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" w:hAnsi="Malgun Gothic" w:eastAsia="Malgun Gothic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  <w:t>强制类型转换</w:t>
      </w:r>
    </w:p>
    <w:p>
      <w:pPr>
        <w:jc w:val="both"/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Malgun Gothic" w:hAnsi="Malgun Gothic" w:eastAsia="Malgun Gothic" w:cs="Malgun Gothic"/>
          <w:b/>
          <w:bCs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1"/>
          <w:szCs w:val="21"/>
          <w:lang w:val="en-US" w:eastAsia="zh-CN"/>
        </w:rPr>
        <w:t>static_cast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优点与缺点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优 ： 代码内嵌，避免函数调用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缺 ： 易产生歧义，嵌套多次，会消耗内存</w:t>
      </w:r>
    </w:p>
    <w:p>
      <w:pPr>
        <w:numPr>
          <w:ilvl w:val="0"/>
          <w:numId w:val="1"/>
        </w:numPr>
        <w:jc w:val="both"/>
        <w:rPr>
          <w:rFonts w:hint="default" w:ascii="Malgun Gothic" w:hAnsi="Malgun Gothic" w:eastAsia="Malgun Gothic" w:cs="Malgun Gothic"/>
          <w:b/>
          <w:bCs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1"/>
          <w:szCs w:val="21"/>
          <w:lang w:val="en-US" w:eastAsia="zh-CN"/>
        </w:rPr>
        <w:t>函数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优缺点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优 ： 不易产生歧义， 内存消耗少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缺 ： 调用多次， 时间消耗长</w:t>
      </w:r>
    </w:p>
    <w:p>
      <w:pPr>
        <w:numPr>
          <w:ilvl w:val="0"/>
          <w:numId w:val="1"/>
        </w:numPr>
        <w:jc w:val="both"/>
        <w:rPr>
          <w:rFonts w:hint="default" w:ascii="Malgun Gothic" w:hAnsi="Malgun Gothic" w:eastAsia="Malgun Gothic" w:cs="Malgun Gothic"/>
          <w:b/>
          <w:bCs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1"/>
          <w:szCs w:val="21"/>
          <w:lang w:val="en-US" w:eastAsia="zh-CN"/>
        </w:rPr>
        <w:t>内联函数（结合上面两者）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就是在函数定义之前加上关键字 inline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既然这么好，为什么不所有的函数都定义成inline 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优点： 避免调用的额外空间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代价： 会出现多个副本，增加代码段的空间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本质： 以牺牲代码段空间为代价，提高运行效率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适用： 函数体很小， 且被频繁掉调用</w:t>
      </w:r>
    </w:p>
    <w:p>
      <w:pPr>
        <w:numPr>
          <w:numId w:val="0"/>
        </w:numPr>
        <w:tabs>
          <w:tab w:val="left" w:pos="1260"/>
        </w:tabs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#define N 200   //在预处理阶段发生替换</w:t>
      </w:r>
    </w:p>
    <w:p>
      <w:pPr>
        <w:numPr>
          <w:numId w:val="0"/>
        </w:numPr>
        <w:tabs>
          <w:tab w:val="left" w:pos="1260"/>
        </w:tabs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Const int N = 200; //在编译阶段发生替换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F663"/>
    <w:multiLevelType w:val="multilevel"/>
    <w:tmpl w:val="026AF6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0B63B19E"/>
    <w:multiLevelType w:val="multilevel"/>
    <w:tmpl w:val="0B63B19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0EF7EE0"/>
    <w:multiLevelType w:val="multilevel"/>
    <w:tmpl w:val="30EF7EE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E89D95F"/>
    <w:multiLevelType w:val="multilevel"/>
    <w:tmpl w:val="7E89D95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12ED"/>
    <w:rsid w:val="0204019B"/>
    <w:rsid w:val="03181702"/>
    <w:rsid w:val="03F04F37"/>
    <w:rsid w:val="04657D95"/>
    <w:rsid w:val="04C926CF"/>
    <w:rsid w:val="05927A5D"/>
    <w:rsid w:val="06430946"/>
    <w:rsid w:val="082C459A"/>
    <w:rsid w:val="08E119F2"/>
    <w:rsid w:val="08E87FFF"/>
    <w:rsid w:val="0952541E"/>
    <w:rsid w:val="0A04260B"/>
    <w:rsid w:val="0A680404"/>
    <w:rsid w:val="0AD61480"/>
    <w:rsid w:val="0D6777B2"/>
    <w:rsid w:val="0D7C583F"/>
    <w:rsid w:val="0F75405D"/>
    <w:rsid w:val="0FBF4FCC"/>
    <w:rsid w:val="0FC76350"/>
    <w:rsid w:val="11470369"/>
    <w:rsid w:val="129C7984"/>
    <w:rsid w:val="131F4A07"/>
    <w:rsid w:val="155106E0"/>
    <w:rsid w:val="169A65BC"/>
    <w:rsid w:val="171D4162"/>
    <w:rsid w:val="1C7500DA"/>
    <w:rsid w:val="1CD21BEB"/>
    <w:rsid w:val="1E207C06"/>
    <w:rsid w:val="1E2E4E7B"/>
    <w:rsid w:val="1F5E2D13"/>
    <w:rsid w:val="20F74AE3"/>
    <w:rsid w:val="212E6571"/>
    <w:rsid w:val="2615448C"/>
    <w:rsid w:val="262B7306"/>
    <w:rsid w:val="27943223"/>
    <w:rsid w:val="27B41556"/>
    <w:rsid w:val="2A314B84"/>
    <w:rsid w:val="2E3A5091"/>
    <w:rsid w:val="2E4A19F0"/>
    <w:rsid w:val="30F7625F"/>
    <w:rsid w:val="316A0C04"/>
    <w:rsid w:val="32FD6947"/>
    <w:rsid w:val="33EC0846"/>
    <w:rsid w:val="361A6172"/>
    <w:rsid w:val="363E5097"/>
    <w:rsid w:val="37F15B80"/>
    <w:rsid w:val="38D741A6"/>
    <w:rsid w:val="3A1A47AC"/>
    <w:rsid w:val="3A445852"/>
    <w:rsid w:val="3B4B63A2"/>
    <w:rsid w:val="3BCF72A9"/>
    <w:rsid w:val="3FFB4C37"/>
    <w:rsid w:val="403331F7"/>
    <w:rsid w:val="40DA310B"/>
    <w:rsid w:val="410C4EB4"/>
    <w:rsid w:val="428353AE"/>
    <w:rsid w:val="43566A74"/>
    <w:rsid w:val="46E22655"/>
    <w:rsid w:val="46ED2884"/>
    <w:rsid w:val="47D926FE"/>
    <w:rsid w:val="48805248"/>
    <w:rsid w:val="4C5B719D"/>
    <w:rsid w:val="4C72138A"/>
    <w:rsid w:val="50D24695"/>
    <w:rsid w:val="52185567"/>
    <w:rsid w:val="52B37703"/>
    <w:rsid w:val="54A47563"/>
    <w:rsid w:val="54B62CE6"/>
    <w:rsid w:val="575507FF"/>
    <w:rsid w:val="57854D24"/>
    <w:rsid w:val="599114F1"/>
    <w:rsid w:val="5A1C0242"/>
    <w:rsid w:val="5A6B14A5"/>
    <w:rsid w:val="5C8E0E19"/>
    <w:rsid w:val="5D0B72DE"/>
    <w:rsid w:val="5E8B2E8D"/>
    <w:rsid w:val="5EFF4996"/>
    <w:rsid w:val="5FB56813"/>
    <w:rsid w:val="60B96E6A"/>
    <w:rsid w:val="60D93958"/>
    <w:rsid w:val="619C494E"/>
    <w:rsid w:val="62000CF8"/>
    <w:rsid w:val="630A058E"/>
    <w:rsid w:val="64733536"/>
    <w:rsid w:val="658B470D"/>
    <w:rsid w:val="66DC465B"/>
    <w:rsid w:val="67561DAE"/>
    <w:rsid w:val="6A7666C9"/>
    <w:rsid w:val="6ADD1505"/>
    <w:rsid w:val="6B1E3581"/>
    <w:rsid w:val="6B622785"/>
    <w:rsid w:val="6B8740C1"/>
    <w:rsid w:val="6B962F37"/>
    <w:rsid w:val="6C0B03DB"/>
    <w:rsid w:val="6C0F7D0F"/>
    <w:rsid w:val="6E483262"/>
    <w:rsid w:val="6EE960D7"/>
    <w:rsid w:val="6FF6359A"/>
    <w:rsid w:val="70260151"/>
    <w:rsid w:val="72A243A7"/>
    <w:rsid w:val="72FB1850"/>
    <w:rsid w:val="743B0370"/>
    <w:rsid w:val="745C5AD4"/>
    <w:rsid w:val="76160681"/>
    <w:rsid w:val="766776D3"/>
    <w:rsid w:val="76D360D8"/>
    <w:rsid w:val="77423383"/>
    <w:rsid w:val="78AF3D45"/>
    <w:rsid w:val="7905163F"/>
    <w:rsid w:val="79DB7DAC"/>
    <w:rsid w:val="7AF27800"/>
    <w:rsid w:val="7D4036B8"/>
    <w:rsid w:val="7EA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2019-04-11T12:19:50Z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