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海绵压缩沙发全球市场调研报告 (2026)</w:t>
      </w:r>
    </w:p>
    <w:p>
      <w:pPr>
        <w:jc w:val="center"/>
      </w:pPr>
      <w:r>
        <w:t xml:space="preserve">全球市场趋势 · 竞争格局 · 买家痛点 · 业务增长指南</w:t>
      </w:r>
    </w:p>
    <w:p>
      <w:pPr>
        <w:jc w:val="center"/>
      </w:pPr>
      <w:r>
        <w:t xml:space="preserve">2026-04-20 | Accio Intelligence 团队出品</w:t>
      </w:r>
    </w:p>
    <w:p>
      <w:pPr>
        <w:pStyle w:val="Heading1"/>
      </w:pPr>
      <w:r>
        <w:t xml:space="preserve">模块 01：需求理解与背景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要素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产品定义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海绵压缩沙发 (Sponge Compression Sofa)：采用高密度海绵（如30D+）为核心填充，不含木/金属框架（Boneless），通过真空压缩技术大幅缩小体积，实现“Sofa-in-a-Box”便捷物流。具备组装简单、亲肤舒适、空间适应性强等特点。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核心细分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① 儿童模块化玩乐沙发 (Kids Play Couch)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② 一体式“无骨”地垫沙发 (Integrated Boneless Sofa)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③ 模块化海绵组合沙发 (Modular Foam Sectional)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④ 可折叠海绵床/椅 (Convertible Chair Bed)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目标市场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全球B2B/B2C：DTC品牌商、独立站卖家、亚马逊卖家、精品家具店；主攻美国、欧盟（德法）、英国、澳大利亚。</w:t>
            </w:r>
          </w:p>
        </w:tc>
      </w:tr>
    </w:tbl>
    <w:p>
      <w:pPr>
        <w:pStyle w:val="Heading1"/>
      </w:pPr>
      <w:r>
        <w:t xml:space="preserve">模块 02：市场规模与趋势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市场维度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规模估算 (2025/2026)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CAGR / 趋势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全球沙发大盘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$2,363亿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4.2% (稳健)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家具海绵细分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$644.8亿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5.8% (快速)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Sofa-in-a-Box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$150亿+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8.5%+ (高增)</w:t>
            </w:r>
          </w:p>
        </w:tc>
      </w:tr>
    </w:tbl>
    <w:p>
      <w:pPr>
        <w:spacing w:before="120"/>
      </w:pPr>
      <w:r>
        <w:rPr>
          <w:b/>
          <w:bCs/>
        </w:rPr>
        <w:t xml:space="preserve">✅ 五大增长驱动力：</w:t>
      </w:r>
    </w:p>
    <w:p>
      <w:pPr>
        <w:pStyle w:val="ListParagraph"/>
        <w:numPr>
          <w:ilvl w:val="0"/>
          <w:numId w:val="2"/>
        </w:numPr>
      </w:pPr>
      <w:r>
        <w:t xml:space="preserve">① 城市化与小户型经济：年轻人租房搬家频繁，压缩包装降低搬运难度。</w:t>
      </w:r>
    </w:p>
    <w:p>
      <w:pPr>
        <w:pStyle w:val="ListParagraph"/>
        <w:numPr>
          <w:ilvl w:val="0"/>
          <w:numId w:val="2"/>
        </w:numPr>
      </w:pPr>
      <w:r>
        <w:t xml:space="preserve">② 物流成本优化：真空压缩可减少70-80%的运输体积，显著降低末端派送费。</w:t>
      </w:r>
    </w:p>
    <w:p>
      <w:pPr>
        <w:pStyle w:val="ListParagraph"/>
        <w:numPr>
          <w:ilvl w:val="0"/>
          <w:numId w:val="2"/>
        </w:numPr>
      </w:pPr>
      <w:r>
        <w:t xml:space="preserve">③ 社交媒体病毒式传播：TikTok #BonelessCouch 和 #CloudCouch 标签累计数十亿次观看。</w:t>
      </w:r>
    </w:p>
    <w:p>
      <w:pPr>
        <w:pStyle w:val="ListParagraph"/>
        <w:numPr>
          <w:ilvl w:val="0"/>
          <w:numId w:val="2"/>
        </w:numPr>
      </w:pPr>
      <w:r>
        <w:t xml:space="preserve">④ 多功能需求爆发：儿童玩乐+成人休息的双重属性产品（如Nugget）热度不减。</w:t>
      </w:r>
    </w:p>
    <w:p>
      <w:pPr>
        <w:pStyle w:val="ListParagraph"/>
        <w:numPr>
          <w:ilvl w:val="0"/>
          <w:numId w:val="2"/>
        </w:numPr>
      </w:pPr>
      <w:r>
        <w:t xml:space="preserve">⑤ 材质革新：环保高回弹海绵技术的成熟解决了以往压缩后无法完全恢复的痛点。</w:t>
      </w:r>
    </w:p>
    <w:p>
      <w:pPr>
        <w:pStyle w:val="Heading1"/>
      </w:pPr>
      <w:r>
        <w:t xml:space="preserve">模块 03：细分品类评分卡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细分品类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需求热度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竞争强度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利润空间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综合评分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儿童玩乐沙发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一体式“无骨”款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折叠式床椅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</w:t>
            </w:r>
          </w:p>
        </w:tc>
      </w:tr>
    </w:tbl>
    <w:p>
      <w:pPr>
        <w:pStyle w:val="Heading1"/>
      </w:pPr>
      <w:r>
        <w:t xml:space="preserve">模块 04：买家痛点 VOC (真实反馈)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核心痛点 (英文原话参考)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业务启示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“It's been 3 days and the corners are still flat. It doesn't look like the pictures at all.”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回弹率是第一红线；建议：采用30kg/m³以上高回弹海绵，并提供长效压缩后的回弹指引。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“The chemical smell is overwhelming. I've had to air it out in the garage for a week.”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异味导致高退货率；必须具备 CertiPUR-US 认证，主打“Low VOC”环保卖点。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“This is basically a giant dog bed. No support for back at all.”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支撑力不足是差评重点；需通过海绵硬度分层 (Density Layering) 解决舒适与支撑的矛盾。</w:t>
            </w:r>
          </w:p>
        </w:tc>
      </w:tr>
    </w:tbl>
    <w:p>
      <w:pPr>
        <w:pStyle w:val="Heading1"/>
      </w:pPr>
      <w:r>
        <w:t xml:space="preserve">模块 05：关税与合规 (美国/欧盟)</w:t>
      </w:r>
    </w:p>
    <w:p>
      <w:r>
        <w:t xml:space="preserve">● HS Code：9401.80.00 (其它坐具，塑料/海绵填塞) 或 9401.40.00 (可折叠成床的坐具)</w:t>
      </w:r>
    </w:p>
    <w:p>
      <w:r>
        <w:t xml:space="preserve">● 美国：基础关税 + Section 301 (25%-30%)；强制要求 TB 117-2013 防火标签。</w:t>
      </w:r>
    </w:p>
    <w:p>
      <w:r>
        <w:t xml:space="preserve">● 欧盟：低关税 (约2-6%)；2026年8月起执行更严苛的甲醛限制标准 (&lt;0.062 mg/m³)。</w:t>
      </w:r>
    </w:p>
    <w:p>
      <w:r>
        <w:t xml:space="preserve">● 认证：CertiPUR-US (海绵安全) / OEKO-TEX (面料安全) / TSCA Title VI (甲醛)。</w:t>
      </w:r>
    </w:p>
    <w:p>
      <w:pPr>
        <w:pStyle w:val="Heading1"/>
      </w:pPr>
      <w:r>
        <w:t xml:space="preserve">模块 06：竞品分析</w:t>
      </w:r>
    </w:p>
    <w:p>
      <w:pPr>
        <w:pStyle w:val="ListParagraph"/>
        <w:numPr>
          <w:ilvl w:val="0"/>
          <w:numId w:val="2"/>
        </w:numPr>
      </w:pPr>
      <w:r>
        <w:t xml:space="preserve">Lovesac (Sactionals)：模块化鼻祖，客单价$2000+，主打终身质保与洗罩服务。</w:t>
      </w:r>
    </w:p>
    <w:p>
      <w:pPr>
        <w:pStyle w:val="ListParagraph"/>
        <w:numPr>
          <w:ilvl w:val="0"/>
          <w:numId w:val="2"/>
        </w:numPr>
      </w:pPr>
      <w:r>
        <w:t xml:space="preserve">Nugget (Original Play Couch)：儿童玩乐沙发开创者，客单价$249，粉丝粘性极高。</w:t>
      </w:r>
    </w:p>
    <w:p>
      <w:pPr>
        <w:pStyle w:val="ListParagraph"/>
        <w:numPr>
          <w:ilvl w:val="0"/>
          <w:numId w:val="2"/>
        </w:numPr>
      </w:pPr>
      <w:r>
        <w:t xml:space="preserve">Thinking 30 / Boneless Couch：亚马逊爆款，一体式压缩，客单价$400-$800，性价比首选。</w:t>
      </w:r>
    </w:p>
    <w:p>
      <w:pPr>
        <w:pStyle w:val="Heading1"/>
      </w:pPr>
      <w:r>
        <w:t xml:space="preserve">模块 07：执行建议 (Action Guide)</w:t>
      </w:r>
    </w:p>
    <w:p>
      <w:r>
        <w:t xml:space="preserve">● 选品策略：重点切入“一体式无骨云朵沙发”与“儿童双层模块沙发”组合。</w:t>
      </w:r>
    </w:p>
    <w:p>
      <w:r>
        <w:t xml:space="preserve">● 差异化：提供防水内胆 (Waterproof Liner) 与多色可换洗灯芯绒 (Corduroy) 布套。</w:t>
      </w:r>
    </w:p>
    <w:p>
      <w:r>
        <w:t xml:space="preserve">● 营销词：Vacuum Compressed / No Assembly / Cloud Comfort / High-Density Foam / Washable Cover / Toddler Friendly。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2026-04-20T03:57:33.667Z</dcterms:created>
  <dcterms:modified xsi:type="dcterms:W3CDTF">2026-04-20T03:57:33.668Z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