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  <Relationship Id="rId5" Type="http://schemas.openxmlformats.org/officeDocument/2006/relationships/custom-properties" Target="docProps/custom.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星辰智能体平台 - 立项素材</w:t>
      </w:r>
    </w:p>
    <w:p>
      <w:pPr>
        <w:pStyle w:val="Heading2"/>
      </w:pPr>
      <w:r>
        <w:t>一、项目背景</w:t>
      </w:r>
    </w:p>
    <w:p>
      <w:r>
        <w:rPr>
          <w:b w:val="0"/>
          <w:sz w:val="24"/>
        </w:rPr>
        <w:t>当前企业数字化转型的核心痛点在于：大量重复性工作占据员工时间，信息孤岛导致决策效率低下，跨系统操作复杂度高。智能体技术作为AI应用的下一代范式，能够通过自然语言交互自动完成多步骤任务，从根本上解决上述问题。</w:t>
      </w:r>
    </w:p>
    <w:p>
      <w:r>
        <w:rPr>
          <w:b w:val="0"/>
          <w:sz w:val="24"/>
        </w:rPr>
        <w:t>中电信人工智能公司依托中国电信的算力基础设施和运营商数据优势，已在AI大模型领域形成完整技术栈。星辰大模型系列已在政务、金融、医疗等领域落地应用，积累了丰富的行业经验和客户基础。</w:t>
      </w:r>
    </w:p>
    <w:p>
      <w:pPr>
        <w:pStyle w:val="Heading2"/>
      </w:pPr>
      <w:r>
        <w:t>二、技术基础</w:t>
      </w:r>
    </w:p>
    <w:p>
      <w:r>
        <w:rPr>
          <w:b w:val="0"/>
          <w:sz w:val="24"/>
        </w:rPr>
        <w:t>星辰大模型：已发布多模态大模型，支持文本、图片、音频的理解与生成，在多项评测中位居国产模型前列。</w:t>
      </w:r>
    </w:p>
    <w:p>
      <w:r>
        <w:rPr>
          <w:b w:val="0"/>
          <w:sz w:val="24"/>
        </w:rPr>
        <w:t>算力平台：拥有自建智算中心，总算力超过XXX PFLOPS，支持大规模模型训练与推理。</w:t>
      </w:r>
    </w:p>
    <w:p>
      <w:r>
        <w:rPr>
          <w:b w:val="0"/>
          <w:sz w:val="24"/>
        </w:rPr>
        <w:t>行业数据：依托运营商数据优势，具备海量高质量训练数据。</w:t>
      </w:r>
    </w:p>
    <w:p>
      <w:pPr>
        <w:pStyle w:val="Heading2"/>
      </w:pPr>
      <w:r>
        <w:t>三、竞品分析</w:t>
      </w:r>
    </w:p>
    <w:p>
      <w:r>
        <w:rPr>
          <w:b w:val="0"/>
          <w:sz w:val="24"/>
        </w:rPr>
        <w:t>国外：OpenAI（ChatGPT+GPTs）、Google（Gemini+Agents）、Microsoft（Copilot+Studio）均已推出智能体产品。</w:t>
      </w:r>
    </w:p>
    <w:p>
      <w:r>
        <w:rPr>
          <w:b w:val="0"/>
          <w:sz w:val="24"/>
        </w:rPr>
        <w:t>国内：百度（文心智能体）、阿里（通义智能体）、字节（Coze）等均在布局智能体平台。</w:t>
      </w:r>
    </w:p>
    <w:p>
      <w:r>
        <w:rPr>
          <w:b w:val="0"/>
          <w:sz w:val="24"/>
        </w:rPr>
        <w:t>差异化：本项目的核心差异化在于“离线优先+企业安全”——桌面端本地处理能力保障数据安全，技能生态满足行业定制需求。</w:t>
      </w:r>
    </w:p>
    <w:p>
      <w:pPr>
        <w:pStyle w:val="Heading2"/>
      </w:pPr>
      <w:r>
        <w:t>四、目标用户</w:t>
      </w:r>
    </w:p>
    <w:p>
      <w:r>
        <w:rPr>
          <w:b w:val="0"/>
          <w:sz w:val="24"/>
        </w:rPr>
        <w:t>主要用户群体：央企国企办公人员、政府机关工作人员、科研院所研究人员。这些用户对数据安全有刚性要求，同时需要提升日常文档处理、数据分析和信息检索效率。</w:t>
      </w:r>
    </w:p>
    <w:p>
      <w:pPr>
        <w:pStyle w:val="Heading2"/>
      </w:pPr>
      <w:r>
        <w:t>五、核心功能规划</w:t>
      </w:r>
    </w:p>
    <w:p>
      <w:r>
        <w:rPr>
          <w:b w:val="0"/>
          <w:sz w:val="24"/>
        </w:rPr>
        <w:t>1）智能文档处理：Word/Excel/PPT的自动生成与编辑；2）数据分析：Excel数据清洗、汇总、图表生成；3）信息搜集：网络信息搜索与报告生成；4）技能生态：支持自定义技能导入与分享。</w:t>
      </w:r>
    </w:p>
    <w:p>
      <w:pPr>
        <w:pStyle w:val="Heading2"/>
      </w:pPr>
      <w:r>
        <w:t>六、商业模式</w:t>
      </w:r>
    </w:p>
    <w:p>
      <w:r>
        <w:rPr>
          <w:b w:val="0"/>
          <w:sz w:val="24"/>
        </w:rPr>
        <w:t>采用“基础功能免费+高级功能订阅+企业私有化部署”三层商业模式。桌面版个人基础功能免费使用，高级技能和协作功能按月订阅，企业客户支持私有化部署和定制开发。</w:t>
      </w:r>
    </w:p>
    <w:p>
      <w:pPr>
        <w:jc w:val="right"/>
      </w:pPr>
      <w:r>
        <w:rPr>
          <w:vanish/>
          <w:sz w:val="16"/>
          <w:color w:val="BFBFBF"/>
        </w:rPr>
        <w:t>AIGC标识: 1fc5b94c-f100-4bb2-88d0-bd73252a064e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1fc5b94c-f100-4bb2-88d0-bd73252a064e","ReservedCode1":"35941de0-9576-4322-a979-d62359eef6d6","ContentPropagator":"001191110102MAD55U9H0F10002","PropagateID":"1fc5b94c-f100-4bb2-88d0-bd73252a064e","ReservedCode2":"35941de0-9576-4322-a979-d62359eef6d6"}</vt:lpwstr>
  </property>
</Properties>
</file>