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8828" w14:textId="68D499AE" w:rsidR="00283C89" w:rsidRDefault="00283C89" w:rsidP="00283C89">
      <w:pPr>
        <w:jc w:val="center"/>
        <w:rPr>
          <w:rFonts w:ascii="黑体" w:hAnsi="黑体" w:hint="eastAsia"/>
          <w:sz w:val="44"/>
          <w:szCs w:val="44"/>
        </w:rPr>
      </w:pPr>
      <w:r w:rsidRPr="00283C89">
        <w:rPr>
          <w:rFonts w:ascii="黑体" w:hAnsi="黑体" w:hint="eastAsia"/>
          <w:sz w:val="44"/>
          <w:szCs w:val="44"/>
        </w:rPr>
        <w:t>大模型技术之深度学习核心</w:t>
      </w:r>
    </w:p>
    <w:p w14:paraId="2FEABD37" w14:textId="5B23032B" w:rsidR="00283C89" w:rsidRDefault="00283C89" w:rsidP="00283C89">
      <w:pPr>
        <w:pStyle w:val="1"/>
        <w:rPr>
          <w:rStyle w:val="ae"/>
          <w:rFonts w:ascii="黑体" w:hAnsi="黑体" w:hint="eastAsia"/>
          <w:smallCaps w:val="0"/>
          <w:color w:val="auto"/>
          <w:szCs w:val="44"/>
        </w:rPr>
      </w:pPr>
      <w:r>
        <w:rPr>
          <w:rStyle w:val="ae"/>
          <w:rFonts w:ascii="黑体" w:hAnsi="黑体" w:hint="eastAsia"/>
          <w:smallCaps w:val="0"/>
          <w:color w:val="auto"/>
          <w:szCs w:val="44"/>
        </w:rPr>
        <w:t>2.神经网络基础</w:t>
      </w:r>
    </w:p>
    <w:p w14:paraId="6478777D" w14:textId="557F41C5" w:rsidR="002C683E" w:rsidRDefault="00150F2F" w:rsidP="00150F2F">
      <w:pPr>
        <w:pStyle w:val="2"/>
      </w:pPr>
      <w:r>
        <w:rPr>
          <w:rFonts w:hint="eastAsia"/>
        </w:rPr>
        <w:t>神经网络的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构成</w:t>
      </w:r>
    </w:p>
    <w:p w14:paraId="25360FFF" w14:textId="77777777" w:rsidR="00150F2F" w:rsidRDefault="00150F2F" w:rsidP="00150F2F"/>
    <w:p w14:paraId="5E01A57F" w14:textId="1EAE192A" w:rsidR="00150F2F" w:rsidRDefault="00150F2F" w:rsidP="00150F2F">
      <w:pPr>
        <w:pStyle w:val="3"/>
      </w:pPr>
      <w:r>
        <w:rPr>
          <w:rFonts w:hint="eastAsia"/>
        </w:rPr>
        <w:t>感知机</w:t>
      </w:r>
    </w:p>
    <w:p w14:paraId="39378522" w14:textId="1BBB69D8" w:rsidR="00150F2F" w:rsidRPr="00150F2F" w:rsidRDefault="00E71706" w:rsidP="00150F2F">
      <w:pPr>
        <w:rPr>
          <w:rFonts w:hint="eastAsia"/>
        </w:rPr>
      </w:pPr>
      <w:r>
        <w:rPr>
          <w:rFonts w:hint="eastAsia"/>
        </w:rPr>
        <w:t>二分类模型，接受多个信号，输出一个信号，且只有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的取值；</w:t>
      </w:r>
    </w:p>
    <w:p w14:paraId="0DE9226D" w14:textId="2FABF5C3" w:rsidR="00150F2F" w:rsidRDefault="00E71706" w:rsidP="00150F2F">
      <w:r>
        <w:rPr>
          <w:noProof/>
        </w:rPr>
        <w:drawing>
          <wp:inline distT="0" distB="0" distL="0" distR="0" wp14:anchorId="72FFFEFF" wp14:editId="61E66F93">
            <wp:extent cx="2143125" cy="1872155"/>
            <wp:effectExtent l="0" t="0" r="0" b="0"/>
            <wp:docPr id="196581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270" cy="1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58F" w14:textId="35B91A9A" w:rsidR="002C683E" w:rsidRPr="00E71706" w:rsidRDefault="00E71706" w:rsidP="002C683E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b+w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&gt;0</m:t>
                        </m:r>
                      </m:e>
                    </m:d>
                  </m:e>
                </m:mr>
              </m:m>
            </m:e>
          </m:d>
        </m:oMath>
      </m:oMathPara>
    </w:p>
    <w:p w14:paraId="1883E55A" w14:textId="77777777" w:rsidR="00283C89" w:rsidRDefault="00283C89" w:rsidP="00283C89"/>
    <w:p w14:paraId="54F2D1F7" w14:textId="77777777" w:rsidR="00E71706" w:rsidRDefault="00E71706" w:rsidP="00E7170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361CEF">
        <w:rPr>
          <w:rFonts w:hint="eastAsia"/>
        </w:rPr>
        <w:t>输入信号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361CEF">
        <w:rPr>
          <w:rFonts w:hint="eastAsia"/>
        </w:rPr>
        <w:t>输出信号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361CEF">
        <w:rPr>
          <w:rFonts w:hint="eastAsia"/>
        </w:rPr>
        <w:t>权重</w:t>
      </w:r>
      <w:r>
        <w:rPr>
          <w:rFonts w:hint="eastAsia"/>
        </w:rPr>
        <w:t>，○</w:t>
      </w:r>
      <w:r>
        <w:rPr>
          <w:rFonts w:hint="eastAsia"/>
        </w:rPr>
        <w:t xml:space="preserve"> </w:t>
      </w:r>
      <w:r>
        <w:rPr>
          <w:rFonts w:hint="eastAsia"/>
        </w:rPr>
        <w:t>称为神经元或节点激活函数</w:t>
      </w:r>
    </w:p>
    <w:p w14:paraId="38C0BBD6" w14:textId="782F90BE" w:rsidR="00E71706" w:rsidRDefault="00E71706" w:rsidP="00283C89">
      <w:r>
        <w:rPr>
          <w:rFonts w:hint="eastAsia"/>
        </w:rPr>
        <w:t>参数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，被称为</w:t>
      </w:r>
      <w:r>
        <w:rPr>
          <w:rFonts w:hint="eastAsia"/>
        </w:rPr>
        <w:t xml:space="preserve"> </w:t>
      </w:r>
      <w:r w:rsidRPr="00782D91">
        <w:rPr>
          <w:rFonts w:hint="eastAsia"/>
          <w:b/>
          <w:bCs/>
          <w:color w:val="FF0000"/>
        </w:rPr>
        <w:t>偏置</w:t>
      </w:r>
      <w:r>
        <w:rPr>
          <w:rFonts w:hint="eastAsia"/>
          <w:b/>
          <w:bCs/>
          <w:color w:val="FF0000"/>
        </w:rPr>
        <w:t>；</w:t>
      </w:r>
      <w:r>
        <w:rPr>
          <w:rFonts w:hint="eastAsia"/>
        </w:rPr>
        <w:t>偏置则可以用来控制神经元被激活的容易程度</w:t>
      </w:r>
    </w:p>
    <w:p w14:paraId="0CA3BC1A" w14:textId="77777777" w:rsidR="00153585" w:rsidRDefault="00153585" w:rsidP="00283C89"/>
    <w:p w14:paraId="7AF96E32" w14:textId="6AF31B69" w:rsidR="00153585" w:rsidRDefault="00153585" w:rsidP="00153585">
      <w:pPr>
        <w:pStyle w:val="3"/>
      </w:pPr>
      <w:r>
        <w:rPr>
          <w:rFonts w:hint="eastAsia"/>
        </w:rPr>
        <w:t>激活函数</w:t>
      </w:r>
    </w:p>
    <w:p w14:paraId="511C48D6" w14:textId="77777777" w:rsidR="00153585" w:rsidRDefault="00153585" w:rsidP="00283C89"/>
    <w:p w14:paraId="6C403D7B" w14:textId="778391F7" w:rsidR="00153585" w:rsidRDefault="00153585" w:rsidP="00283C89">
      <w:r>
        <w:rPr>
          <w:noProof/>
        </w:rPr>
        <w:drawing>
          <wp:inline distT="0" distB="0" distL="0" distR="0" wp14:anchorId="0D839B5B" wp14:editId="6A411EE1">
            <wp:extent cx="1947774" cy="1566575"/>
            <wp:effectExtent l="0" t="0" r="0" b="0"/>
            <wp:docPr id="149220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6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046" cy="15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C2A" w14:textId="77777777" w:rsidR="00153585" w:rsidRDefault="00153585" w:rsidP="00153585">
      <w:pPr>
        <w:pStyle w:val="af"/>
        <w:spacing w:beforeLines="50" w:before="156" w:afterLines="50" w:after="156"/>
      </w:pP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可以将输入信号的加权总和转换为输出信号，起到“激活神经元”的作用，所以被称为</w:t>
      </w:r>
      <w:r>
        <w:rPr>
          <w:rFonts w:hint="eastAsia"/>
        </w:rPr>
        <w:t xml:space="preserve"> </w:t>
      </w:r>
      <w:r w:rsidRPr="00911E5D">
        <w:rPr>
          <w:rFonts w:hint="eastAsia"/>
          <w:b/>
          <w:bCs/>
          <w:color w:val="FF0000"/>
        </w:rPr>
        <w:t>激活函数</w:t>
      </w:r>
      <w:r>
        <w:rPr>
          <w:rFonts w:hint="eastAsia"/>
        </w:rPr>
        <w:t>。</w:t>
      </w:r>
    </w:p>
    <w:p w14:paraId="5E92DDFE" w14:textId="77777777" w:rsidR="00153585" w:rsidRDefault="00153585" w:rsidP="00153585">
      <w:pPr>
        <w:pStyle w:val="af"/>
      </w:pPr>
      <w:r>
        <w:rPr>
          <w:rFonts w:hint="eastAsia"/>
        </w:rPr>
        <w:lastRenderedPageBreak/>
        <w:t>如果定义一个函数：</w:t>
      </w:r>
    </w:p>
    <w:p w14:paraId="435B3C1B" w14:textId="77777777" w:rsidR="00153585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x≤0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x&gt;0</m:t>
                      </m:r>
                    </m:e>
                  </m:d>
                </m:e>
              </m:mr>
            </m:m>
          </m:e>
        </m:d>
      </m:oMath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14:paraId="1E1DA1B1" w14:textId="77777777" w:rsidR="00153585" w:rsidRDefault="00153585" w:rsidP="00153585">
      <w:pPr>
        <w:pStyle w:val="af"/>
      </w:pPr>
      <w:r>
        <w:rPr>
          <w:rFonts w:hint="eastAsia"/>
        </w:rPr>
        <w:t>那么式（</w:t>
      </w:r>
      <w:r>
        <w:rPr>
          <w:rFonts w:hint="eastAsia"/>
        </w:rPr>
        <w:t>2.1</w:t>
      </w:r>
      <w:r>
        <w:rPr>
          <w:rFonts w:hint="eastAsia"/>
        </w:rPr>
        <w:t>）就可以简化为：</w:t>
      </w:r>
    </w:p>
    <w:p w14:paraId="71D0BA85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14:paraId="6F907B7F" w14:textId="77777777" w:rsidR="00153585" w:rsidRDefault="00153585" w:rsidP="00153585">
      <w:pPr>
        <w:pStyle w:val="af"/>
      </w:pPr>
      <w:r>
        <w:rPr>
          <w:rFonts w:hint="eastAsia"/>
        </w:rPr>
        <w:t>为了更明显地表示出两个处理步骤，可以进一步写成：</w:t>
      </w:r>
    </w:p>
    <w:p w14:paraId="14DEA8A8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</w:p>
    <w:p w14:paraId="6D793929" w14:textId="453EAED2" w:rsidR="00153585" w:rsidRPr="00911E5D" w:rsidRDefault="00153585" w:rsidP="00153585">
      <w:pPr>
        <w:pStyle w:val="af"/>
        <w:spacing w:beforeLines="50" w:before="156" w:afterLines="50" w:after="156"/>
        <w:jc w:val="center"/>
        <w:rPr>
          <w:rFonts w:hint="eastAsia"/>
        </w:rPr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</w:p>
    <w:p w14:paraId="49837BC9" w14:textId="23564EE8" w:rsidR="00153585" w:rsidRDefault="007F76F7" w:rsidP="007F76F7">
      <w:pPr>
        <w:pStyle w:val="4"/>
      </w:pPr>
      <w:r>
        <w:rPr>
          <w:rFonts w:hint="eastAsia"/>
        </w:rPr>
        <w:t>激活函数的作用</w:t>
      </w:r>
    </w:p>
    <w:p w14:paraId="327939F9" w14:textId="2C03C45C" w:rsidR="007F76F7" w:rsidRDefault="006F219D" w:rsidP="007F76F7">
      <w:r>
        <w:rPr>
          <w:rFonts w:hint="eastAsia"/>
        </w:rPr>
        <w:t xml:space="preserve">a. </w:t>
      </w:r>
      <w:r w:rsidR="008A2036">
        <w:rPr>
          <w:rFonts w:hint="eastAsia"/>
        </w:rPr>
        <w:t>激活函数式连接感知机和神经网络的桥梁</w:t>
      </w:r>
    </w:p>
    <w:p w14:paraId="5718FD2E" w14:textId="2790C3B5" w:rsidR="006F219D" w:rsidRDefault="006F219D" w:rsidP="007F76F7">
      <w:r>
        <w:rPr>
          <w:rFonts w:hint="eastAsia"/>
        </w:rPr>
        <w:t xml:space="preserve">b. </w:t>
      </w:r>
      <w:r>
        <w:rPr>
          <w:rFonts w:hint="eastAsia"/>
        </w:rPr>
        <w:t>激活函数，整个神经网络就等效于单层线性变换，不论如何加深层数，</w:t>
      </w:r>
      <w:proofErr w:type="gramStart"/>
      <w:r>
        <w:rPr>
          <w:rFonts w:hint="eastAsia"/>
        </w:rPr>
        <w:t>总是存在与之等效的“</w:t>
      </w:r>
      <w:proofErr w:type="gramEnd"/>
      <w:r>
        <w:rPr>
          <w:rFonts w:hint="eastAsia"/>
        </w:rPr>
        <w:t>无隐藏层的神经网络”</w:t>
      </w:r>
      <w:r>
        <w:rPr>
          <w:rFonts w:hint="eastAsia"/>
        </w:rPr>
        <w:t>;</w:t>
      </w:r>
    </w:p>
    <w:p w14:paraId="51AD1204" w14:textId="0BBC23EE" w:rsidR="006F219D" w:rsidRDefault="006F219D" w:rsidP="007F76F7">
      <w:pPr>
        <w:rPr>
          <w:color w:val="EE0000"/>
        </w:rPr>
      </w:pPr>
      <w:r>
        <w:rPr>
          <w:rFonts w:hint="eastAsia"/>
        </w:rPr>
        <w:t xml:space="preserve">c. </w:t>
      </w:r>
      <w:r>
        <w:rPr>
          <w:rFonts w:hint="eastAsia"/>
        </w:rPr>
        <w:t>激活函数必须是</w:t>
      </w:r>
      <w:r w:rsidRPr="006F219D">
        <w:rPr>
          <w:rFonts w:hint="eastAsia"/>
          <w:color w:val="EE0000"/>
        </w:rPr>
        <w:t>非线性函数</w:t>
      </w:r>
      <w:r>
        <w:rPr>
          <w:rFonts w:hint="eastAsia"/>
        </w:rPr>
        <w:t>，</w:t>
      </w:r>
      <w:r>
        <w:rPr>
          <w:rFonts w:hint="eastAsia"/>
        </w:rPr>
        <w:t>也正是激活函数的存在为神经网络引入了非线性，使得神经网络能够</w:t>
      </w:r>
      <w:r w:rsidRPr="006F219D">
        <w:rPr>
          <w:rFonts w:hint="eastAsia"/>
          <w:color w:val="EE0000"/>
        </w:rPr>
        <w:t>学习和表示复杂的非线性关系</w:t>
      </w:r>
    </w:p>
    <w:p w14:paraId="0E7DE168" w14:textId="77777777" w:rsidR="00317B1C" w:rsidRDefault="00317B1C" w:rsidP="007F76F7"/>
    <w:p w14:paraId="5947DF91" w14:textId="20C5AFC9" w:rsidR="00317B1C" w:rsidRDefault="00317B1C" w:rsidP="00317B1C">
      <w:pPr>
        <w:pStyle w:val="4"/>
      </w:pPr>
      <w:r>
        <w:rPr>
          <w:rFonts w:hint="eastAsia"/>
        </w:rPr>
        <w:t>阶跃函数</w:t>
      </w:r>
    </w:p>
    <w:p w14:paraId="7A56AB32" w14:textId="77777777" w:rsidR="00897E93" w:rsidRPr="00E45876" w:rsidRDefault="00897E93" w:rsidP="00897E93">
      <w:pPr>
        <w:pStyle w:val="af"/>
        <w:spacing w:beforeLines="50" w:before="156" w:afterLines="50" w:after="156"/>
        <w:rPr>
          <w:rFonts w:ascii="Cambria Math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0,x&lt;0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x≥0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E1DFE24" w14:textId="42F6870D" w:rsidR="00317B1C" w:rsidRDefault="00897E93" w:rsidP="00317B1C">
      <w:r>
        <w:drawing>
          <wp:inline distT="0" distB="0" distL="0" distR="0" wp14:anchorId="06A7C595" wp14:editId="6D53A005">
            <wp:extent cx="2880231" cy="2160000"/>
            <wp:effectExtent l="19050" t="19050" r="15875" b="12065"/>
            <wp:docPr id="81548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3F5A9" w14:textId="77777777" w:rsidR="00897E93" w:rsidRDefault="00897E93" w:rsidP="00317B1C"/>
    <w:p w14:paraId="31290632" w14:textId="759685CF" w:rsidR="00897E93" w:rsidRDefault="004962F7" w:rsidP="00317B1C">
      <w:r>
        <w:rPr>
          <w:rFonts w:hint="eastAsia"/>
        </w:rPr>
        <w:t>阶跃函数的导数恒为零，所以应用不多；</w:t>
      </w:r>
    </w:p>
    <w:p w14:paraId="795A13A8" w14:textId="4C531795" w:rsidR="00A70D81" w:rsidRDefault="00A70D81" w:rsidP="00A70D81">
      <w:pPr>
        <w:pStyle w:val="4"/>
      </w:pPr>
      <w:r>
        <w:rPr>
          <w:rFonts w:hint="eastAsia"/>
        </w:rPr>
        <w:lastRenderedPageBreak/>
        <w:t>Sigmoid</w:t>
      </w:r>
      <w:r>
        <w:rPr>
          <w:rFonts w:hint="eastAsia"/>
        </w:rPr>
        <w:t>函数</w:t>
      </w:r>
    </w:p>
    <w:p w14:paraId="7A999C15" w14:textId="77777777" w:rsidR="00073CDD" w:rsidRDefault="00073CDD" w:rsidP="00073CDD"/>
    <w:p w14:paraId="0D5B30FB" w14:textId="77777777" w:rsidR="00073CDD" w:rsidRPr="00F016A4" w:rsidRDefault="00073CDD" w:rsidP="00073CDD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E72D423" w14:textId="77777777" w:rsidR="00073CDD" w:rsidRPr="00F016A4" w:rsidRDefault="00073CDD" w:rsidP="00073CDD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EC75F91" w14:textId="77777777" w:rsidR="00073CDD" w:rsidRPr="00073CDD" w:rsidRDefault="00073CDD" w:rsidP="00073CDD">
      <w:pPr>
        <w:rPr>
          <w:rFonts w:hint="eastAsia"/>
        </w:rPr>
      </w:pPr>
    </w:p>
    <w:p w14:paraId="17E3D587" w14:textId="26ADB502" w:rsidR="00317B1C" w:rsidRDefault="00073CDD" w:rsidP="007F76F7">
      <w:r>
        <w:drawing>
          <wp:inline distT="0" distB="0" distL="0" distR="0" wp14:anchorId="7105E5C4" wp14:editId="7C6E072B">
            <wp:extent cx="5274310" cy="2040255"/>
            <wp:effectExtent l="19050" t="19050" r="21590" b="17145"/>
            <wp:docPr id="139028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5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BEB75" w14:textId="638494E3" w:rsidR="00731F17" w:rsidRDefault="00731F17" w:rsidP="007F76F7">
      <w:pPr>
        <w:rPr>
          <w:color w:val="EE0000"/>
        </w:rPr>
      </w:pPr>
      <w:r>
        <w:rPr>
          <w:rFonts w:hint="eastAsia"/>
        </w:rPr>
        <w:t>Sigmoid</w:t>
      </w:r>
      <w:r>
        <w:rPr>
          <w:rFonts w:hint="eastAsia"/>
        </w:rPr>
        <w:t>的导数范围为</w:t>
      </w:r>
      <w:r>
        <w:rPr>
          <w:rFonts w:hint="eastAsia"/>
        </w:rPr>
        <w:t>(0,0.25)</w:t>
      </w:r>
      <w:r>
        <w:rPr>
          <w:rFonts w:hint="eastAsia"/>
        </w:rPr>
        <w:t>，梯度较小。当输入在</w:t>
      </w:r>
      <w:r>
        <w:rPr>
          <w:rFonts w:hint="eastAsia"/>
        </w:rPr>
        <w:t>[-6,6]</w:t>
      </w:r>
      <w:r>
        <w:rPr>
          <w:rFonts w:hint="eastAsia"/>
        </w:rPr>
        <w:t>之外时，导数接近</w:t>
      </w:r>
      <w:r>
        <w:rPr>
          <w:rFonts w:hint="eastAsia"/>
        </w:rPr>
        <w:t>0</w:t>
      </w:r>
      <w:r>
        <w:rPr>
          <w:rFonts w:hint="eastAsia"/>
        </w:rPr>
        <w:t>，此时网络参数的更新将会极其缓慢。使用</w:t>
      </w:r>
      <w:r>
        <w:rPr>
          <w:rFonts w:hint="eastAsia"/>
        </w:rPr>
        <w:t>Sigmoid</w:t>
      </w:r>
      <w:r>
        <w:rPr>
          <w:rFonts w:hint="eastAsia"/>
        </w:rPr>
        <w:t>作为激活函数，可能</w:t>
      </w:r>
      <w:r w:rsidRPr="006A663F">
        <w:rPr>
          <w:rFonts w:hint="eastAsia"/>
          <w:color w:val="EE0000"/>
        </w:rPr>
        <w:t>出现梯度消失</w:t>
      </w:r>
      <w:r>
        <w:rPr>
          <w:rFonts w:hint="eastAsia"/>
        </w:rPr>
        <w:t>（在逐层反向传播时，梯度会呈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衰减）</w:t>
      </w:r>
      <w:r w:rsidRPr="00731F17">
        <w:rPr>
          <w:rFonts w:hint="eastAsia"/>
          <w:color w:val="EE0000"/>
        </w:rPr>
        <w:t>，一般只作为输出层，或者只有两三层的中间层（隐藏层）；</w:t>
      </w:r>
    </w:p>
    <w:p w14:paraId="60C877FF" w14:textId="77777777" w:rsidR="00731F17" w:rsidRDefault="00731F17" w:rsidP="007F76F7">
      <w:pPr>
        <w:rPr>
          <w:color w:val="EE0000"/>
        </w:rPr>
      </w:pPr>
    </w:p>
    <w:p w14:paraId="5B17ED47" w14:textId="2D38EE57" w:rsidR="00731F17" w:rsidRDefault="00731F17" w:rsidP="00731F17">
      <w:pPr>
        <w:pStyle w:val="4"/>
      </w:pPr>
      <w:r>
        <w:rPr>
          <w:rFonts w:hint="eastAsia"/>
        </w:rPr>
        <w:t>Tanh</w:t>
      </w:r>
      <w:r w:rsidR="006519BB">
        <w:rPr>
          <w:rFonts w:hint="eastAsia"/>
        </w:rPr>
        <w:t>（双曲正切）</w:t>
      </w:r>
      <w:r>
        <w:rPr>
          <w:rFonts w:hint="eastAsia"/>
        </w:rPr>
        <w:t>函数</w:t>
      </w:r>
    </w:p>
    <w:p w14:paraId="0AC4CC2A" w14:textId="17300FB6" w:rsidR="00731F17" w:rsidRDefault="00903994" w:rsidP="00731F17">
      <w:r>
        <w:rPr>
          <w:rFonts w:hint="eastAsia"/>
        </w:rPr>
        <w:t>在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函数上先乘以</w:t>
      </w:r>
      <w:r>
        <w:rPr>
          <w:rFonts w:hint="eastAsia"/>
        </w:rPr>
        <w:t>2</w:t>
      </w:r>
      <w:r>
        <w:rPr>
          <w:rFonts w:hint="eastAsia"/>
        </w:rPr>
        <w:t>再减去</w:t>
      </w:r>
      <w:r>
        <w:rPr>
          <w:rFonts w:hint="eastAsia"/>
        </w:rPr>
        <w:t>1</w:t>
      </w:r>
      <w:r>
        <w:rPr>
          <w:rFonts w:hint="eastAsia"/>
        </w:rPr>
        <w:t>之后，得到的函数；</w:t>
      </w:r>
    </w:p>
    <w:p w14:paraId="4B224341" w14:textId="0FD9C60E" w:rsidR="00F211A7" w:rsidRDefault="00F211A7" w:rsidP="00731F17">
      <w:r>
        <w:rPr>
          <w:rFonts w:hint="eastAsia"/>
          <w:noProof/>
        </w:rPr>
        <w:drawing>
          <wp:inline distT="0" distB="0" distL="0" distR="0" wp14:anchorId="3B63C10E" wp14:editId="750430D7">
            <wp:extent cx="2291099" cy="1043490"/>
            <wp:effectExtent l="0" t="0" r="0" b="4445"/>
            <wp:docPr id="210552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92" cy="10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F5D7" w14:textId="77777777" w:rsidR="00F211A7" w:rsidRDefault="00F211A7" w:rsidP="00731F17">
      <w:pPr>
        <w:rPr>
          <w:rFonts w:hint="eastAsia"/>
        </w:rPr>
      </w:pPr>
    </w:p>
    <w:p w14:paraId="20E289BB" w14:textId="77777777" w:rsidR="00731F17" w:rsidRPr="00AB233A" w:rsidRDefault="00731F17" w:rsidP="00731F17">
      <w:pPr>
        <w:pStyle w:val="af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den>
          </m:f>
        </m:oMath>
      </m:oMathPara>
    </w:p>
    <w:p w14:paraId="2DCA7D96" w14:textId="77777777" w:rsidR="00731F17" w:rsidRPr="00AB233A" w:rsidRDefault="00731F17" w:rsidP="00731F17">
      <w:pPr>
        <w:pStyle w:val="af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C40B53D" w14:textId="77777777" w:rsidR="00731F17" w:rsidRDefault="00731F17" w:rsidP="00731F17">
      <w:pPr>
        <w:pStyle w:val="af3"/>
        <w:rPr>
          <w:i/>
        </w:rPr>
      </w:pPr>
      <w:r>
        <w:lastRenderedPageBreak/>
        <w:drawing>
          <wp:inline distT="0" distB="0" distL="0" distR="0" wp14:anchorId="6975C584" wp14:editId="6627496B">
            <wp:extent cx="5274310" cy="1965325"/>
            <wp:effectExtent l="19050" t="19050" r="21590" b="15875"/>
            <wp:docPr id="167170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5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986BB" w14:textId="534B7BFE" w:rsidR="00731F17" w:rsidRDefault="00903994" w:rsidP="00731F17">
      <w:pPr>
        <w:rPr>
          <w:color w:val="EE0000"/>
        </w:rPr>
      </w:pPr>
      <w:r>
        <w:rPr>
          <w:rFonts w:hint="eastAsia"/>
        </w:rPr>
        <w:t>Tanh</w:t>
      </w:r>
      <w:r>
        <w:rPr>
          <w:rFonts w:hint="eastAsia"/>
        </w:rPr>
        <w:t>的输出以</w:t>
      </w:r>
      <w:r>
        <w:rPr>
          <w:rFonts w:hint="eastAsia"/>
        </w:rPr>
        <w:t>0</w:t>
      </w:r>
      <w:r>
        <w:rPr>
          <w:rFonts w:hint="eastAsia"/>
        </w:rPr>
        <w:t>为中心，且其梯度相较于</w:t>
      </w:r>
      <w:r>
        <w:rPr>
          <w:rFonts w:hint="eastAsia"/>
        </w:rPr>
        <w:t>Sigmoid</w:t>
      </w:r>
      <w:r>
        <w:rPr>
          <w:rFonts w:hint="eastAsia"/>
        </w:rPr>
        <w:t>更大，收敛速度相对更快。但同样也存在</w:t>
      </w:r>
      <w:r w:rsidRPr="006A663F">
        <w:rPr>
          <w:rFonts w:hint="eastAsia"/>
          <w:color w:val="EE0000"/>
        </w:rPr>
        <w:t>梯度消失现象</w:t>
      </w:r>
      <w:r w:rsidR="006A663F">
        <w:rPr>
          <w:rFonts w:hint="eastAsia"/>
          <w:color w:val="EE0000"/>
        </w:rPr>
        <w:t>；</w:t>
      </w:r>
    </w:p>
    <w:p w14:paraId="70EE78BD" w14:textId="77777777" w:rsidR="006A663F" w:rsidRDefault="006A663F" w:rsidP="00731F17">
      <w:pPr>
        <w:rPr>
          <w:color w:val="EE0000"/>
        </w:rPr>
      </w:pPr>
    </w:p>
    <w:p w14:paraId="5AFD8B61" w14:textId="77777777" w:rsidR="006A663F" w:rsidRPr="00731F17" w:rsidRDefault="006A663F" w:rsidP="00731F17">
      <w:pPr>
        <w:rPr>
          <w:rFonts w:hint="eastAsia"/>
        </w:rPr>
      </w:pPr>
    </w:p>
    <w:sectPr w:rsidR="006A663F" w:rsidRPr="0073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63"/>
    <w:rsid w:val="00004006"/>
    <w:rsid w:val="00017FB5"/>
    <w:rsid w:val="00073CDD"/>
    <w:rsid w:val="000A70FE"/>
    <w:rsid w:val="00150F2F"/>
    <w:rsid w:val="00153585"/>
    <w:rsid w:val="00283C89"/>
    <w:rsid w:val="002C683E"/>
    <w:rsid w:val="00317B1C"/>
    <w:rsid w:val="004962F7"/>
    <w:rsid w:val="006519BB"/>
    <w:rsid w:val="0066768B"/>
    <w:rsid w:val="006A663F"/>
    <w:rsid w:val="006F219D"/>
    <w:rsid w:val="00731F17"/>
    <w:rsid w:val="007B39D8"/>
    <w:rsid w:val="007F76F7"/>
    <w:rsid w:val="00897E93"/>
    <w:rsid w:val="008A2036"/>
    <w:rsid w:val="00903994"/>
    <w:rsid w:val="00A70D81"/>
    <w:rsid w:val="00B311A5"/>
    <w:rsid w:val="00B470F7"/>
    <w:rsid w:val="00D00489"/>
    <w:rsid w:val="00D86463"/>
    <w:rsid w:val="00E71706"/>
    <w:rsid w:val="00F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090F"/>
  <w15:chartTrackingRefBased/>
  <w15:docId w15:val="{DB65F294-D65B-4400-AF3C-B87A07ED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89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283C89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683E"/>
    <w:pPr>
      <w:keepNext/>
      <w:keepLines/>
      <w:spacing w:before="160" w:after="80"/>
      <w:outlineLvl w:val="1"/>
    </w:pPr>
    <w:rPr>
      <w:rFonts w:asciiTheme="majorHAnsi" w:hAnsiTheme="majorHAnsi" w:cstheme="majorBidi"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83C89"/>
    <w:pPr>
      <w:keepNext/>
      <w:keepLines/>
      <w:spacing w:before="160" w:after="80"/>
      <w:outlineLvl w:val="2"/>
    </w:pPr>
    <w:rPr>
      <w:rFonts w:asciiTheme="majorHAnsi" w:eastAsiaTheme="min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C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83C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8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8646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4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4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4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C89"/>
    <w:rPr>
      <w:rFonts w:asciiTheme="majorHAnsi" w:eastAsia="黑体" w:hAnsiTheme="majorHAnsi" w:cstheme="majorBidi"/>
      <w:color w:val="2F5496" w:themeColor="accent1" w:themeShade="BF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C683E"/>
    <w:rPr>
      <w:rFonts w:asciiTheme="majorHAnsi" w:eastAsia="黑体" w:hAnsiTheme="majorHAnsi" w:cstheme="majorBidi"/>
      <w:sz w:val="36"/>
      <w:szCs w:val="40"/>
    </w:rPr>
  </w:style>
  <w:style w:type="character" w:customStyle="1" w:styleId="30">
    <w:name w:val="标题 3 字符"/>
    <w:basedOn w:val="a0"/>
    <w:link w:val="3"/>
    <w:uiPriority w:val="9"/>
    <w:rsid w:val="00283C89"/>
    <w:rPr>
      <w:rFonts w:asciiTheme="majorHAnsi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3C89"/>
    <w:rPr>
      <w:rFonts w:eastAsia="黑体" w:cstheme="majorBidi"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83C89"/>
    <w:rPr>
      <w:rFonts w:eastAsia="黑体" w:cstheme="majorBidi"/>
      <w:color w:val="2F5496" w:themeColor="accent1" w:themeShade="BF"/>
      <w:sz w:val="28"/>
      <w:szCs w:val="24"/>
    </w:rPr>
  </w:style>
  <w:style w:type="character" w:customStyle="1" w:styleId="60">
    <w:name w:val="标题 6 字符"/>
    <w:basedOn w:val="a0"/>
    <w:link w:val="6"/>
    <w:uiPriority w:val="9"/>
    <w:rsid w:val="00D864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64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64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64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64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4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4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4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4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6463"/>
    <w:rPr>
      <w:b/>
      <w:bCs/>
      <w:smallCaps/>
      <w:color w:val="2F5496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283C89"/>
    <w:rPr>
      <w:smallCaps/>
      <w:color w:val="5A5A5A" w:themeColor="text1" w:themeTint="A5"/>
    </w:rPr>
  </w:style>
  <w:style w:type="paragraph" w:customStyle="1" w:styleId="af">
    <w:name w:val="文档正文样式"/>
    <w:link w:val="af0"/>
    <w:qFormat/>
    <w:rsid w:val="00153585"/>
    <w:pPr>
      <w:spacing w:line="360" w:lineRule="auto"/>
      <w:ind w:firstLine="420"/>
      <w:jc w:val="both"/>
    </w:pPr>
    <w:rPr>
      <w:rFonts w:ascii="Times New Roman" w:eastAsia="宋体" w:hAnsi="Times New Roman" w:cs="Times New Roman"/>
    </w:rPr>
  </w:style>
  <w:style w:type="character" w:customStyle="1" w:styleId="af0">
    <w:name w:val="文档正文样式 字符"/>
    <w:basedOn w:val="a0"/>
    <w:link w:val="af"/>
    <w:qFormat/>
    <w:rsid w:val="00153585"/>
    <w:rPr>
      <w:rFonts w:ascii="Times New Roman" w:eastAsia="宋体" w:hAnsi="Times New Roman" w:cs="Times New Roman"/>
    </w:rPr>
  </w:style>
  <w:style w:type="paragraph" w:customStyle="1" w:styleId="af1">
    <w:name w:val="次标题"/>
    <w:link w:val="af2"/>
    <w:qFormat/>
    <w:rsid w:val="00153585"/>
    <w:pPr>
      <w:spacing w:line="220" w:lineRule="atLeast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次标题 字符"/>
    <w:basedOn w:val="a0"/>
    <w:link w:val="af1"/>
    <w:qFormat/>
    <w:rsid w:val="00153585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图片样式"/>
    <w:next w:val="af"/>
    <w:link w:val="af4"/>
    <w:qFormat/>
    <w:rsid w:val="00731F17"/>
    <w:pPr>
      <w:spacing w:line="360" w:lineRule="auto"/>
      <w:jc w:val="center"/>
    </w:pPr>
    <w:rPr>
      <w:rFonts w:ascii="Times New Roman" w:eastAsia="宋体" w:hAnsi="Times New Roman" w:cs="Times New Roman"/>
      <w:noProof/>
    </w:rPr>
  </w:style>
  <w:style w:type="character" w:customStyle="1" w:styleId="af4">
    <w:name w:val="图片样式 字符"/>
    <w:basedOn w:val="a0"/>
    <w:link w:val="af3"/>
    <w:qFormat/>
    <w:rsid w:val="00731F17"/>
    <w:rPr>
      <w:rFonts w:ascii="Times New Roman" w:eastAsia="宋体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2025-08-04T12:23:00Z</dcterms:created>
  <dcterms:modified xsi:type="dcterms:W3CDTF">2025-08-04T13:47:00Z</dcterms:modified>
</cp:coreProperties>
</file>