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076F47" w14:textId="77777777" w:rsidR="00C61DD1" w:rsidRPr="00C61DD1" w:rsidRDefault="00C61DD1" w:rsidP="00C61DD1">
      <w:pPr>
        <w:pStyle w:val="Author"/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  <w:lang w:val="en-EG"/>
        </w:rPr>
      </w:pPr>
      <w:r w:rsidRPr="00C61DD1"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  <w:lang w:val="en-EG"/>
        </w:rPr>
        <w:t>BIOL 425 Final Report: BosR DNA Binding Coordinates RpoS-Dependent and Independent Gene Regulation During Mammalian Host Adaptation in </w:t>
      </w:r>
      <w:r w:rsidRPr="00C61DD1">
        <w:rPr>
          <w:rFonts w:asciiTheme="majorHAnsi" w:eastAsiaTheme="majorEastAsia" w:hAnsiTheme="majorHAnsi" w:cstheme="majorBidi"/>
          <w:b/>
          <w:bCs/>
          <w:i/>
          <w:iCs/>
          <w:color w:val="345A8A" w:themeColor="accent1" w:themeShade="B5"/>
          <w:sz w:val="36"/>
          <w:szCs w:val="36"/>
          <w:lang w:val="en-EG"/>
        </w:rPr>
        <w:t>Borrelia burgdorferi</w:t>
      </w:r>
    </w:p>
    <w:p w14:paraId="0A047218" w14:textId="1982C802" w:rsidR="00C57D89" w:rsidRDefault="00C61DD1">
      <w:pPr>
        <w:pStyle w:val="Author"/>
      </w:pPr>
      <w:r>
        <w:t>Toka Othman</w:t>
      </w:r>
    </w:p>
    <w:p w14:paraId="6799AFD3" w14:textId="1C42E946" w:rsidR="00C57D89" w:rsidRDefault="00C112F7">
      <w:pPr>
        <w:pStyle w:val="Date"/>
      </w:pPr>
      <w:r>
        <w:t>5/</w:t>
      </w:r>
      <w:r w:rsidR="00C61DD1">
        <w:t>2</w:t>
      </w:r>
      <w:r>
        <w:t>/202</w:t>
      </w:r>
      <w:r w:rsidR="00C61DD1">
        <w:t>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48718962"/>
        <w:docPartObj>
          <w:docPartGallery w:val="Table of Contents"/>
          <w:docPartUnique/>
        </w:docPartObj>
      </w:sdtPr>
      <w:sdtEndPr/>
      <w:sdtContent>
        <w:p w14:paraId="0DFB18D5" w14:textId="77777777" w:rsidR="00C57D89" w:rsidRDefault="00C112F7">
          <w:pPr>
            <w:pStyle w:val="TOCHeading"/>
          </w:pPr>
          <w:r>
            <w:t>Table of Contents</w:t>
          </w:r>
        </w:p>
        <w:p w14:paraId="74F45B6C" w14:textId="77777777" w:rsidR="00C61DD1" w:rsidRDefault="00C112F7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9016132" w:history="1">
            <w:r w:rsidR="00C61DD1" w:rsidRPr="00632CD5">
              <w:rPr>
                <w:rStyle w:val="Hyperlink"/>
                <w:noProof/>
              </w:rPr>
              <w:t>1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Introduction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_Toc229016132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1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5D643957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33" w:history="1">
            <w:r w:rsidR="00C61DD1" w:rsidRPr="00632CD5">
              <w:rPr>
                <w:rStyle w:val="Hyperlink"/>
                <w:noProof/>
              </w:rPr>
              <w:t>1.1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Background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_Toc229016133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1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68F8A93A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34" w:history="1">
            <w:r w:rsidR="00C61DD1" w:rsidRPr="00632CD5">
              <w:rPr>
                <w:rStyle w:val="Hyperlink"/>
                <w:noProof/>
              </w:rPr>
              <w:t>1.2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Biological hypothesis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_Toc229016134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2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2681021E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35" w:history="1">
            <w:r w:rsidR="00C61DD1" w:rsidRPr="00632CD5">
              <w:rPr>
                <w:rStyle w:val="Hyperlink"/>
                <w:noProof/>
              </w:rPr>
              <w:t>1.3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Significance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_Toc229016135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2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3E3B0FE4" w14:textId="77777777" w:rsidR="00C61DD1" w:rsidRDefault="009A064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016136" w:history="1">
            <w:r w:rsidR="00C61DD1" w:rsidRPr="00632CD5">
              <w:rPr>
                <w:rStyle w:val="Hyperlink"/>
                <w:noProof/>
              </w:rPr>
              <w:t>2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Materials and Methods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_Toc229016136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2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7ADD733E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37" w:history="1">
            <w:r w:rsidR="00C61DD1" w:rsidRPr="00632CD5">
              <w:rPr>
                <w:rStyle w:val="Hyperlink"/>
                <w:noProof/>
              </w:rPr>
              <w:t>2.1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Samples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_Toc229016137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2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1C9B146D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38" w:history="1">
            <w:r w:rsidR="00C61DD1" w:rsidRPr="00632CD5">
              <w:rPr>
                <w:rStyle w:val="Hyperlink"/>
                <w:noProof/>
              </w:rPr>
              <w:t>2.2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Experimental procedure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_Toc229016138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2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046B59AA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39" w:history="1">
            <w:r w:rsidR="00C61DD1" w:rsidRPr="00632CD5">
              <w:rPr>
                <w:rStyle w:val="Hyperlink"/>
                <w:noProof/>
              </w:rPr>
              <w:t>2.3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Statistical methods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_Toc229016139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2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255B8DD9" w14:textId="77777777" w:rsidR="00C61DD1" w:rsidRDefault="009A064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016140" w:history="1">
            <w:r w:rsidR="00C61DD1" w:rsidRPr="00632CD5">
              <w:rPr>
                <w:rStyle w:val="Hyperlink"/>
                <w:noProof/>
              </w:rPr>
              <w:t>3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Exploratory data analysis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_Toc229016140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2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445D956C" w14:textId="77777777" w:rsidR="00C61DD1" w:rsidRDefault="009A064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016141" w:history="1">
            <w:r w:rsidR="00C61DD1" w:rsidRPr="00632CD5">
              <w:rPr>
                <w:rStyle w:val="Hyperlink"/>
                <w:noProof/>
              </w:rPr>
              <w:t>4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Results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_Toc229016141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5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553A3709" w14:textId="77777777" w:rsidR="00C61DD1" w:rsidRDefault="009A064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016142" w:history="1">
            <w:r w:rsidR="00C61DD1" w:rsidRPr="00632CD5">
              <w:rPr>
                <w:rStyle w:val="Hyperlink"/>
                <w:noProof/>
              </w:rPr>
              <w:t>5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Conclusions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_Toc229016142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5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355E3634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43" w:history="1">
            <w:r w:rsidR="00C61DD1" w:rsidRPr="00632CD5">
              <w:rPr>
                <w:rStyle w:val="Hyperlink"/>
                <w:noProof/>
              </w:rPr>
              <w:t>5.1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Biological conclusions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_Toc229016143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5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7A522BE0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44" w:history="1">
            <w:r w:rsidR="00C61DD1" w:rsidRPr="00632CD5">
              <w:rPr>
                <w:rStyle w:val="Hyperlink"/>
                <w:noProof/>
              </w:rPr>
              <w:t>5.2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Future work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_Toc229016144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5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3D6A190D" w14:textId="77777777" w:rsidR="00C61DD1" w:rsidRDefault="009A064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016145" w:history="1">
            <w:r w:rsidR="00C61DD1" w:rsidRPr="00632CD5">
              <w:rPr>
                <w:rStyle w:val="Hyperlink"/>
                <w:noProof/>
              </w:rPr>
              <w:t>6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References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_Toc229016145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5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2A4FD81F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46" w:history="1">
            <w:r w:rsidR="00C61DD1" w:rsidRPr="00632CD5">
              <w:rPr>
                <w:rStyle w:val="Hyperlink"/>
                <w:noProof/>
              </w:rPr>
              <w:t>6.1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Cite paper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_Toc229016146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5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5422F347" w14:textId="712D33E4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47" w:history="1">
            <w:r w:rsidR="00C61DD1" w:rsidRPr="00632CD5">
              <w:rPr>
                <w:rStyle w:val="Hyperlink"/>
                <w:noProof/>
              </w:rPr>
              <w:t>6.2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Cite code repository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_Toc229016147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6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5BDBD8B6" w14:textId="77777777" w:rsidR="00C61DD1" w:rsidRDefault="009A064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016148" w:history="1">
            <w:r w:rsidR="00C61DD1" w:rsidRPr="00632CD5">
              <w:rPr>
                <w:rStyle w:val="Hyperlink"/>
                <w:noProof/>
              </w:rPr>
              <w:t>6.3</w:t>
            </w:r>
            <w:r w:rsidR="00C61DD1">
              <w:rPr>
                <w:noProof/>
              </w:rPr>
              <w:tab/>
            </w:r>
            <w:r w:rsidR="00C61DD1" w:rsidRPr="00632CD5">
              <w:rPr>
                <w:rStyle w:val="Hyperlink"/>
                <w:noProof/>
              </w:rPr>
              <w:t>Cite data file</w:t>
            </w:r>
            <w:r w:rsidR="00C61DD1">
              <w:rPr>
                <w:noProof/>
                <w:webHidden/>
              </w:rPr>
              <w:tab/>
            </w:r>
            <w:r w:rsidR="00C61DD1">
              <w:rPr>
                <w:noProof/>
                <w:webHidden/>
              </w:rPr>
              <w:fldChar w:fldCharType="begin"/>
            </w:r>
            <w:r w:rsidR="00C61DD1">
              <w:rPr>
                <w:noProof/>
                <w:webHidden/>
              </w:rPr>
              <w:instrText xml:space="preserve"> PAGEREF _Toc229016148 \h </w:instrText>
            </w:r>
            <w:r w:rsidR="00C61DD1">
              <w:rPr>
                <w:noProof/>
                <w:webHidden/>
              </w:rPr>
            </w:r>
            <w:r w:rsidR="00C61DD1">
              <w:rPr>
                <w:noProof/>
                <w:webHidden/>
              </w:rPr>
              <w:fldChar w:fldCharType="separate"/>
            </w:r>
            <w:r w:rsidR="00C61DD1">
              <w:rPr>
                <w:noProof/>
                <w:webHidden/>
              </w:rPr>
              <w:t>6</w:t>
            </w:r>
            <w:r w:rsidR="00C61DD1">
              <w:rPr>
                <w:noProof/>
                <w:webHidden/>
              </w:rPr>
              <w:fldChar w:fldCharType="end"/>
            </w:r>
          </w:hyperlink>
        </w:p>
        <w:p w14:paraId="1C15A9DE" w14:textId="77777777" w:rsidR="00C57D89" w:rsidRDefault="00C112F7">
          <w:r>
            <w:fldChar w:fldCharType="end"/>
          </w:r>
        </w:p>
      </w:sdtContent>
    </w:sdt>
    <w:p w14:paraId="062264C5" w14:textId="77777777" w:rsidR="00C57D89" w:rsidRDefault="00C112F7">
      <w:pPr>
        <w:pStyle w:val="Heading1"/>
      </w:pPr>
      <w:bookmarkStart w:id="0" w:name="_Toc229016132"/>
      <w:bookmarkStart w:id="1" w:name="introduction"/>
      <w:r>
        <w:rPr>
          <w:rStyle w:val="SectionNumber"/>
        </w:rPr>
        <w:t>1</w:t>
      </w:r>
      <w:r>
        <w:tab/>
        <w:t>Introduction</w:t>
      </w:r>
      <w:bookmarkEnd w:id="0"/>
    </w:p>
    <w:p w14:paraId="7080991A" w14:textId="77777777" w:rsidR="00C57D89" w:rsidRDefault="00C112F7">
      <w:pPr>
        <w:pStyle w:val="Heading2"/>
      </w:pPr>
      <w:bookmarkStart w:id="2" w:name="_Toc229016133"/>
      <w:bookmarkStart w:id="3" w:name="background"/>
      <w:r>
        <w:rPr>
          <w:rStyle w:val="SectionNumber"/>
        </w:rPr>
        <w:t>1.1</w:t>
      </w:r>
      <w:r>
        <w:tab/>
        <w:t>Background</w:t>
      </w:r>
      <w:bookmarkEnd w:id="2"/>
    </w:p>
    <w:p w14:paraId="107E7BDA" w14:textId="13BECA36" w:rsidR="00C57D89" w:rsidRDefault="00C61DD1">
      <w:pPr>
        <w:pStyle w:val="FirstParagraph"/>
      </w:pPr>
      <w:r>
        <w:t>-</w:t>
      </w:r>
    </w:p>
    <w:p w14:paraId="5F6201FB" w14:textId="77777777" w:rsidR="00C57D89" w:rsidRDefault="00C112F7">
      <w:pPr>
        <w:pStyle w:val="Heading2"/>
      </w:pPr>
      <w:bookmarkStart w:id="4" w:name="_Toc229016134"/>
      <w:bookmarkStart w:id="5" w:name="biological-hypothesis"/>
      <w:bookmarkEnd w:id="3"/>
      <w:r>
        <w:rPr>
          <w:rStyle w:val="SectionNumber"/>
        </w:rPr>
        <w:lastRenderedPageBreak/>
        <w:t>1.2</w:t>
      </w:r>
      <w:r>
        <w:tab/>
        <w:t>Biological hypothesis</w:t>
      </w:r>
      <w:bookmarkEnd w:id="4"/>
    </w:p>
    <w:p w14:paraId="4DF2E555" w14:textId="17FD993A" w:rsidR="00C57D89" w:rsidRPr="00C61DD1" w:rsidRDefault="00C61DD1" w:rsidP="00C61DD1">
      <w:pPr>
        <w:pStyle w:val="FirstParagraph"/>
        <w:rPr>
          <w:lang w:val="en-EG"/>
        </w:rPr>
      </w:pPr>
      <w:r w:rsidRPr="00C61DD1">
        <w:rPr>
          <w:lang w:val="en-EG"/>
        </w:rPr>
        <w:t>BosR regulates transcription in Borrelia burgdorferi through both RpoS-dependent and RpoS-independent mechanisms</w:t>
      </w:r>
      <w:r w:rsidRPr="00C61DD1">
        <w:t xml:space="preserve"> and when</w:t>
      </w:r>
      <w:r w:rsidRPr="00C61DD1">
        <w:rPr>
          <w:lang w:val="en-EG"/>
        </w:rPr>
        <w:t xml:space="preserve"> BosR DNA binding </w:t>
      </w:r>
      <w:r w:rsidRPr="00C61DD1">
        <w:t xml:space="preserve">is disrupted it </w:t>
      </w:r>
      <w:r w:rsidRPr="00C61DD1">
        <w:rPr>
          <w:lang w:val="en-EG"/>
        </w:rPr>
        <w:t>significantly alters global gene expression during mammalian host adaptation.</w:t>
      </w:r>
    </w:p>
    <w:p w14:paraId="7A54BDF9" w14:textId="77777777" w:rsidR="00C57D89" w:rsidRPr="00C61DD1" w:rsidRDefault="00C112F7">
      <w:pPr>
        <w:pStyle w:val="Heading2"/>
      </w:pPr>
      <w:bookmarkStart w:id="6" w:name="_Toc229016135"/>
      <w:bookmarkStart w:id="7" w:name="significance"/>
      <w:bookmarkEnd w:id="5"/>
      <w:r w:rsidRPr="00C61DD1">
        <w:rPr>
          <w:rStyle w:val="SectionNumber"/>
        </w:rPr>
        <w:t>1.3</w:t>
      </w:r>
      <w:r w:rsidRPr="00C61DD1">
        <w:tab/>
        <w:t>Significance</w:t>
      </w:r>
      <w:bookmarkEnd w:id="6"/>
    </w:p>
    <w:p w14:paraId="2A13F16F" w14:textId="5A220AE3" w:rsidR="00C61DD1" w:rsidRDefault="00C61DD1" w:rsidP="00C61DD1">
      <w:pPr>
        <w:pStyle w:val="FirstParagraph"/>
      </w:pPr>
      <w:r w:rsidRPr="00C61DD1">
        <w:t>It is very important to clearly u</w:t>
      </w:r>
      <w:r w:rsidRPr="00C61DD1">
        <w:rPr>
          <w:lang w:val="en-EG"/>
        </w:rPr>
        <w:t>nderstan</w:t>
      </w:r>
      <w:r w:rsidRPr="00C61DD1">
        <w:t>d</w:t>
      </w:r>
      <w:r w:rsidRPr="00C61DD1">
        <w:rPr>
          <w:lang w:val="en-EG"/>
        </w:rPr>
        <w:t xml:space="preserve"> how B. burgdorferi adapts to mammalian hosts </w:t>
      </w:r>
      <w:r w:rsidRPr="00C61DD1">
        <w:t>in order to</w:t>
      </w:r>
      <w:r w:rsidRPr="00C61DD1">
        <w:rPr>
          <w:lang w:val="en-EG"/>
        </w:rPr>
        <w:t xml:space="preserve"> understand Lyme disease pathogenesis. BosR function as a transcriptional regulator </w:t>
      </w:r>
      <w:r w:rsidRPr="00C61DD1">
        <w:t>which</w:t>
      </w:r>
      <w:r w:rsidRPr="00C61DD1">
        <w:rPr>
          <w:lang w:val="en-EG"/>
        </w:rPr>
        <w:t xml:space="preserve"> coordinates expression of virulence</w:t>
      </w:r>
      <w:r w:rsidRPr="00C61DD1">
        <w:t xml:space="preserve"> </w:t>
      </w:r>
      <w:r w:rsidRPr="00C61DD1">
        <w:rPr>
          <w:lang w:val="en-EG"/>
        </w:rPr>
        <w:t>associated genes, host adaptation pathways, and genes</w:t>
      </w:r>
      <w:r w:rsidRPr="00C61DD1">
        <w:t xml:space="preserve"> that are</w:t>
      </w:r>
      <w:r w:rsidRPr="00C61DD1">
        <w:rPr>
          <w:lang w:val="en-EG"/>
        </w:rPr>
        <w:t xml:space="preserve"> involved in bacterial survival.</w:t>
      </w:r>
      <w:r w:rsidRPr="00C61DD1">
        <w:t xml:space="preserve"> </w:t>
      </w:r>
    </w:p>
    <w:p w14:paraId="57F031B0" w14:textId="1F843E9F" w:rsidR="00C61DD1" w:rsidRDefault="00C61DD1" w:rsidP="006F6D1B">
      <w:pPr>
        <w:pStyle w:val="BodyText"/>
        <w:rPr>
          <w:lang w:val="en-EG"/>
        </w:rPr>
      </w:pPr>
      <w:r>
        <w:t xml:space="preserve">It is important to be able to determine </w:t>
      </w:r>
      <w:r w:rsidRPr="00C61DD1">
        <w:rPr>
          <w:lang w:val="en-EG"/>
        </w:rPr>
        <w:t xml:space="preserve">whether BosR acts only through RpoS or independently of RpoS </w:t>
      </w:r>
      <w:r>
        <w:t xml:space="preserve">since it </w:t>
      </w:r>
      <w:r w:rsidRPr="00C61DD1">
        <w:rPr>
          <w:lang w:val="en-EG"/>
        </w:rPr>
        <w:t xml:space="preserve">helps clarify the organization of transcriptional networks in B. burgdorferi. </w:t>
      </w:r>
      <w:r w:rsidR="006F6D1B">
        <w:t xml:space="preserve">It has always been assumed that </w:t>
      </w:r>
      <w:r w:rsidR="006F6D1B" w:rsidRPr="00C61DD1">
        <w:rPr>
          <w:lang w:val="en-EG"/>
        </w:rPr>
        <w:t>BosR functions as an oxidative stress regulator</w:t>
      </w:r>
      <w:r w:rsidR="006F6D1B">
        <w:t xml:space="preserve"> so these findings challenge theses </w:t>
      </w:r>
      <w:r w:rsidR="006F6D1B" w:rsidRPr="00C61DD1">
        <w:rPr>
          <w:lang w:val="en-EG"/>
        </w:rPr>
        <w:t>assumption</w:t>
      </w:r>
      <w:r w:rsidR="006F6D1B">
        <w:t xml:space="preserve"> since </w:t>
      </w:r>
      <w:r w:rsidRPr="00C61DD1">
        <w:rPr>
          <w:lang w:val="en-EG"/>
        </w:rPr>
        <w:t xml:space="preserve">the results suggest that BosR acts as a global regulatory protein </w:t>
      </w:r>
      <w:r w:rsidR="006F6D1B">
        <w:t xml:space="preserve">that is </w:t>
      </w:r>
      <w:r w:rsidRPr="00C61DD1">
        <w:rPr>
          <w:lang w:val="en-EG"/>
        </w:rPr>
        <w:t>involved in mammalian</w:t>
      </w:r>
      <w:r w:rsidR="006F6D1B">
        <w:t xml:space="preserve"> </w:t>
      </w:r>
      <w:r w:rsidRPr="00C61DD1">
        <w:rPr>
          <w:lang w:val="en-EG"/>
        </w:rPr>
        <w:t>phase gene expression.</w:t>
      </w:r>
    </w:p>
    <w:p w14:paraId="20090055" w14:textId="3359697C" w:rsidR="00C57D89" w:rsidRPr="00C61DD1" w:rsidRDefault="006F6D1B" w:rsidP="002A549F">
      <w:pPr>
        <w:pStyle w:val="BodyText"/>
        <w:rPr>
          <w:lang w:val="en-EG"/>
        </w:rPr>
      </w:pPr>
      <w:r w:rsidRPr="006F6D1B">
        <w:rPr>
          <w:lang w:val="en-EG"/>
        </w:rPr>
        <w:t xml:space="preserve">This work </w:t>
      </w:r>
      <w:r>
        <w:t>could</w:t>
      </w:r>
      <w:r w:rsidRPr="006F6D1B">
        <w:rPr>
          <w:lang w:val="en-EG"/>
        </w:rPr>
        <w:t xml:space="preserve"> contribute to future efforts </w:t>
      </w:r>
      <w:r>
        <w:t>that can help</w:t>
      </w:r>
      <w:r w:rsidRPr="006F6D1B">
        <w:rPr>
          <w:lang w:val="en-EG"/>
        </w:rPr>
        <w:t xml:space="preserve"> identify therapeutic targets for Lyme disease </w:t>
      </w:r>
      <w:r>
        <w:t>since it helps</w:t>
      </w:r>
      <w:r w:rsidRPr="006F6D1B">
        <w:rPr>
          <w:lang w:val="en-EG"/>
        </w:rPr>
        <w:t xml:space="preserve"> improvi</w:t>
      </w:r>
      <w:r>
        <w:t xml:space="preserve">e the </w:t>
      </w:r>
      <w:r w:rsidRPr="006F6D1B">
        <w:rPr>
          <w:lang w:val="en-EG"/>
        </w:rPr>
        <w:t>understanding of the molecular mechanisms that control bacterial adaptation and virulence.</w:t>
      </w:r>
    </w:p>
    <w:p w14:paraId="145E6E8F" w14:textId="77777777" w:rsidR="00C57D89" w:rsidRDefault="00C112F7">
      <w:pPr>
        <w:pStyle w:val="Heading1"/>
      </w:pPr>
      <w:bookmarkStart w:id="8" w:name="_Toc229016136"/>
      <w:bookmarkStart w:id="9" w:name="materials-and-methods"/>
      <w:bookmarkEnd w:id="1"/>
      <w:bookmarkEnd w:id="7"/>
      <w:r>
        <w:rPr>
          <w:rStyle w:val="SectionNumber"/>
        </w:rPr>
        <w:t>2</w:t>
      </w:r>
      <w:r>
        <w:tab/>
        <w:t>Materials and Methods</w:t>
      </w:r>
      <w:bookmarkEnd w:id="8"/>
    </w:p>
    <w:p w14:paraId="05C427D7" w14:textId="77777777" w:rsidR="00C57D89" w:rsidRDefault="00C112F7">
      <w:pPr>
        <w:pStyle w:val="Heading2"/>
      </w:pPr>
      <w:bookmarkStart w:id="10" w:name="_Toc229016137"/>
      <w:bookmarkStart w:id="11" w:name="samples"/>
      <w:r>
        <w:rPr>
          <w:rStyle w:val="SectionNumber"/>
        </w:rPr>
        <w:t>2.1</w:t>
      </w:r>
      <w:r>
        <w:tab/>
        <w:t>Samples</w:t>
      </w:r>
      <w:bookmarkEnd w:id="10"/>
    </w:p>
    <w:p w14:paraId="285BD750" w14:textId="0E301AC2" w:rsidR="006F6D1B" w:rsidRPr="006F6D1B" w:rsidRDefault="006F6D1B" w:rsidP="006F6D1B">
      <w:pPr>
        <w:pStyle w:val="FirstParagraph"/>
        <w:rPr>
          <w:lang w:val="en-EG"/>
        </w:rPr>
      </w:pPr>
      <w:r w:rsidRPr="006F6D1B">
        <w:rPr>
          <w:lang w:val="en-EG"/>
        </w:rPr>
        <w:t>The study used </w:t>
      </w:r>
      <w:r w:rsidRPr="006F6D1B">
        <w:rPr>
          <w:i/>
          <w:iCs/>
          <w:lang w:val="en-EG"/>
        </w:rPr>
        <w:t>Borrelia burgdorferi</w:t>
      </w:r>
      <w:r w:rsidRPr="006F6D1B">
        <w:rPr>
          <w:lang w:val="en-EG"/>
        </w:rPr>
        <w:t xml:space="preserve"> strain B31 5A4 as the wild-type strain. </w:t>
      </w:r>
      <w:r>
        <w:t>The m</w:t>
      </w:r>
      <w:r w:rsidRPr="006F6D1B">
        <w:rPr>
          <w:lang w:val="en-EG"/>
        </w:rPr>
        <w:t xml:space="preserve">utant strains </w:t>
      </w:r>
      <w:r>
        <w:t>had</w:t>
      </w:r>
      <w:r w:rsidRPr="006F6D1B">
        <w:rPr>
          <w:lang w:val="en-EG"/>
        </w:rPr>
        <w:t xml:space="preserve"> a ΔbosR mutant </w:t>
      </w:r>
      <w:r>
        <w:t xml:space="preserve">that </w:t>
      </w:r>
      <w:r w:rsidRPr="006F6D1B">
        <w:rPr>
          <w:lang w:val="en-EG"/>
        </w:rPr>
        <w:t>lack</w:t>
      </w:r>
      <w:r>
        <w:t>ed</w:t>
      </w:r>
      <w:r w:rsidRPr="006F6D1B">
        <w:rPr>
          <w:lang w:val="en-EG"/>
        </w:rPr>
        <w:t xml:space="preserve"> the </w:t>
      </w:r>
      <w:r w:rsidRPr="006F6D1B">
        <w:rPr>
          <w:i/>
          <w:iCs/>
          <w:lang w:val="en-EG"/>
        </w:rPr>
        <w:t>bosR</w:t>
      </w:r>
      <w:r w:rsidRPr="006F6D1B">
        <w:rPr>
          <w:lang w:val="en-EG"/>
        </w:rPr>
        <w:t> gene and a DNA-binding-defective BosR-R39A mutant. The ΔrpoS strain was also used</w:t>
      </w:r>
      <w:r>
        <w:t xml:space="preserve"> in order to compare it with the</w:t>
      </w:r>
      <w:r w:rsidRPr="006F6D1B">
        <w:rPr>
          <w:lang w:val="en-EG"/>
        </w:rPr>
        <w:t xml:space="preserve"> RpoS-dependent transcriptional responses.</w:t>
      </w:r>
    </w:p>
    <w:p w14:paraId="665FCFA8" w14:textId="15A29863" w:rsidR="006F6D1B" w:rsidRPr="006F6D1B" w:rsidRDefault="006F6D1B" w:rsidP="006F6D1B">
      <w:pPr>
        <w:pStyle w:val="FirstParagraph"/>
        <w:rPr>
          <w:lang w:val="en-EG"/>
        </w:rPr>
      </w:pPr>
      <w:r>
        <w:t>The s</w:t>
      </w:r>
      <w:r w:rsidRPr="006F6D1B">
        <w:rPr>
          <w:lang w:val="en-EG"/>
        </w:rPr>
        <w:t>amples were analyzed under two conditions:</w:t>
      </w:r>
    </w:p>
    <w:p w14:paraId="04AE57B2" w14:textId="77777777" w:rsidR="006F6D1B" w:rsidRPr="006F6D1B" w:rsidRDefault="006F6D1B" w:rsidP="006F6D1B">
      <w:pPr>
        <w:pStyle w:val="FirstParagraph"/>
        <w:numPr>
          <w:ilvl w:val="0"/>
          <w:numId w:val="2"/>
        </w:numPr>
        <w:rPr>
          <w:lang w:val="en-EG"/>
        </w:rPr>
      </w:pPr>
      <w:r w:rsidRPr="006F6D1B">
        <w:rPr>
          <w:lang w:val="en-EG"/>
        </w:rPr>
        <w:t>In vitro cultivated spirochetes grown in BSK-II medium after temperature shift.</w:t>
      </w:r>
    </w:p>
    <w:p w14:paraId="2F66FE37" w14:textId="77777777" w:rsidR="006F6D1B" w:rsidRPr="006F6D1B" w:rsidRDefault="006F6D1B" w:rsidP="006F6D1B">
      <w:pPr>
        <w:pStyle w:val="FirstParagraph"/>
        <w:numPr>
          <w:ilvl w:val="0"/>
          <w:numId w:val="2"/>
        </w:numPr>
        <w:rPr>
          <w:lang w:val="en-EG"/>
        </w:rPr>
      </w:pPr>
      <w:r w:rsidRPr="006F6D1B">
        <w:rPr>
          <w:lang w:val="en-EG"/>
        </w:rPr>
        <w:t>Mammalian host-adapted spirochetes cultivated in dialysis membrane chambers (DMCs) implanted in rats.</w:t>
      </w:r>
    </w:p>
    <w:p w14:paraId="513905F2" w14:textId="5F30B9C8" w:rsidR="00C57D89" w:rsidRPr="006F6D1B" w:rsidRDefault="006F6D1B" w:rsidP="006F6D1B">
      <w:pPr>
        <w:pStyle w:val="FirstParagraph"/>
        <w:rPr>
          <w:lang w:val="en-EG"/>
        </w:rPr>
      </w:pPr>
      <w:r w:rsidRPr="006F6D1B">
        <w:rPr>
          <w:lang w:val="en-EG"/>
        </w:rPr>
        <w:t xml:space="preserve">Biological replicates were </w:t>
      </w:r>
      <w:r>
        <w:t xml:space="preserve">also </w:t>
      </w:r>
      <w:r w:rsidRPr="006F6D1B">
        <w:rPr>
          <w:lang w:val="en-EG"/>
        </w:rPr>
        <w:t>collected for RNA sequencing analysis</w:t>
      </w:r>
      <w:r>
        <w:t xml:space="preserve"> where t</w:t>
      </w:r>
      <w:r w:rsidRPr="006F6D1B">
        <w:rPr>
          <w:lang w:val="en-EG"/>
        </w:rPr>
        <w:t>he wild-type strain served as the experimental control for comparison with mutant strains.</w:t>
      </w:r>
    </w:p>
    <w:p w14:paraId="13A60084" w14:textId="77777777" w:rsidR="00C57D89" w:rsidRDefault="00C112F7">
      <w:pPr>
        <w:pStyle w:val="Heading2"/>
      </w:pPr>
      <w:bookmarkStart w:id="12" w:name="_Toc229016138"/>
      <w:bookmarkStart w:id="13" w:name="experimental-procedure"/>
      <w:bookmarkEnd w:id="11"/>
      <w:r>
        <w:rPr>
          <w:rStyle w:val="SectionNumber"/>
        </w:rPr>
        <w:t>2.2</w:t>
      </w:r>
      <w:r>
        <w:tab/>
        <w:t>Experimental procedure</w:t>
      </w:r>
      <w:bookmarkEnd w:id="12"/>
    </w:p>
    <w:p w14:paraId="626E7522" w14:textId="7987641E" w:rsidR="00C57D89" w:rsidRDefault="009A7E65">
      <w:pPr>
        <w:pStyle w:val="FirstParagraph"/>
      </w:pPr>
      <w:r>
        <w:t>---</w:t>
      </w:r>
    </w:p>
    <w:p w14:paraId="4290877F" w14:textId="77777777" w:rsidR="00C57D89" w:rsidRDefault="00C112F7">
      <w:pPr>
        <w:pStyle w:val="Heading2"/>
      </w:pPr>
      <w:bookmarkStart w:id="14" w:name="_Toc229016139"/>
      <w:bookmarkStart w:id="15" w:name="statistical-methods"/>
      <w:bookmarkEnd w:id="13"/>
      <w:r>
        <w:rPr>
          <w:rStyle w:val="SectionNumber"/>
        </w:rPr>
        <w:t>2.3</w:t>
      </w:r>
      <w:r>
        <w:tab/>
        <w:t>Statistical methods</w:t>
      </w:r>
      <w:bookmarkEnd w:id="14"/>
    </w:p>
    <w:p w14:paraId="3DAAED6D" w14:textId="5A18D742" w:rsidR="00C57D89" w:rsidRDefault="009A7E65" w:rsidP="002A549F">
      <w:pPr>
        <w:pStyle w:val="FirstParagraph"/>
      </w:pPr>
      <w:r>
        <w:t>---</w:t>
      </w:r>
    </w:p>
    <w:p w14:paraId="616343B7" w14:textId="77777777" w:rsidR="00C57D89" w:rsidRDefault="00C112F7">
      <w:pPr>
        <w:pStyle w:val="Heading1"/>
      </w:pPr>
      <w:bookmarkStart w:id="16" w:name="_Toc229016140"/>
      <w:bookmarkStart w:id="17" w:name="exploratory-data-analysis"/>
      <w:bookmarkEnd w:id="9"/>
      <w:bookmarkEnd w:id="15"/>
      <w:r>
        <w:rPr>
          <w:rStyle w:val="SectionNumber"/>
        </w:rPr>
        <w:lastRenderedPageBreak/>
        <w:t>3</w:t>
      </w:r>
      <w:r>
        <w:tab/>
        <w:t>Exploratory data analysis</w:t>
      </w:r>
      <w:bookmarkEnd w:id="16"/>
    </w:p>
    <w:p w14:paraId="10D3FDC1" w14:textId="77777777" w:rsidR="000438C3" w:rsidRDefault="000438C3" w:rsidP="000438C3">
      <w:pPr>
        <w:pStyle w:val="FirstParagraph"/>
      </w:pPr>
      <w:r>
        <w:t>Re-analysis of Grassmann et al (2025) Borrelia transcriptome comparisons</w:t>
      </w:r>
    </w:p>
    <w:p w14:paraId="2FBA98A0" w14:textId="77777777" w:rsidR="000438C3" w:rsidRDefault="000438C3" w:rsidP="000438C3">
      <w:pPr>
        <w:pStyle w:val="Heading1"/>
      </w:pPr>
      <w:bookmarkStart w:id="18" w:name="Xce790dab734ac0352e4006abce72b114d5f4707"/>
      <w:r>
        <w:t>Part 1. load libraries; set working directory</w:t>
      </w:r>
    </w:p>
    <w:p w14:paraId="247DFEDB" w14:textId="77777777" w:rsidR="000438C3" w:rsidRDefault="000438C3" w:rsidP="000438C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0A6CB0A" w14:textId="77777777" w:rsidR="000438C3" w:rsidRDefault="000438C3" w:rsidP="000438C3">
      <w:pPr>
        <w:pStyle w:val="SourceCode"/>
      </w:pPr>
      <w:r>
        <w:rPr>
          <w:rStyle w:val="VerbatimChar"/>
        </w:rPr>
        <w:t>## Warning: package 'ggplot2' was built under R version 4.5.2</w:t>
      </w:r>
    </w:p>
    <w:p w14:paraId="69C7E9F0" w14:textId="77777777" w:rsidR="000438C3" w:rsidRDefault="000438C3" w:rsidP="000438C3">
      <w:pPr>
        <w:pStyle w:val="SourceCode"/>
      </w:pPr>
      <w:r>
        <w:rPr>
          <w:rStyle w:val="VerbatimChar"/>
        </w:rPr>
        <w:t>## Warning: package 'readr' was built under R version 4.5.2</w:t>
      </w:r>
    </w:p>
    <w:p w14:paraId="35669BF1" w14:textId="77777777" w:rsidR="000438C3" w:rsidRDefault="000438C3" w:rsidP="000438C3">
      <w:pPr>
        <w:pStyle w:val="SourceCode"/>
      </w:pPr>
      <w:r>
        <w:rPr>
          <w:rStyle w:val="VerbatimChar"/>
        </w:rPr>
        <w:t>## Warning: package 'purrr' was built under R version 4.5.2</w:t>
      </w:r>
    </w:p>
    <w:p w14:paraId="3C793AC7" w14:textId="77777777" w:rsidR="000438C3" w:rsidRDefault="000438C3" w:rsidP="000438C3">
      <w:pPr>
        <w:pStyle w:val="SourceCode"/>
      </w:pPr>
      <w:r>
        <w:rPr>
          <w:rStyle w:val="VerbatimChar"/>
        </w:rPr>
        <w:t>## Warning: package 'dplyr' was built under R version 4.5.2</w:t>
      </w:r>
    </w:p>
    <w:p w14:paraId="11D0B00C" w14:textId="77777777" w:rsidR="000438C3" w:rsidRDefault="000438C3" w:rsidP="000438C3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✔</w:t>
      </w:r>
      <w:r>
        <w:rPr>
          <w:rStyle w:val="VerbatimChar"/>
        </w:rPr>
        <w:t xml:space="preserve"> dplyr     1.2.1     </w:t>
      </w:r>
      <w:r>
        <w:rPr>
          <w:rStyle w:val="VerbatimChar"/>
          <w:rFonts w:ascii="Apple Color Emoji" w:hAnsi="Apple Color Emoji" w:cs="Apple Color Emoji"/>
        </w:rPr>
        <w:t>✔</w:t>
      </w:r>
      <w:r>
        <w:rPr>
          <w:rStyle w:val="VerbatimChar"/>
        </w:rPr>
        <w:t xml:space="preserve"> readr     2.2.0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✔</w:t>
      </w:r>
      <w:r>
        <w:rPr>
          <w:rStyle w:val="VerbatimChar"/>
        </w:rPr>
        <w:t xml:space="preserve"> forcats   1.0.1     </w:t>
      </w:r>
      <w:r>
        <w:rPr>
          <w:rStyle w:val="VerbatimChar"/>
          <w:rFonts w:ascii="Apple Color Emoji" w:hAnsi="Apple Color Emoji" w:cs="Apple Color Emoji"/>
        </w:rPr>
        <w:t>✔</w:t>
      </w:r>
      <w:r>
        <w:rPr>
          <w:rStyle w:val="VerbatimChar"/>
        </w:rPr>
        <w:t xml:space="preserve"> stringr   1.6.0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✔</w:t>
      </w:r>
      <w:r>
        <w:rPr>
          <w:rStyle w:val="VerbatimChar"/>
        </w:rPr>
        <w:t xml:space="preserve"> ggplot2   4.0.3     </w:t>
      </w:r>
      <w:r>
        <w:rPr>
          <w:rStyle w:val="VerbatimChar"/>
          <w:rFonts w:ascii="Apple Color Emoji" w:hAnsi="Apple Color Emoji" w:cs="Apple Color Emoji"/>
        </w:rPr>
        <w:t>✔</w:t>
      </w:r>
      <w:r>
        <w:rPr>
          <w:rStyle w:val="VerbatimChar"/>
        </w:rPr>
        <w:t xml:space="preserve"> tibble    3.3.1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✔</w:t>
      </w:r>
      <w:r>
        <w:rPr>
          <w:rStyle w:val="VerbatimChar"/>
        </w:rPr>
        <w:t xml:space="preserve"> lubridate 1.9.5     </w:t>
      </w:r>
      <w:r>
        <w:rPr>
          <w:rStyle w:val="VerbatimChar"/>
          <w:rFonts w:ascii="Apple Color Emoji" w:hAnsi="Apple Color Emoji" w:cs="Apple Color Emoji"/>
        </w:rPr>
        <w:t>✔</w:t>
      </w:r>
      <w:r>
        <w:rPr>
          <w:rStyle w:val="VerbatimChar"/>
        </w:rPr>
        <w:t xml:space="preserve"> tidyr     1.3.2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✔</w:t>
      </w:r>
      <w:r>
        <w:rPr>
          <w:rStyle w:val="VerbatimChar"/>
        </w:rPr>
        <w:t xml:space="preserve"> purrr     1.2.2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✖</w:t>
      </w:r>
      <w:r>
        <w:rPr>
          <w:rStyle w:val="VerbatimChar"/>
        </w:rPr>
        <w:t xml:space="preserve"> dplyr::filter() masks stats::filter()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✖</w:t>
      </w:r>
      <w:r>
        <w:rPr>
          <w:rStyle w:val="VerbatimChar"/>
        </w:rPr>
        <w:t xml:space="preserve"> dplyr::lag()    masks stats::lag()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ℹ</w:t>
      </w:r>
      <w:r>
        <w:rPr>
          <w:rStyle w:val="VerbatimChar"/>
        </w:rPr>
        <w:t xml:space="preserve"> Use the conflicted package (&lt;http://conflicted.r-lib.org/&gt;) to force all conflicts to become errors</w:t>
      </w:r>
    </w:p>
    <w:p w14:paraId="0DFE8857" w14:textId="77777777" w:rsidR="000438C3" w:rsidRDefault="000438C3" w:rsidP="000438C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(EnhancedVolcano)</w:t>
      </w:r>
    </w:p>
    <w:p w14:paraId="78C12C1F" w14:textId="77777777" w:rsidR="000438C3" w:rsidRDefault="000438C3" w:rsidP="000438C3">
      <w:pPr>
        <w:pStyle w:val="SourceCode"/>
      </w:pPr>
      <w:r>
        <w:rPr>
          <w:rStyle w:val="VerbatimChar"/>
        </w:rPr>
        <w:t>## Warning: package 'EnhancedVolcano' was built under R version 4.5.2</w:t>
      </w:r>
    </w:p>
    <w:p w14:paraId="25C69C25" w14:textId="77777777" w:rsidR="000438C3" w:rsidRDefault="000438C3" w:rsidP="000438C3">
      <w:pPr>
        <w:pStyle w:val="SourceCode"/>
      </w:pPr>
      <w:r>
        <w:rPr>
          <w:rStyle w:val="VerbatimChar"/>
        </w:rPr>
        <w:t>## Loading required package: ggrepel</w:t>
      </w:r>
    </w:p>
    <w:p w14:paraId="4F610D15" w14:textId="77777777" w:rsidR="000438C3" w:rsidRDefault="000438C3" w:rsidP="000438C3">
      <w:pPr>
        <w:pStyle w:val="SourceCode"/>
      </w:pPr>
      <w:r>
        <w:rPr>
          <w:rStyle w:val="VerbatimChar"/>
        </w:rPr>
        <w:t>## Warning: package 'ggrepel' was built under R version 4.5.2</w:t>
      </w:r>
    </w:p>
    <w:p w14:paraId="593FD012" w14:textId="77777777" w:rsidR="000438C3" w:rsidRDefault="000438C3" w:rsidP="000438C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(ggrepel)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(shiny)</w:t>
      </w:r>
    </w:p>
    <w:p w14:paraId="001E1C88" w14:textId="77777777" w:rsidR="000438C3" w:rsidRDefault="000438C3" w:rsidP="000438C3">
      <w:pPr>
        <w:pStyle w:val="SourceCode"/>
      </w:pPr>
      <w:r>
        <w:rPr>
          <w:rStyle w:val="VerbatimChar"/>
        </w:rPr>
        <w:t>## Warning: package 'shiny' was built under R version 4.5.2</w:t>
      </w:r>
    </w:p>
    <w:p w14:paraId="1E3946A7" w14:textId="77777777" w:rsidR="000438C3" w:rsidRDefault="000438C3" w:rsidP="000438C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(bslib)</w:t>
      </w:r>
    </w:p>
    <w:p w14:paraId="165845D2" w14:textId="77777777" w:rsidR="000438C3" w:rsidRDefault="000438C3" w:rsidP="000438C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'bslib'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'package:utils':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page</w:t>
      </w:r>
    </w:p>
    <w:p w14:paraId="537B4049" w14:textId="77777777" w:rsidR="000438C3" w:rsidRDefault="000438C3" w:rsidP="000438C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(modeldata)</w:t>
      </w:r>
    </w:p>
    <w:p w14:paraId="3A5E16CC" w14:textId="77777777" w:rsidR="000438C3" w:rsidRDefault="000438C3" w:rsidP="000438C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'modeldata'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'package:datasets':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penguins</w:t>
      </w:r>
    </w:p>
    <w:p w14:paraId="469D67A0" w14:textId="77777777" w:rsidR="000438C3" w:rsidRDefault="000438C3" w:rsidP="000438C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(DataExplorer)</w:t>
      </w:r>
    </w:p>
    <w:p w14:paraId="1F9D44F6" w14:textId="77777777" w:rsidR="000438C3" w:rsidRDefault="000438C3" w:rsidP="000438C3">
      <w:pPr>
        <w:pStyle w:val="SourceCode"/>
      </w:pPr>
      <w:r>
        <w:rPr>
          <w:rStyle w:val="VerbatimChar"/>
        </w:rPr>
        <w:t>## Warning: package 'DataExplorer' was built under R version 4.5.2</w:t>
      </w:r>
    </w:p>
    <w:p w14:paraId="6F6B510E" w14:textId="77777777" w:rsidR="000438C3" w:rsidRDefault="000438C3" w:rsidP="000438C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(plotly)</w:t>
      </w:r>
    </w:p>
    <w:p w14:paraId="03116F11" w14:textId="77777777" w:rsidR="000438C3" w:rsidRDefault="000438C3" w:rsidP="000438C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'plotly'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last_plot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layout</w:t>
      </w:r>
    </w:p>
    <w:p w14:paraId="4EDE7EB8" w14:textId="77777777" w:rsidR="000438C3" w:rsidRDefault="000438C3" w:rsidP="000438C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(BiocManager)</w:t>
      </w:r>
    </w:p>
    <w:p w14:paraId="48B044BE" w14:textId="77777777" w:rsidR="000438C3" w:rsidRDefault="000438C3" w:rsidP="000438C3">
      <w:pPr>
        <w:pStyle w:val="SourceCode"/>
      </w:pPr>
      <w:r>
        <w:rPr>
          <w:rStyle w:val="VerbatimChar"/>
        </w:rPr>
        <w:t>## Bioconductor version '3.22' is out-of-date; the current release version '3.23'</w:t>
      </w:r>
      <w:r>
        <w:br/>
      </w:r>
      <w:r>
        <w:rPr>
          <w:rStyle w:val="VerbatimChar"/>
        </w:rPr>
        <w:t>##   is available with R version '4.6'; see https://bioconductor.org/install</w:t>
      </w:r>
    </w:p>
    <w:p w14:paraId="2D4A0D15" w14:textId="77777777" w:rsidR="000438C3" w:rsidRDefault="000438C3" w:rsidP="000438C3">
      <w:pPr>
        <w:pStyle w:val="SourceCode"/>
      </w:pP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"~/QiuLab-work/"</w:t>
      </w:r>
      <w:r>
        <w:rPr>
          <w:rStyle w:val="NormalTok"/>
        </w:rPr>
        <w:t>)</w:t>
      </w:r>
    </w:p>
    <w:p w14:paraId="0CE4B33A" w14:textId="77777777" w:rsidR="000438C3" w:rsidRDefault="000438C3" w:rsidP="000438C3">
      <w:pPr>
        <w:pStyle w:val="Heading1"/>
      </w:pPr>
      <w:bookmarkStart w:id="19" w:name="X2dd7190f143943404917c12ca4654772fb3ac43"/>
      <w:bookmarkEnd w:id="18"/>
      <w:r>
        <w:t>Part 2. Read data table, reshape into long tables</w:t>
      </w:r>
    </w:p>
    <w:p w14:paraId="3CBC6E52" w14:textId="77777777" w:rsidR="000438C3" w:rsidRDefault="000438C3" w:rsidP="000438C3"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"mmi70036-sup-0002-tables2.xlsx"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(x)</w:t>
      </w:r>
    </w:p>
    <w:p w14:paraId="23E106C0" w14:textId="77777777" w:rsidR="000438C3" w:rsidRDefault="000438C3" w:rsidP="000438C3">
      <w:pPr>
        <w:pStyle w:val="SourceCode"/>
      </w:pPr>
      <w:r>
        <w:rPr>
          <w:rStyle w:val="VerbatimChar"/>
        </w:rPr>
        <w:t xml:space="preserve">##  [1] "GeneID"            "baseMean"          "log2FoldChange"   </w:t>
      </w:r>
      <w:r>
        <w:br/>
      </w:r>
      <w:r>
        <w:rPr>
          <w:rStyle w:val="VerbatimChar"/>
        </w:rPr>
        <w:t xml:space="preserve">##  [4] "lfcSE"             "stat"              "pvalue"           </w:t>
      </w:r>
      <w:r>
        <w:br/>
      </w:r>
      <w:r>
        <w:rPr>
          <w:rStyle w:val="VerbatimChar"/>
        </w:rPr>
        <w:t xml:space="preserve">##  [7] "padj"              "WT_in_vitro_1"     "WT_in_vitro_2"    </w:t>
      </w:r>
      <w:r>
        <w:br/>
      </w:r>
      <w:r>
        <w:rPr>
          <w:rStyle w:val="VerbatimChar"/>
        </w:rPr>
        <w:t>## [10] "WT_in_vitro_3"     "ΔbosR _in_vitro_1" "ΔbosR _in_vitro_2"</w:t>
      </w:r>
      <w:r>
        <w:br/>
      </w:r>
      <w:r>
        <w:rPr>
          <w:rStyle w:val="VerbatimChar"/>
        </w:rPr>
        <w:t>## [13] "ΔbosR _in_vitro_3" "ΔbosR _in_vitro_4"</w:t>
      </w:r>
    </w:p>
    <w:p w14:paraId="0ACCA7C1" w14:textId="77777777" w:rsidR="000438C3" w:rsidRDefault="000438C3" w:rsidP="000438C3">
      <w:pPr>
        <w:pStyle w:val="SourceCode"/>
      </w:pPr>
      <w:r>
        <w:rPr>
          <w:rStyle w:val="NormalTok"/>
        </w:rPr>
        <w:lastRenderedPageBreak/>
        <w:t xml:space="preserve">x.long </w:t>
      </w:r>
      <w:r>
        <w:rPr>
          <w:rStyle w:val="OtherTok"/>
        </w:rPr>
        <w:t>&lt;-</w:t>
      </w:r>
      <w:r>
        <w:rPr>
          <w:rStyle w:val="NormalTok"/>
        </w:rPr>
        <w:t xml:space="preserve"> x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SpecialCharTok"/>
        </w:rPr>
        <w:t>: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"treat"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"rfpkm"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NormalTok"/>
        </w:rPr>
        <w:t xml:space="preserve">x.long </w:t>
      </w:r>
      <w:r>
        <w:rPr>
          <w:rStyle w:val="OtherTok"/>
        </w:rPr>
        <w:t>&lt;-</w:t>
      </w:r>
      <w:r>
        <w:rPr>
          <w:rStyle w:val="NormalTok"/>
        </w:rPr>
        <w:t xml:space="preserve"> x.long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rep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str_remove</w:t>
      </w:r>
      <w:r>
        <w:rPr>
          <w:rStyle w:val="NormalTok"/>
        </w:rPr>
        <w:t xml:space="preserve">(treat, </w:t>
      </w:r>
      <w:r>
        <w:rPr>
          <w:rStyle w:val="StringTok"/>
        </w:rPr>
        <w:t>"^.*_"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x.long </w:t>
      </w:r>
      <w:r>
        <w:rPr>
          <w:rStyle w:val="OtherTok"/>
        </w:rPr>
        <w:t>&lt;-</w:t>
      </w:r>
      <w:r>
        <w:rPr>
          <w:rStyle w:val="NormalTok"/>
        </w:rPr>
        <w:t xml:space="preserve"> x.long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treat2 =</w:t>
      </w:r>
      <w:r>
        <w:rPr>
          <w:rStyle w:val="NormalTok"/>
        </w:rPr>
        <w:t xml:space="preserve"> </w:t>
      </w:r>
      <w:r>
        <w:rPr>
          <w:rStyle w:val="FunctionTok"/>
        </w:rPr>
        <w:t>str_remove</w:t>
      </w:r>
      <w:r>
        <w:rPr>
          <w:rStyle w:val="NormalTok"/>
        </w:rPr>
        <w:t xml:space="preserve">(treat, </w:t>
      </w:r>
      <w:r>
        <w:rPr>
          <w:rStyle w:val="StringTok"/>
        </w:rPr>
        <w:t>"_</w:t>
      </w:r>
      <w:r>
        <w:rPr>
          <w:rStyle w:val="SpecialCharTok"/>
        </w:rPr>
        <w:t>\\</w:t>
      </w:r>
      <w:r>
        <w:rPr>
          <w:rStyle w:val="StringTok"/>
        </w:rPr>
        <w:t>d$"</w:t>
      </w:r>
      <w:r>
        <w:rPr>
          <w:rStyle w:val="NormalTok"/>
        </w:rPr>
        <w:t>))</w:t>
      </w:r>
    </w:p>
    <w:p w14:paraId="684C4CD6" w14:textId="77777777" w:rsidR="000438C3" w:rsidRDefault="000438C3" w:rsidP="000438C3">
      <w:pPr>
        <w:pStyle w:val="Heading1"/>
      </w:pPr>
      <w:bookmarkStart w:id="20" w:name="X8982c6672511808d72719bbc296126beb9fea67"/>
      <w:bookmarkEnd w:id="19"/>
      <w:r>
        <w:t>Part 3. Plot histogram to show distributions</w:t>
      </w:r>
    </w:p>
    <w:p w14:paraId="522C90A6" w14:textId="77777777" w:rsidR="000438C3" w:rsidRDefault="000438C3" w:rsidP="000438C3">
      <w:pPr>
        <w:pStyle w:val="SourceCode"/>
      </w:pPr>
      <w:r>
        <w:rPr>
          <w:rStyle w:val="NormalTok"/>
        </w:rPr>
        <w:t xml:space="preserve">x.long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(rfpkm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(rep)))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scale_x_log10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treat2, </w:t>
      </w:r>
      <w:r>
        <w:rPr>
          <w:rStyle w:val="AttributeTok"/>
        </w:rPr>
        <w:t>nrow=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2B60128" w14:textId="77777777" w:rsidR="000438C3" w:rsidRDefault="000438C3" w:rsidP="000438C3">
      <w:pPr>
        <w:pStyle w:val="FirstParagraph"/>
      </w:pPr>
      <w:r>
        <w:rPr>
          <w:noProof/>
        </w:rPr>
        <w:drawing>
          <wp:inline distT="0" distB="0" distL="0" distR="0" wp14:anchorId="1D79C370" wp14:editId="634B5F00">
            <wp:extent cx="5334000" cy="42672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BIOL_425_final_R_code_files/BIOL_425_final_R_code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570EA1" w14:textId="77777777" w:rsidR="000438C3" w:rsidRDefault="000438C3" w:rsidP="000438C3">
      <w:pPr>
        <w:pStyle w:val="Heading1"/>
      </w:pPr>
      <w:bookmarkStart w:id="21" w:name="part-4.-read-data-frame"/>
      <w:bookmarkEnd w:id="20"/>
      <w:r>
        <w:t>Part 4. read data frame</w:t>
      </w:r>
    </w:p>
    <w:p w14:paraId="05D9320D" w14:textId="77777777" w:rsidR="000438C3" w:rsidRDefault="000438C3" w:rsidP="000438C3"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"mmi70036-sup-0002-tables2.xlsx"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"mmi70036-sup-0003-tables3.xlsx"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7861BE10" w14:textId="77777777" w:rsidR="000438C3" w:rsidRDefault="000438C3" w:rsidP="000438C3">
      <w:pPr>
        <w:pStyle w:val="Heading1"/>
      </w:pPr>
      <w:bookmarkStart w:id="22" w:name="part-5.-select-desired-data"/>
      <w:bookmarkEnd w:id="21"/>
      <w:r>
        <w:lastRenderedPageBreak/>
        <w:t>Part 5. select desired data</w:t>
      </w:r>
    </w:p>
    <w:p w14:paraId="58C5657F" w14:textId="77777777" w:rsidR="000438C3" w:rsidRDefault="000438C3" w:rsidP="000438C3">
      <w:pPr>
        <w:pStyle w:val="SourceCode"/>
      </w:pPr>
      <w:r>
        <w:rPr>
          <w:rStyle w:val="NormalTok"/>
        </w:rPr>
        <w:t xml:space="preserve">in_vitro </w:t>
      </w:r>
      <w:r>
        <w:rPr>
          <w:rStyle w:val="OtherTok"/>
        </w:rPr>
        <w:t>&lt;-</w:t>
      </w:r>
      <w:r>
        <w:rPr>
          <w:rStyle w:val="NormalTok"/>
        </w:rPr>
        <w:t xml:space="preserve"> x[,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)]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(in_vitro)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"GeneID"</w:t>
      </w:r>
      <w:r>
        <w:rPr>
          <w:rStyle w:val="NormalTok"/>
        </w:rPr>
        <w:t xml:space="preserve">, </w:t>
      </w:r>
      <w:r>
        <w:rPr>
          <w:rStyle w:val="StringTok"/>
        </w:rPr>
        <w:t>"WT_in_vitro_1"</w:t>
      </w:r>
      <w:r>
        <w:rPr>
          <w:rStyle w:val="NormalTok"/>
        </w:rPr>
        <w:t xml:space="preserve">, </w:t>
      </w:r>
      <w:r>
        <w:rPr>
          <w:rStyle w:val="StringTok"/>
        </w:rPr>
        <w:t>"WT_in_vitro_2"</w:t>
      </w:r>
      <w:r>
        <w:rPr>
          <w:rStyle w:val="NormalTok"/>
        </w:rPr>
        <w:t xml:space="preserve">, </w:t>
      </w:r>
      <w:r>
        <w:rPr>
          <w:rStyle w:val="StringTok"/>
        </w:rPr>
        <w:t>"WT_in_vitro_3"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DMC </w:t>
      </w:r>
      <w:r>
        <w:rPr>
          <w:rStyle w:val="OtherTok"/>
        </w:rPr>
        <w:t>&lt;-</w:t>
      </w:r>
      <w:r>
        <w:rPr>
          <w:rStyle w:val="NormalTok"/>
        </w:rPr>
        <w:t xml:space="preserve"> y[,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(DMC)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"GeneID"</w:t>
      </w:r>
      <w:r>
        <w:rPr>
          <w:rStyle w:val="NormalTok"/>
        </w:rPr>
        <w:t>,</w:t>
      </w:r>
      <w:r>
        <w:rPr>
          <w:rStyle w:val="StringTok"/>
        </w:rPr>
        <w:t>"WT_DMC1"</w:t>
      </w:r>
      <w:r>
        <w:rPr>
          <w:rStyle w:val="NormalTok"/>
        </w:rPr>
        <w:t>,</w:t>
      </w:r>
      <w:r>
        <w:rPr>
          <w:rStyle w:val="StringTok"/>
        </w:rPr>
        <w:t>"WT_DMC2"</w:t>
      </w:r>
      <w:r>
        <w:rPr>
          <w:rStyle w:val="NormalTok"/>
        </w:rPr>
        <w:t>,</w:t>
      </w:r>
      <w:r>
        <w:rPr>
          <w:rStyle w:val="StringTok"/>
        </w:rPr>
        <w:t>"WT_DMC3"</w:t>
      </w:r>
      <w:r>
        <w:rPr>
          <w:rStyle w:val="NormalTok"/>
        </w:rPr>
        <w:t>,</w:t>
      </w:r>
      <w:r>
        <w:rPr>
          <w:rStyle w:val="StringTok"/>
        </w:rPr>
        <w:t>"WT_DMC4"</w:t>
      </w:r>
      <w:r>
        <w:rPr>
          <w:rStyle w:val="NormalTok"/>
        </w:rPr>
        <w:t>,</w:t>
      </w:r>
      <w:r>
        <w:rPr>
          <w:rStyle w:val="StringTok"/>
        </w:rPr>
        <w:t>"WT_DMC5"</w:t>
      </w:r>
      <w:r>
        <w:rPr>
          <w:rStyle w:val="NormalTok"/>
        </w:rPr>
        <w:t>,</w:t>
      </w:r>
      <w:r>
        <w:rPr>
          <w:rStyle w:val="StringTok"/>
        </w:rPr>
        <w:t>"WT_DMC6"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 xml:space="preserve">(in_vitro, DMC 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"GeneID"</w:t>
      </w:r>
      <w:r>
        <w:rPr>
          <w:rStyle w:val="NormalTok"/>
        </w:rPr>
        <w:t>)</w:t>
      </w:r>
    </w:p>
    <w:p w14:paraId="27D39261" w14:textId="77777777" w:rsidR="000438C3" w:rsidRDefault="000438C3" w:rsidP="000438C3">
      <w:pPr>
        <w:pStyle w:val="FirstParagraph"/>
      </w:pPr>
      <w:r>
        <w:t>#normilization</w:t>
      </w:r>
    </w:p>
    <w:p w14:paraId="7AA35386" w14:textId="77777777" w:rsidR="000438C3" w:rsidRDefault="000438C3" w:rsidP="000438C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(preprocessCore)</w:t>
      </w:r>
    </w:p>
    <w:p w14:paraId="66C83609" w14:textId="77777777" w:rsidR="000438C3" w:rsidRDefault="000438C3" w:rsidP="000438C3">
      <w:pPr>
        <w:pStyle w:val="SourceCode"/>
      </w:pPr>
      <w:r>
        <w:rPr>
          <w:rStyle w:val="VerbatimChar"/>
        </w:rPr>
        <w:t>## Warning: package 'preprocessCore' was built under R version 4.5.2</w:t>
      </w:r>
    </w:p>
    <w:p w14:paraId="29CDE8F0" w14:textId="77777777" w:rsidR="000438C3" w:rsidRDefault="000438C3" w:rsidP="000438C3">
      <w:pPr>
        <w:pStyle w:val="SourceCode"/>
      </w:pPr>
      <w:r>
        <w:rPr>
          <w:rStyle w:val="NormalTok"/>
        </w:rPr>
        <w:t xml:space="preserve">normalized_data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normalize.quantiles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 xml:space="preserve">(WT[,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GeneID =</w:t>
      </w:r>
      <w:r>
        <w:rPr>
          <w:rStyle w:val="NormalTok"/>
        </w:rPr>
        <w:t xml:space="preserve"> WT</w:t>
      </w:r>
      <w:r>
        <w:rPr>
          <w:rStyle w:val="SpecialCharTok"/>
        </w:rPr>
        <w:t>$</w:t>
      </w:r>
      <w:r>
        <w:rPr>
          <w:rStyle w:val="NormalTok"/>
        </w:rPr>
        <w:t>GeneID, normalized_data)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(WT)[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"WT_in_vitro_1"</w:t>
      </w:r>
      <w:r>
        <w:rPr>
          <w:rStyle w:val="NormalTok"/>
        </w:rPr>
        <w:t>,</w:t>
      </w:r>
      <w:r>
        <w:rPr>
          <w:rStyle w:val="StringTok"/>
        </w:rPr>
        <w:t>"WT_in_vitro_2"</w:t>
      </w:r>
      <w:r>
        <w:rPr>
          <w:rStyle w:val="NormalTok"/>
        </w:rPr>
        <w:t>,</w:t>
      </w:r>
      <w:r>
        <w:rPr>
          <w:rStyle w:val="StringTok"/>
        </w:rPr>
        <w:t>"WT_in_vitro_3"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"WT_DMC1"</w:t>
      </w:r>
      <w:r>
        <w:rPr>
          <w:rStyle w:val="NormalTok"/>
        </w:rPr>
        <w:t>,</w:t>
      </w:r>
      <w:r>
        <w:rPr>
          <w:rStyle w:val="StringTok"/>
        </w:rPr>
        <w:t>"WT_DMC2"</w:t>
      </w:r>
      <w:r>
        <w:rPr>
          <w:rStyle w:val="NormalTok"/>
        </w:rPr>
        <w:t>,</w:t>
      </w:r>
      <w:r>
        <w:rPr>
          <w:rStyle w:val="StringTok"/>
        </w:rPr>
        <w:t>"WT_DMC3"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"WT_DMC4"</w:t>
      </w:r>
      <w:r>
        <w:rPr>
          <w:rStyle w:val="NormalTok"/>
        </w:rPr>
        <w:t>,</w:t>
      </w:r>
      <w:r>
        <w:rPr>
          <w:rStyle w:val="StringTok"/>
        </w:rPr>
        <w:t>"WT_DMC5"</w:t>
      </w:r>
      <w:r>
        <w:rPr>
          <w:rStyle w:val="NormalTok"/>
        </w:rPr>
        <w:t>,</w:t>
      </w:r>
      <w:r>
        <w:rPr>
          <w:rStyle w:val="StringTok"/>
        </w:rPr>
        <w:t>"WT_DMC6"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WT[,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log2</w:t>
      </w:r>
      <w:r>
        <w:rPr>
          <w:rStyle w:val="NormalTok"/>
        </w:rPr>
        <w:t xml:space="preserve">(WT[,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5B6E07B7" w14:textId="77777777" w:rsidR="000438C3" w:rsidRDefault="000438C3" w:rsidP="000438C3">
      <w:pPr>
        <w:pStyle w:val="Heading1"/>
      </w:pPr>
      <w:bookmarkStart w:id="23" w:name="part-6.-calculate-fold-change"/>
      <w:bookmarkEnd w:id="22"/>
      <w:r>
        <w:t>Part 6. calculate fold change</w:t>
      </w:r>
    </w:p>
    <w:p w14:paraId="272AF117" w14:textId="77777777" w:rsidR="000438C3" w:rsidRDefault="000438C3" w:rsidP="000438C3">
      <w:pPr>
        <w:pStyle w:val="SourceCode"/>
      </w:pPr>
      <w:r>
        <w:rPr>
          <w:rStyle w:val="NormalTok"/>
        </w:rPr>
        <w:t xml:space="preserve">FC </w:t>
      </w:r>
      <w:r>
        <w:rPr>
          <w:rStyle w:val="OtherTok"/>
        </w:rPr>
        <w:t>&lt;-</w:t>
      </w:r>
      <w:r>
        <w:rPr>
          <w:rStyle w:val="NormalTok"/>
        </w:rPr>
        <w:t xml:space="preserve"> WT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in_vitro_mean =</w:t>
      </w:r>
      <w:r>
        <w:rPr>
          <w:rStyle w:val="NormalTok"/>
        </w:rPr>
        <w:t xml:space="preserve"> </w:t>
      </w:r>
      <w:r>
        <w:rPr>
          <w:rStyle w:val="FunctionTok"/>
        </w:rPr>
        <w:t>rowMeans</w:t>
      </w:r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>DMC_mean =</w:t>
      </w:r>
      <w:r>
        <w:rPr>
          <w:rStyle w:val="NormalTok"/>
        </w:rPr>
        <w:t xml:space="preserve"> </w:t>
      </w:r>
      <w:r>
        <w:rPr>
          <w:rStyle w:val="FunctionTok"/>
        </w:rPr>
        <w:t>rowMeans</w:t>
      </w:r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r>
        <w:rPr>
          <w:rStyle w:val="DecValTok"/>
        </w:rPr>
        <w:t>5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>fold_change =</w:t>
      </w:r>
      <w:r>
        <w:rPr>
          <w:rStyle w:val="NormalTok"/>
        </w:rPr>
        <w:t xml:space="preserve"> DMC_mean </w:t>
      </w:r>
      <w:r>
        <w:rPr>
          <w:rStyle w:val="SpecialCharTok"/>
        </w:rPr>
        <w:t>/</w:t>
      </w:r>
      <w:r>
        <w:rPr>
          <w:rStyle w:val="NormalTok"/>
        </w:rPr>
        <w:t xml:space="preserve"> in_vitro_mean,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>log2FC =</w:t>
      </w:r>
      <w:r>
        <w:rPr>
          <w:rStyle w:val="NormalTok"/>
        </w:rPr>
        <w:t xml:space="preserve"> </w:t>
      </w:r>
      <w:r>
        <w:rPr>
          <w:rStyle w:val="FunctionTok"/>
        </w:rPr>
        <w:t>log2</w:t>
      </w:r>
      <w:r>
        <w:rPr>
          <w:rStyle w:val="NormalTok"/>
        </w:rPr>
        <w:t>(fold_change))</w:t>
      </w:r>
      <w:r>
        <w:br/>
      </w:r>
      <w:r>
        <w:br/>
      </w:r>
      <w:r>
        <w:rPr>
          <w:rStyle w:val="NormalTok"/>
        </w:rPr>
        <w:t xml:space="preserve">FC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log2FC))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"WT_in_vitro vs WT_in_DMC"</w:t>
      </w:r>
      <w:r>
        <w:rPr>
          <w:rStyle w:val="NormalTok"/>
        </w:rPr>
        <w:t>)</w:t>
      </w:r>
    </w:p>
    <w:p w14:paraId="356FD1A1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5D886F7F" wp14:editId="562A3593">
            <wp:extent cx="5334000" cy="42672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BIOL_425_final_R_code_files/BIOL_425_final_R_code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C9D1E6" w14:textId="77777777" w:rsidR="000438C3" w:rsidRDefault="000438C3" w:rsidP="000438C3">
      <w:pPr>
        <w:pStyle w:val="Heading1"/>
      </w:pPr>
      <w:bookmarkStart w:id="24" w:name="part-7.-calculate-pvalue"/>
      <w:bookmarkEnd w:id="23"/>
      <w:r>
        <w:t>Part 7. Calculate pvalue</w:t>
      </w:r>
    </w:p>
    <w:p w14:paraId="6286382C" w14:textId="77777777" w:rsidR="000438C3" w:rsidRDefault="000438C3" w:rsidP="000438C3">
      <w:pPr>
        <w:pStyle w:val="SourceCode"/>
      </w:pPr>
      <w:r>
        <w:rPr>
          <w:rStyle w:val="NormalTok"/>
        </w:rPr>
        <w:t xml:space="preserve">FC </w:t>
      </w:r>
      <w:r>
        <w:rPr>
          <w:rStyle w:val="OtherTok"/>
        </w:rPr>
        <w:t>&lt;-</w:t>
      </w:r>
      <w:r>
        <w:rPr>
          <w:rStyle w:val="NormalTok"/>
        </w:rPr>
        <w:t xml:space="preserve"> FC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rowwise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pvalue =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>(</w:t>
      </w:r>
      <w:r>
        <w:rPr>
          <w:rStyle w:val="FunctionTok"/>
        </w:rPr>
        <w:t>c_across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))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</w:t>
      </w:r>
      <w:r>
        <w:rPr>
          <w:rStyle w:val="FunctionTok"/>
        </w:rPr>
        <w:t>c_across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 xml:space="preserve">))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stantTok"/>
        </w:rPr>
        <w:t>NA_real_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>(</w:t>
      </w:r>
      <w:r>
        <w:rPr>
          <w:rStyle w:val="FunctionTok"/>
        </w:rPr>
        <w:t>c_across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FunctionTok"/>
        </w:rPr>
        <w:t>c_across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rPr>
          <w:rStyle w:val="SpecialCharTok"/>
        </w:rPr>
        <w:t>$</w:t>
      </w:r>
      <w:r>
        <w:rPr>
          <w:rStyle w:val="NormalTok"/>
        </w:rPr>
        <w:t xml:space="preserve">p.value)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p_adj =</w:t>
      </w:r>
      <w:r>
        <w:rPr>
          <w:rStyle w:val="NormalTok"/>
        </w:rPr>
        <w:t xml:space="preserve"> </w:t>
      </w:r>
      <w:r>
        <w:rPr>
          <w:rStyle w:val="FunctionTok"/>
        </w:rPr>
        <w:t>p.adjust</w:t>
      </w:r>
      <w:r>
        <w:rPr>
          <w:rStyle w:val="NormalTok"/>
        </w:rPr>
        <w:t xml:space="preserve">(pvalue,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"BH"</w:t>
      </w:r>
      <w:r>
        <w:rPr>
          <w:rStyle w:val="NormalTok"/>
        </w:rPr>
        <w:t>))</w:t>
      </w:r>
    </w:p>
    <w:p w14:paraId="5225E519" w14:textId="77777777" w:rsidR="000438C3" w:rsidRDefault="000438C3" w:rsidP="000438C3">
      <w:pPr>
        <w:pStyle w:val="SourceCode"/>
      </w:pPr>
      <w:r>
        <w:rPr>
          <w:rStyle w:val="NormalTok"/>
        </w:rPr>
        <w:t xml:space="preserve">FC_clean </w:t>
      </w:r>
      <w:r>
        <w:rPr>
          <w:rStyle w:val="OtherTok"/>
        </w:rPr>
        <w:t>&lt;-</w:t>
      </w:r>
      <w:r>
        <w:rPr>
          <w:rStyle w:val="NormalTok"/>
        </w:rPr>
        <w:t xml:space="preserve"> FC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(log2FC),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(pvalue))</w:t>
      </w:r>
      <w:r>
        <w:br/>
      </w:r>
      <w:r>
        <w:br/>
      </w:r>
      <w:r>
        <w:rPr>
          <w:rStyle w:val="CommentTok"/>
        </w:rPr>
        <w:t># show BB_Q67, methyl-transferase</w:t>
      </w:r>
      <w:r>
        <w:br/>
      </w:r>
      <w:r>
        <w:rPr>
          <w:rStyle w:val="NormalTok"/>
        </w:rPr>
        <w:t xml:space="preserve">gene.sel </w:t>
      </w:r>
      <w:r>
        <w:rPr>
          <w:rStyle w:val="OtherTok"/>
        </w:rPr>
        <w:t>&lt;-</w:t>
      </w:r>
      <w:r>
        <w:rPr>
          <w:rStyle w:val="NormalTok"/>
        </w:rPr>
        <w:t xml:space="preserve"> FC_clean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(GeneID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'BB_Q67'</w:t>
      </w:r>
      <w:r>
        <w:rPr>
          <w:rStyle w:val="NormalTok"/>
        </w:rPr>
        <w:t xml:space="preserve">, </w:t>
      </w:r>
      <w:r>
        <w:rPr>
          <w:rStyle w:val="StringTok"/>
        </w:rPr>
        <w:t>'BB_A15'</w:t>
      </w:r>
      <w:r>
        <w:rPr>
          <w:rStyle w:val="NormalTok"/>
        </w:rPr>
        <w:t xml:space="preserve">, </w:t>
      </w:r>
      <w:r>
        <w:rPr>
          <w:rStyle w:val="StringTok"/>
        </w:rPr>
        <w:t>'BB_B19'</w:t>
      </w:r>
      <w:r>
        <w:rPr>
          <w:rStyle w:val="NormalTok"/>
        </w:rPr>
        <w:t xml:space="preserve">, </w:t>
      </w:r>
      <w:r>
        <w:rPr>
          <w:rStyle w:val="StringTok"/>
        </w:rPr>
        <w:t>'BB_B24'</w:t>
      </w:r>
      <w:r>
        <w:rPr>
          <w:rStyle w:val="NormalTok"/>
        </w:rPr>
        <w:t xml:space="preserve">)) </w:t>
      </w:r>
      <w:r>
        <w:br/>
      </w:r>
      <w:r>
        <w:rPr>
          <w:rStyle w:val="CommentTok"/>
        </w:rPr>
        <w:t>#|&gt; select(in_vitro_mean, DMC_mean, fold_change, pvalue, p_adj)</w:t>
      </w:r>
    </w:p>
    <w:p w14:paraId="12D2C641" w14:textId="77777777" w:rsidR="000438C3" w:rsidRDefault="000438C3" w:rsidP="000438C3">
      <w:pPr>
        <w:pStyle w:val="Heading1"/>
      </w:pPr>
      <w:bookmarkStart w:id="25" w:name="part-8.-plot-volcano-plot"/>
      <w:bookmarkEnd w:id="24"/>
      <w:r>
        <w:t>Part 8. plot volcano plot</w:t>
      </w:r>
    </w:p>
    <w:p w14:paraId="3B0C5ABE" w14:textId="77777777" w:rsidR="000438C3" w:rsidRDefault="000438C3" w:rsidP="000438C3">
      <w:pPr>
        <w:pStyle w:val="SourceCode"/>
      </w:pPr>
      <w:r>
        <w:rPr>
          <w:rStyle w:val="FunctionTok"/>
        </w:rPr>
        <w:t>EnhancedVolcano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toptable =</w:t>
      </w:r>
      <w:r>
        <w:rPr>
          <w:rStyle w:val="NormalTok"/>
        </w:rPr>
        <w:t xml:space="preserve"> FC_clean,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lab =</w:t>
      </w:r>
      <w:r>
        <w:rPr>
          <w:rStyle w:val="NormalTok"/>
        </w:rPr>
        <w:t xml:space="preserve"> FC_clean</w:t>
      </w:r>
      <w:r>
        <w:rPr>
          <w:rStyle w:val="SpecialCharTok"/>
        </w:rPr>
        <w:t>$</w:t>
      </w:r>
      <w:r>
        <w:rPr>
          <w:rStyle w:val="NormalTok"/>
        </w:rPr>
        <w:t>GeneID,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"log2FC"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"pvalue"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"WT_in_vitro vs WT_in_DMC"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pCutoff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FCcutoff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pointSize 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labSize =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NormalTok"/>
        </w:rPr>
        <w:t xml:space="preserve">) </w:t>
      </w:r>
    </w:p>
    <w:p w14:paraId="64020E87" w14:textId="77777777" w:rsidR="000438C3" w:rsidRDefault="000438C3" w:rsidP="000438C3">
      <w:pPr>
        <w:pStyle w:val="SourceCode"/>
      </w:pPr>
      <w:r>
        <w:rPr>
          <w:rStyle w:val="VerbatimChar"/>
        </w:rPr>
        <w:t>## Warning: Using `size` aesthetic for lines was deprecated in ggplot2 3.4.0.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ℹ</w:t>
      </w:r>
      <w:r>
        <w:rPr>
          <w:rStyle w:val="VerbatimChar"/>
        </w:rPr>
        <w:t xml:space="preserve"> Please use `linewidth` instead.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ℹ</w:t>
      </w:r>
      <w:r>
        <w:rPr>
          <w:rStyle w:val="VerbatimChar"/>
        </w:rPr>
        <w:t xml:space="preserve"> The deprecated feature was likely used in the EnhancedVolcano package.</w:t>
      </w:r>
      <w:r>
        <w:br/>
      </w:r>
      <w:r>
        <w:rPr>
          <w:rStyle w:val="VerbatimChar"/>
        </w:rPr>
        <w:t>##   Please report the issue to the authors.</w:t>
      </w:r>
      <w:r>
        <w:br/>
      </w:r>
      <w:r>
        <w:rPr>
          <w:rStyle w:val="VerbatimChar"/>
        </w:rPr>
        <w:t>## This warning is displayed once per session.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3DF43346" w14:textId="77777777" w:rsidR="000438C3" w:rsidRDefault="000438C3" w:rsidP="000438C3">
      <w:pPr>
        <w:pStyle w:val="SourceCode"/>
      </w:pPr>
      <w:r>
        <w:rPr>
          <w:rStyle w:val="VerbatimChar"/>
        </w:rPr>
        <w:t>## Warning: The `size` argument of `element_line()` is deprecated as of ggplot2 3.4.0.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ℹ</w:t>
      </w:r>
      <w:r>
        <w:rPr>
          <w:rStyle w:val="VerbatimChar"/>
        </w:rPr>
        <w:t xml:space="preserve"> Please use the `linewidth` argument instead.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ascii="Apple Color Emoji" w:hAnsi="Apple Color Emoji" w:cs="Apple Color Emoji"/>
        </w:rPr>
        <w:t>ℹ</w:t>
      </w:r>
      <w:r>
        <w:rPr>
          <w:rStyle w:val="VerbatimChar"/>
        </w:rPr>
        <w:t xml:space="preserve"> The deprecated feature was likely used in the EnhancedVolcano package.</w:t>
      </w:r>
      <w:r>
        <w:br/>
      </w:r>
      <w:r>
        <w:rPr>
          <w:rStyle w:val="VerbatimChar"/>
        </w:rPr>
        <w:t>##   Please report the issue to the authors.</w:t>
      </w:r>
      <w:r>
        <w:br/>
      </w:r>
      <w:r>
        <w:rPr>
          <w:rStyle w:val="VerbatimChar"/>
        </w:rPr>
        <w:t>## This warning is displayed once per session.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5C5FE34A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2C562B76" wp14:editId="00CE064B">
            <wp:extent cx="5334000" cy="42672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BIOL_425_final_R_code_files/BIOL_425_final_R_code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F6612" w14:textId="77777777" w:rsidR="000438C3" w:rsidRDefault="000438C3" w:rsidP="000438C3">
      <w:pPr>
        <w:pStyle w:val="SourceCode"/>
      </w:pPr>
      <w:r>
        <w:rPr>
          <w:rStyle w:val="NormalTok"/>
        </w:rPr>
        <w:t xml:space="preserve">FC_clean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(log2FC, p_adj, </w:t>
      </w:r>
      <w:r>
        <w:rPr>
          <w:rStyle w:val="AttributeTok"/>
        </w:rPr>
        <w:t>label =</w:t>
      </w:r>
      <w:r>
        <w:rPr>
          <w:rStyle w:val="NormalTok"/>
        </w:rPr>
        <w:t xml:space="preserve"> GeneID))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gene.sel,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gene.sel,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scale_y_log10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"WT_in_vitro vs WT_in_DMC"</w:t>
      </w:r>
      <w:r>
        <w:rPr>
          <w:rStyle w:val="NormalTok"/>
        </w:rPr>
        <w:t>)</w:t>
      </w:r>
    </w:p>
    <w:p w14:paraId="2F1BB8BA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7AD4161A" wp14:editId="3560DFC1">
            <wp:extent cx="5334000" cy="42672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BIOL_425_final_R_code_files/BIOL_425_final_R_code_files/figure-docx/unnamed-chunk-10-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8A7888" w14:textId="77777777" w:rsidR="000438C3" w:rsidRDefault="000438C3" w:rsidP="000438C3">
      <w:pPr>
        <w:pStyle w:val="SourceCode"/>
      </w:pPr>
      <w:r>
        <w:rPr>
          <w:rStyle w:val="CommentTok"/>
        </w:rPr>
        <w:t>#  geom_point(data = gene.sel, size = 3, col = "orange" )</w:t>
      </w:r>
    </w:p>
    <w:p w14:paraId="3C3EE5C1" w14:textId="77777777" w:rsidR="000438C3" w:rsidRDefault="000438C3" w:rsidP="000438C3">
      <w:pPr>
        <w:pStyle w:val="FirstParagraph"/>
      </w:pPr>
      <w:r>
        <w:t>#Table 2 - in vitro</w:t>
      </w:r>
    </w:p>
    <w:p w14:paraId="5400E99D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WT_vs_bosR_in_vitro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"mmi70036-sup-0002-tables2.xlsx"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(WT_vs_bosR_in_vitro)</w:t>
      </w:r>
    </w:p>
    <w:p w14:paraId="420F1755" w14:textId="77777777" w:rsidR="000438C3" w:rsidRDefault="000438C3" w:rsidP="000438C3">
      <w:pPr>
        <w:pStyle w:val="SourceCode"/>
      </w:pPr>
      <w:r>
        <w:rPr>
          <w:rStyle w:val="VerbatimChar"/>
        </w:rPr>
        <w:t xml:space="preserve">##  [1] "GeneID"            "baseMean"          "log2FoldChange"   </w:t>
      </w:r>
      <w:r>
        <w:br/>
      </w:r>
      <w:r>
        <w:rPr>
          <w:rStyle w:val="VerbatimChar"/>
        </w:rPr>
        <w:t xml:space="preserve">##  [4] "lfcSE"             "stat"              "pvalue"           </w:t>
      </w:r>
      <w:r>
        <w:br/>
      </w:r>
      <w:r>
        <w:rPr>
          <w:rStyle w:val="VerbatimChar"/>
        </w:rPr>
        <w:t xml:space="preserve">##  [7] "padj"              "WT_in_vitro_1"     "WT_in_vitro_2"    </w:t>
      </w:r>
      <w:r>
        <w:br/>
      </w:r>
      <w:r>
        <w:rPr>
          <w:rStyle w:val="VerbatimChar"/>
        </w:rPr>
        <w:t>## [10] "WT_in_vitro_3"     "ΔbosR _in_vitro_1" "ΔbosR _in_vitro_2"</w:t>
      </w:r>
      <w:r>
        <w:br/>
      </w:r>
      <w:r>
        <w:rPr>
          <w:rStyle w:val="VerbatimChar"/>
        </w:rPr>
        <w:t>## [13] "ΔbosR _in_vitro_3" "ΔbosR _in_vitro_4"</w:t>
      </w:r>
    </w:p>
    <w:p w14:paraId="57FEF5EA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WT_vs_bosR_in_vitro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log2FoldChange))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"WT_in_vitro vs ∆bosR_in_vitro"</w:t>
      </w:r>
      <w:r>
        <w:rPr>
          <w:rStyle w:val="NormalTok"/>
        </w:rPr>
        <w:t>)</w:t>
      </w:r>
    </w:p>
    <w:p w14:paraId="6B2CEA45" w14:textId="77777777" w:rsidR="000438C3" w:rsidRDefault="000438C3" w:rsidP="000438C3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(`stat_bin()`).</w:t>
      </w:r>
    </w:p>
    <w:p w14:paraId="35245839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6074BB50" wp14:editId="7942E1D9">
            <wp:extent cx="5334000" cy="42672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BIOL_425_final_R_code_files/BIOL_425_final_R_code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593FA0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WT_vs_bosR_in_vitro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(log2FoldChange,padj))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scale_y_log10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"WT_in_vitro vs ∆bosR_in_vitro"</w:t>
      </w:r>
      <w:r>
        <w:rPr>
          <w:rStyle w:val="NormalTok"/>
        </w:rPr>
        <w:t>)</w:t>
      </w:r>
    </w:p>
    <w:p w14:paraId="50EAAA73" w14:textId="77777777" w:rsidR="000438C3" w:rsidRDefault="000438C3" w:rsidP="000438C3">
      <w:pPr>
        <w:pStyle w:val="SourceCode"/>
      </w:pPr>
      <w:r>
        <w:rPr>
          <w:rStyle w:val="VerbatimChar"/>
        </w:rPr>
        <w:t>## Warning in scale_y_log10(): log-10 transformation introduced infinite values.</w:t>
      </w:r>
    </w:p>
    <w:p w14:paraId="5599E900" w14:textId="77777777" w:rsidR="000438C3" w:rsidRDefault="000438C3" w:rsidP="000438C3">
      <w:pPr>
        <w:pStyle w:val="SourceCode"/>
      </w:pPr>
      <w:r>
        <w:rPr>
          <w:rStyle w:val="VerbatimChar"/>
        </w:rPr>
        <w:t>## Warning: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0C8C7C12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15DF305B" wp14:editId="2E4EC38A">
            <wp:extent cx="5334000" cy="42672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BIOL_425_final_R_code_files/BIOL_425_final_R_code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807491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WT_vs_bosR_R39A_in_vitro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"mmi70036-sup-0002-tables2.xlsx"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(WT_vs_bosR_R39A_in_vitro)</w:t>
      </w:r>
    </w:p>
    <w:p w14:paraId="4F0490BA" w14:textId="77777777" w:rsidR="000438C3" w:rsidRDefault="000438C3" w:rsidP="000438C3">
      <w:pPr>
        <w:pStyle w:val="SourceCode"/>
      </w:pPr>
      <w:r>
        <w:rPr>
          <w:rStyle w:val="VerbatimChar"/>
        </w:rPr>
        <w:t xml:space="preserve">##  [1] "GeneID"               "baseMean"             "log2FoldChange"      </w:t>
      </w:r>
      <w:r>
        <w:br/>
      </w:r>
      <w:r>
        <w:rPr>
          <w:rStyle w:val="VerbatimChar"/>
        </w:rPr>
        <w:t xml:space="preserve">##  [4] "lfcSE"                "stat"                 "pvalue"              </w:t>
      </w:r>
      <w:r>
        <w:br/>
      </w:r>
      <w:r>
        <w:rPr>
          <w:rStyle w:val="VerbatimChar"/>
        </w:rPr>
        <w:t xml:space="preserve">##  [7] "padj"                 "WT_in_vitro_1"        "WT_in_vitro_2"       </w:t>
      </w:r>
      <w:r>
        <w:br/>
      </w:r>
      <w:r>
        <w:rPr>
          <w:rStyle w:val="VerbatimChar"/>
        </w:rPr>
        <w:t>## [10] "WT_in_vitro_3"        "bosR-R39A_in_vitro_1" "bosR-R39A_in_vitro_2"</w:t>
      </w:r>
      <w:r>
        <w:br/>
      </w:r>
      <w:r>
        <w:rPr>
          <w:rStyle w:val="VerbatimChar"/>
        </w:rPr>
        <w:t>## [13] "bosR-R39A_in_vitro_3" "bosR-R39A_in_vitro_4"</w:t>
      </w:r>
    </w:p>
    <w:p w14:paraId="7D31164B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WT_vs_bosR_R39A_in_vitro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log2FoldChange))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"WT_vs_bosR_R39A_in_vitro"</w:t>
      </w:r>
      <w:r>
        <w:rPr>
          <w:rStyle w:val="NormalTok"/>
        </w:rPr>
        <w:t>)</w:t>
      </w:r>
    </w:p>
    <w:p w14:paraId="5F313C92" w14:textId="77777777" w:rsidR="000438C3" w:rsidRDefault="000438C3" w:rsidP="000438C3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(`stat_bin()`).</w:t>
      </w:r>
    </w:p>
    <w:p w14:paraId="7EED9AA8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1EB04C9E" wp14:editId="6C7807D0">
            <wp:extent cx="5334000" cy="42672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BIOL_425_final_R_code_files/BIOL_425_final_R_code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31544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WT_vs_bosR_R39A_in_vitro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(log2FoldChange, padj))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scale_y_log10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"WT_vs_bosR_R39A_in_vitro"</w:t>
      </w:r>
      <w:r>
        <w:rPr>
          <w:rStyle w:val="NormalTok"/>
        </w:rPr>
        <w:t>)</w:t>
      </w:r>
    </w:p>
    <w:p w14:paraId="1A63C3D2" w14:textId="77777777" w:rsidR="000438C3" w:rsidRDefault="000438C3" w:rsidP="000438C3">
      <w:pPr>
        <w:pStyle w:val="SourceCode"/>
      </w:pPr>
      <w:r>
        <w:rPr>
          <w:rStyle w:val="VerbatimChar"/>
        </w:rPr>
        <w:t>## Warning: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005C1B58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53D09C2A" wp14:editId="0503DCCA">
            <wp:extent cx="5334000" cy="42672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BIOL_425_final_R_code_files/BIOL_425_final_R_code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91C074" w14:textId="77777777" w:rsidR="000438C3" w:rsidRDefault="000438C3" w:rsidP="000438C3">
      <w:pPr>
        <w:pStyle w:val="Heading1"/>
      </w:pPr>
      <w:bookmarkStart w:id="26" w:name="table-3-dmc"/>
      <w:bookmarkEnd w:id="25"/>
      <w:r>
        <w:t>table 3 DMC</w:t>
      </w:r>
    </w:p>
    <w:p w14:paraId="3A9118E7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WT_vs_bosR_DMC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"mmi70036-sup-0003-tables3.xlsx"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(WT_vs_bosR_DMC)</w:t>
      </w:r>
    </w:p>
    <w:p w14:paraId="6B753A52" w14:textId="77777777" w:rsidR="000438C3" w:rsidRDefault="000438C3" w:rsidP="000438C3">
      <w:pPr>
        <w:pStyle w:val="SourceCode"/>
      </w:pPr>
      <w:r>
        <w:rPr>
          <w:rStyle w:val="VerbatimChar"/>
        </w:rPr>
        <w:t xml:space="preserve">##  [1] "GeneID"         "baseMean"       "log2FoldChange" "lfcSE"         </w:t>
      </w:r>
      <w:r>
        <w:br/>
      </w:r>
      <w:r>
        <w:rPr>
          <w:rStyle w:val="VerbatimChar"/>
        </w:rPr>
        <w:t xml:space="preserve">##  [5] "stat"           "pvalue"         "padj"           "WT_DMC1"       </w:t>
      </w:r>
      <w:r>
        <w:br/>
      </w:r>
      <w:r>
        <w:rPr>
          <w:rStyle w:val="VerbatimChar"/>
        </w:rPr>
        <w:t xml:space="preserve">##  [9] "WT_DMC2"        "WT_DMC3"        "WT_DMC4"        "WT_DMC5"       </w:t>
      </w:r>
      <w:r>
        <w:br/>
      </w:r>
      <w:r>
        <w:rPr>
          <w:rStyle w:val="VerbatimChar"/>
        </w:rPr>
        <w:t xml:space="preserve">## [13] "WT_DMC6"        "ΔbosR _DMC1"    "ΔbosR _DMC2"    "ΔbosR _DMC3"   </w:t>
      </w:r>
      <w:r>
        <w:br/>
      </w:r>
      <w:r>
        <w:rPr>
          <w:rStyle w:val="VerbatimChar"/>
        </w:rPr>
        <w:t>## [17] "ΔbosR _DMC4"    "ΔbosR _DMC5"</w:t>
      </w:r>
    </w:p>
    <w:p w14:paraId="0B4B44EB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WT_vs_bosR_DMC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log2FoldChange))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"WT_vs_∆bosR_DMC"</w:t>
      </w:r>
      <w:r>
        <w:rPr>
          <w:rStyle w:val="NormalTok"/>
        </w:rPr>
        <w:t>)</w:t>
      </w:r>
    </w:p>
    <w:p w14:paraId="619F98DA" w14:textId="77777777" w:rsidR="000438C3" w:rsidRDefault="000438C3" w:rsidP="000438C3">
      <w:pPr>
        <w:pStyle w:val="SourceCode"/>
      </w:pPr>
      <w:r>
        <w:rPr>
          <w:rStyle w:val="VerbatimChar"/>
        </w:rPr>
        <w:t>## Warning: Removed 1 row containing non-finite outside the scale range</w:t>
      </w:r>
      <w:r>
        <w:br/>
      </w:r>
      <w:r>
        <w:rPr>
          <w:rStyle w:val="VerbatimChar"/>
        </w:rPr>
        <w:t>## (`stat_bin()`).</w:t>
      </w:r>
    </w:p>
    <w:p w14:paraId="42B7C6DA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0039E995" wp14:editId="48C2B572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BIOL_425_final_R_code_files/BIOL_425_final_R_code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546301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WT_vs_bosR_DMC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(log2FoldChange, padj))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scale_y_log10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"WT_vs_∆bosR_DMC"</w:t>
      </w:r>
      <w:r>
        <w:rPr>
          <w:rStyle w:val="NormalTok"/>
        </w:rPr>
        <w:t>)</w:t>
      </w:r>
    </w:p>
    <w:p w14:paraId="0366CD9F" w14:textId="77777777" w:rsidR="000438C3" w:rsidRDefault="000438C3" w:rsidP="000438C3">
      <w:pPr>
        <w:pStyle w:val="SourceCode"/>
      </w:pPr>
      <w:r>
        <w:rPr>
          <w:rStyle w:val="VerbatimChar"/>
        </w:rPr>
        <w:t>## Warning in scale_y_log10(): log-10 transformation introduced infinite values.</w:t>
      </w:r>
    </w:p>
    <w:p w14:paraId="19EAFF57" w14:textId="77777777" w:rsidR="000438C3" w:rsidRDefault="000438C3" w:rsidP="000438C3">
      <w:pPr>
        <w:pStyle w:val="SourceCode"/>
      </w:pPr>
      <w:r>
        <w:rPr>
          <w:rStyle w:val="VerbatimChar"/>
        </w:rPr>
        <w:t>## Warning: Removed 1 row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67527762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70B7B8B8" wp14:editId="53365F0F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BIOL_425_final_R_code_files/BIOL_425_final_R_code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BACF14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WT_vs_bosR_R39A_DMC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"mmi70036-sup-0003-tables3.xlsx"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(WT_vs_bosR_R39A_DMC)</w:t>
      </w:r>
    </w:p>
    <w:p w14:paraId="56A7225B" w14:textId="77777777" w:rsidR="000438C3" w:rsidRDefault="000438C3" w:rsidP="000438C3">
      <w:pPr>
        <w:pStyle w:val="SourceCode"/>
      </w:pPr>
      <w:r>
        <w:rPr>
          <w:rStyle w:val="VerbatimChar"/>
        </w:rPr>
        <w:t xml:space="preserve">##  [1] "GeneID"          "baseMean"        "log2FoldChange"  "lfcSE"          </w:t>
      </w:r>
      <w:r>
        <w:br/>
      </w:r>
      <w:r>
        <w:rPr>
          <w:rStyle w:val="VerbatimChar"/>
        </w:rPr>
        <w:t xml:space="preserve">##  [5] "stat"            "pvalue"          "padj"            "WT_DMC1"        </w:t>
      </w:r>
      <w:r>
        <w:br/>
      </w:r>
      <w:r>
        <w:rPr>
          <w:rStyle w:val="VerbatimChar"/>
        </w:rPr>
        <w:t xml:space="preserve">##  [9] "WT_DMC2"         "WT_DMC3"         "WT_DMC4"         "WT_DMC5"        </w:t>
      </w:r>
      <w:r>
        <w:br/>
      </w:r>
      <w:r>
        <w:rPr>
          <w:rStyle w:val="VerbatimChar"/>
        </w:rPr>
        <w:t>## [13] "WT_DMC6"         "bosR-R39A _DMC1" "bosR-R39A _DMC2" "bosR-R39A _DMC3"</w:t>
      </w:r>
      <w:r>
        <w:br/>
      </w:r>
      <w:r>
        <w:rPr>
          <w:rStyle w:val="VerbatimChar"/>
        </w:rPr>
        <w:t>## [17] "bosR-R39A _DMC4"</w:t>
      </w:r>
    </w:p>
    <w:p w14:paraId="64DDF312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WT_vs_bosR_R39A_DMC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log2FoldChange))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"WT_vs_bosR_R39A_DMC"</w:t>
      </w:r>
      <w:r>
        <w:rPr>
          <w:rStyle w:val="NormalTok"/>
        </w:rPr>
        <w:t>)</w:t>
      </w:r>
    </w:p>
    <w:p w14:paraId="31C2D69A" w14:textId="77777777" w:rsidR="000438C3" w:rsidRDefault="000438C3" w:rsidP="000438C3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(`stat_bin()`).</w:t>
      </w:r>
    </w:p>
    <w:p w14:paraId="1AAF9C5A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67E991CC" wp14:editId="068B26AA">
            <wp:extent cx="5334000" cy="42672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BIOL_425_final_R_code_files/BIOL_425_final_R_code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0DEA55" w14:textId="77777777" w:rsidR="000438C3" w:rsidRDefault="000438C3" w:rsidP="000438C3">
      <w:pPr>
        <w:pStyle w:val="SourceCode"/>
      </w:pPr>
      <w:r>
        <w:rPr>
          <w:rStyle w:val="NormalTok"/>
        </w:rPr>
        <w:t xml:space="preserve">WT_vs_bosR_R39A_DMC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(log2FoldChange, padj))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scale_y_log10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"WT_vs_bosR_R39A_DMC"</w:t>
      </w:r>
      <w:r>
        <w:rPr>
          <w:rStyle w:val="NormalTok"/>
        </w:rPr>
        <w:t>)</w:t>
      </w:r>
    </w:p>
    <w:p w14:paraId="56E39D36" w14:textId="77777777" w:rsidR="000438C3" w:rsidRDefault="000438C3" w:rsidP="000438C3">
      <w:pPr>
        <w:pStyle w:val="SourceCode"/>
      </w:pPr>
      <w:r>
        <w:rPr>
          <w:rStyle w:val="VerbatimChar"/>
        </w:rPr>
        <w:t>## Warning: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751314C1" w14:textId="77777777" w:rsidR="000438C3" w:rsidRDefault="000438C3" w:rsidP="000438C3">
      <w:pPr>
        <w:pStyle w:val="FirstParagraph"/>
      </w:pPr>
      <w:r>
        <w:rPr>
          <w:noProof/>
        </w:rPr>
        <w:lastRenderedPageBreak/>
        <w:drawing>
          <wp:inline distT="0" distB="0" distL="0" distR="0" wp14:anchorId="2356FC49" wp14:editId="5B193CA8">
            <wp:extent cx="5334000" cy="42672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BIOL_425_final_R_code_files/BIOL_425_final_R_code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p w14:paraId="3829AA82" w14:textId="78101EC7" w:rsidR="00C57D89" w:rsidRDefault="00C57D89">
      <w:pPr>
        <w:pStyle w:val="FirstParagraph"/>
      </w:pPr>
    </w:p>
    <w:p w14:paraId="635328C0" w14:textId="77777777" w:rsidR="00C57D89" w:rsidRDefault="00C112F7">
      <w:pPr>
        <w:pStyle w:val="Heading1"/>
      </w:pPr>
      <w:bookmarkStart w:id="27" w:name="_Toc229016141"/>
      <w:bookmarkStart w:id="28" w:name="results"/>
      <w:bookmarkEnd w:id="17"/>
      <w:r>
        <w:rPr>
          <w:rStyle w:val="SectionNumber"/>
        </w:rPr>
        <w:t>4</w:t>
      </w:r>
      <w:r>
        <w:tab/>
        <w:t>Results</w:t>
      </w:r>
      <w:bookmarkEnd w:id="27"/>
    </w:p>
    <w:p w14:paraId="6426AA0E" w14:textId="7154B80B" w:rsidR="00C57D89" w:rsidRDefault="007C0897" w:rsidP="007C0897">
      <w:pPr>
        <w:pStyle w:val="FirstParagraph"/>
      </w:pPr>
      <w:r>
        <w:t>-</w:t>
      </w:r>
    </w:p>
    <w:p w14:paraId="3A56BDEB" w14:textId="77777777" w:rsidR="00C57D89" w:rsidRDefault="00C112F7">
      <w:pPr>
        <w:pStyle w:val="Heading1"/>
      </w:pPr>
      <w:bookmarkStart w:id="29" w:name="_Toc229016142"/>
      <w:bookmarkStart w:id="30" w:name="conclusions"/>
      <w:bookmarkEnd w:id="28"/>
      <w:r>
        <w:rPr>
          <w:rStyle w:val="SectionNumber"/>
        </w:rPr>
        <w:t>5</w:t>
      </w:r>
      <w:r>
        <w:tab/>
        <w:t>Conclusions</w:t>
      </w:r>
      <w:bookmarkEnd w:id="29"/>
    </w:p>
    <w:p w14:paraId="2CC0AA40" w14:textId="77777777" w:rsidR="00C57D89" w:rsidRDefault="00C112F7">
      <w:pPr>
        <w:pStyle w:val="Heading2"/>
      </w:pPr>
      <w:bookmarkStart w:id="31" w:name="_Toc229016143"/>
      <w:bookmarkStart w:id="32" w:name="biological-conclusions"/>
      <w:r>
        <w:rPr>
          <w:rStyle w:val="SectionNumber"/>
        </w:rPr>
        <w:t>5.1</w:t>
      </w:r>
      <w:r>
        <w:tab/>
        <w:t>Biological conclusions</w:t>
      </w:r>
      <w:bookmarkEnd w:id="31"/>
    </w:p>
    <w:p w14:paraId="765036D5" w14:textId="75FB5F5C" w:rsidR="00C57D89" w:rsidRDefault="007C0897" w:rsidP="007C0897">
      <w:pPr>
        <w:pStyle w:val="FirstParagraph"/>
      </w:pPr>
      <w:r>
        <w:t>-</w:t>
      </w:r>
    </w:p>
    <w:p w14:paraId="7E54848F" w14:textId="77777777" w:rsidR="00C57D89" w:rsidRDefault="00C112F7">
      <w:pPr>
        <w:pStyle w:val="Heading2"/>
      </w:pPr>
      <w:bookmarkStart w:id="33" w:name="_Toc229016144"/>
      <w:bookmarkStart w:id="34" w:name="future-work"/>
      <w:bookmarkEnd w:id="32"/>
      <w:r>
        <w:rPr>
          <w:rStyle w:val="SectionNumber"/>
        </w:rPr>
        <w:t>5.2</w:t>
      </w:r>
      <w:r>
        <w:tab/>
        <w:t>Future work</w:t>
      </w:r>
      <w:bookmarkEnd w:id="33"/>
    </w:p>
    <w:p w14:paraId="0B2DAE68" w14:textId="337FAA37" w:rsidR="007C0897" w:rsidRPr="007C0897" w:rsidRDefault="007C0897" w:rsidP="007C0897">
      <w:pPr>
        <w:pStyle w:val="FirstParagraph"/>
        <w:rPr>
          <w:lang w:val="en-EG"/>
        </w:rPr>
      </w:pPr>
      <w:r w:rsidRPr="007C0897">
        <w:rPr>
          <w:lang w:val="en-EG"/>
        </w:rPr>
        <w:t xml:space="preserve">Future studies </w:t>
      </w:r>
      <w:r>
        <w:t xml:space="preserve">could be done to </w:t>
      </w:r>
      <w:r w:rsidRPr="007C0897">
        <w:rPr>
          <w:lang w:val="en-EG"/>
        </w:rPr>
        <w:t>further investigate how BosR interacts with RNA polymerase and whether additional protein cofactors contribute to BosR-mediated transcriptional regulation.</w:t>
      </w:r>
    </w:p>
    <w:p w14:paraId="72888C71" w14:textId="77777777" w:rsidR="007C0897" w:rsidRPr="007C0897" w:rsidRDefault="007C0897" w:rsidP="007C0897">
      <w:pPr>
        <w:pStyle w:val="FirstParagraph"/>
        <w:rPr>
          <w:lang w:val="en-EG"/>
        </w:rPr>
      </w:pPr>
      <w:r w:rsidRPr="007C0897">
        <w:rPr>
          <w:lang w:val="en-EG"/>
        </w:rPr>
        <w:t>Additional experiments could also determine:</w:t>
      </w:r>
    </w:p>
    <w:p w14:paraId="7B80C1E2" w14:textId="77777777" w:rsidR="007C0897" w:rsidRPr="007C0897" w:rsidRDefault="007C0897" w:rsidP="007C0897">
      <w:pPr>
        <w:pStyle w:val="FirstParagraph"/>
        <w:numPr>
          <w:ilvl w:val="0"/>
          <w:numId w:val="3"/>
        </w:numPr>
        <w:rPr>
          <w:lang w:val="en-EG"/>
        </w:rPr>
      </w:pPr>
      <w:r w:rsidRPr="007C0897">
        <w:rPr>
          <w:lang w:val="en-EG"/>
        </w:rPr>
        <w:t>Whether BosR directly binds promoters of all identified target genes</w:t>
      </w:r>
    </w:p>
    <w:p w14:paraId="159AFE9B" w14:textId="77777777" w:rsidR="007C0897" w:rsidRPr="007C0897" w:rsidRDefault="007C0897" w:rsidP="007C0897">
      <w:pPr>
        <w:pStyle w:val="FirstParagraph"/>
        <w:numPr>
          <w:ilvl w:val="0"/>
          <w:numId w:val="3"/>
        </w:numPr>
        <w:rPr>
          <w:lang w:val="en-EG"/>
        </w:rPr>
      </w:pPr>
      <w:r w:rsidRPr="007C0897">
        <w:rPr>
          <w:lang w:val="en-EG"/>
        </w:rPr>
        <w:lastRenderedPageBreak/>
        <w:t>How environmental conditions influence BosR activity</w:t>
      </w:r>
    </w:p>
    <w:p w14:paraId="76262B64" w14:textId="77777777" w:rsidR="007C0897" w:rsidRPr="007C0897" w:rsidRDefault="007C0897" w:rsidP="007C0897">
      <w:pPr>
        <w:pStyle w:val="FirstParagraph"/>
        <w:numPr>
          <w:ilvl w:val="0"/>
          <w:numId w:val="3"/>
        </w:numPr>
        <w:rPr>
          <w:lang w:val="en-EG"/>
        </w:rPr>
      </w:pPr>
      <w:r w:rsidRPr="007C0897">
        <w:rPr>
          <w:lang w:val="en-EG"/>
        </w:rPr>
        <w:t>Whether BosR contributes to virulence during infection in animal models</w:t>
      </w:r>
    </w:p>
    <w:p w14:paraId="315B862D" w14:textId="77777777" w:rsidR="007C0897" w:rsidRPr="007C0897" w:rsidRDefault="007C0897" w:rsidP="007C0897">
      <w:pPr>
        <w:pStyle w:val="FirstParagraph"/>
        <w:numPr>
          <w:ilvl w:val="0"/>
          <w:numId w:val="3"/>
        </w:numPr>
        <w:rPr>
          <w:lang w:val="en-EG"/>
        </w:rPr>
      </w:pPr>
      <w:r w:rsidRPr="007C0897">
        <w:rPr>
          <w:lang w:val="en-EG"/>
        </w:rPr>
        <w:t>How BosR-dependent pathways differ between tick and mammalian host environments</w:t>
      </w:r>
    </w:p>
    <w:p w14:paraId="0B6E5378" w14:textId="0FD457E3" w:rsidR="00C57D89" w:rsidRPr="007C0897" w:rsidRDefault="007C0897" w:rsidP="00695747">
      <w:pPr>
        <w:pStyle w:val="FirstParagraph"/>
        <w:rPr>
          <w:lang w:val="en-EG"/>
        </w:rPr>
      </w:pPr>
      <w:r w:rsidRPr="007C0897">
        <w:rPr>
          <w:lang w:val="en-EG"/>
        </w:rPr>
        <w:t>Further characterization of BosR DNA-binding specificity may clarify why no strongly conserved DNA-binding motif was identified in this study.</w:t>
      </w:r>
    </w:p>
    <w:p w14:paraId="2284DD44" w14:textId="77777777" w:rsidR="00C57D89" w:rsidRDefault="00C112F7">
      <w:pPr>
        <w:pStyle w:val="Heading1"/>
      </w:pPr>
      <w:bookmarkStart w:id="35" w:name="_Toc229016145"/>
      <w:bookmarkStart w:id="36" w:name="references"/>
      <w:bookmarkEnd w:id="30"/>
      <w:bookmarkEnd w:id="34"/>
      <w:r>
        <w:rPr>
          <w:rStyle w:val="SectionNumber"/>
        </w:rPr>
        <w:t>6</w:t>
      </w:r>
      <w:r>
        <w:tab/>
        <w:t>References</w:t>
      </w:r>
      <w:bookmarkEnd w:id="35"/>
    </w:p>
    <w:p w14:paraId="5E2935CB" w14:textId="77777777" w:rsidR="00C57D89" w:rsidRDefault="00C112F7">
      <w:pPr>
        <w:pStyle w:val="Heading2"/>
      </w:pPr>
      <w:bookmarkStart w:id="37" w:name="_Toc229016146"/>
      <w:bookmarkStart w:id="38" w:name="cite-paper"/>
      <w:r>
        <w:rPr>
          <w:rStyle w:val="SectionNumber"/>
        </w:rPr>
        <w:t>6.1</w:t>
      </w:r>
      <w:r>
        <w:tab/>
        <w:t>Cite paper</w:t>
      </w:r>
      <w:bookmarkEnd w:id="37"/>
    </w:p>
    <w:p w14:paraId="122BA032" w14:textId="42C11822" w:rsidR="007C0897" w:rsidRPr="007C0897" w:rsidRDefault="007C0897" w:rsidP="007C0897">
      <w:pPr>
        <w:pStyle w:val="FirstParagraph"/>
        <w:rPr>
          <w:lang w:val="en-EG"/>
        </w:rPr>
      </w:pPr>
      <w:bookmarkStart w:id="39" w:name="_Toc229016147"/>
      <w:bookmarkStart w:id="40" w:name="cite-code-repository-if-available"/>
      <w:bookmarkEnd w:id="38"/>
      <w:r w:rsidRPr="007C0897">
        <w:rPr>
          <w:lang w:val="en-EG"/>
        </w:rPr>
        <w:t>Grassmann AA, McLain MA, Freeman MR, Caimano MJ, Radolf JD. DNA Binding by BosR Controls RpoS-Dependent and -Independent Gene Expression in Borrelia burgdorferi. Mol Microbiol. 2026 Feb;125(2):85-107. doi: 10.1111/mmi.70036. Epub 2025 Nov 14. PMID: 41239753; PMCID: PMC13036749.</w:t>
      </w:r>
    </w:p>
    <w:p w14:paraId="387914D1" w14:textId="64411D08" w:rsidR="00C57D89" w:rsidRPr="007C0897" w:rsidRDefault="00C112F7" w:rsidP="007C0897">
      <w:pPr>
        <w:pStyle w:val="FirstParagraph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7C0897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6.2</w:t>
      </w:r>
      <w:r w:rsidRPr="007C0897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ab/>
        <w:t xml:space="preserve">Cite code repository </w:t>
      </w:r>
      <w:bookmarkEnd w:id="39"/>
    </w:p>
    <w:p w14:paraId="2FDC9ED5" w14:textId="1D91F397" w:rsidR="00C57D89" w:rsidRDefault="00C112F7">
      <w:pPr>
        <w:pStyle w:val="BodyText"/>
      </w:pPr>
      <w:r>
        <w:t xml:space="preserve">Computer codes &amp; data: </w:t>
      </w:r>
      <w:hyperlink r:id="rId19" w:history="1">
        <w:r w:rsidR="007C0897" w:rsidRPr="00E77539">
          <w:rPr>
            <w:rStyle w:val="Hyperlink"/>
          </w:rPr>
          <w:t>https://github.com/weigangq/MonteCarlo/tree/main/Bb-transcriptomes-Toka</w:t>
        </w:r>
      </w:hyperlink>
    </w:p>
    <w:p w14:paraId="5455AFC1" w14:textId="77777777" w:rsidR="007C0897" w:rsidRDefault="007C0897">
      <w:pPr>
        <w:pStyle w:val="BodyText"/>
      </w:pPr>
    </w:p>
    <w:p w14:paraId="3DC62380" w14:textId="77777777" w:rsidR="00C57D89" w:rsidRDefault="00C112F7">
      <w:pPr>
        <w:pStyle w:val="Heading2"/>
      </w:pPr>
      <w:bookmarkStart w:id="41" w:name="_Toc229016148"/>
      <w:bookmarkStart w:id="42" w:name="cite-data-file"/>
      <w:bookmarkEnd w:id="40"/>
      <w:r>
        <w:rPr>
          <w:rStyle w:val="SectionNumber"/>
        </w:rPr>
        <w:t>6.3</w:t>
      </w:r>
      <w:r>
        <w:tab/>
        <w:t>Cite data file</w:t>
      </w:r>
      <w:bookmarkEnd w:id="41"/>
    </w:p>
    <w:p w14:paraId="117C27F4" w14:textId="77777777" w:rsidR="007C0897" w:rsidRDefault="00C112F7" w:rsidP="007C0897">
      <w:pPr>
        <w:pStyle w:val="BodyText"/>
      </w:pPr>
      <w:r>
        <w:t xml:space="preserve">Data set: </w:t>
      </w:r>
      <w:bookmarkEnd w:id="36"/>
      <w:bookmarkEnd w:id="42"/>
    </w:p>
    <w:p w14:paraId="1CC8391B" w14:textId="4788E276" w:rsidR="00C57D89" w:rsidRDefault="009A0641" w:rsidP="007C0897">
      <w:pPr>
        <w:pStyle w:val="BodyText"/>
      </w:pPr>
      <w:hyperlink r:id="rId20" w:history="1">
        <w:r w:rsidR="007C0897" w:rsidRPr="00E77539">
          <w:rPr>
            <w:rStyle w:val="Hyperlink"/>
          </w:rPr>
          <w:t>https://github.com/weigangq/MonteCarlo/blob/main/Bb-transcriptomes-Toka/mmi70036-sup-0003-tables3.xlsx</w:t>
        </w:r>
      </w:hyperlink>
    </w:p>
    <w:p w14:paraId="46AB36B6" w14:textId="2B2ACA76" w:rsidR="007C0897" w:rsidRDefault="009A0641" w:rsidP="007C0897">
      <w:pPr>
        <w:pStyle w:val="BodyText"/>
      </w:pPr>
      <w:hyperlink r:id="rId21" w:history="1">
        <w:r w:rsidR="007C0897" w:rsidRPr="00E77539">
          <w:rPr>
            <w:rStyle w:val="Hyperlink"/>
          </w:rPr>
          <w:t>https://github.com/weigangq/MonteCarlo/blob/main/Bb-transcriptomes-Toka/mmi70036-sup-0002-tables2.xlsx</w:t>
        </w:r>
      </w:hyperlink>
    </w:p>
    <w:p w14:paraId="262EE347" w14:textId="77777777" w:rsidR="007C0897" w:rsidRDefault="007C0897" w:rsidP="007C0897">
      <w:pPr>
        <w:pStyle w:val="BodyText"/>
      </w:pPr>
    </w:p>
    <w:sectPr w:rsidR="007C089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07BA76" w14:textId="77777777" w:rsidR="009A0641" w:rsidRDefault="009A0641">
      <w:pPr>
        <w:spacing w:after="0"/>
      </w:pPr>
      <w:r>
        <w:separator/>
      </w:r>
    </w:p>
  </w:endnote>
  <w:endnote w:type="continuationSeparator" w:id="0">
    <w:p w14:paraId="500D686E" w14:textId="77777777" w:rsidR="009A0641" w:rsidRDefault="009A06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8B76D1" w14:textId="77777777" w:rsidR="009A0641" w:rsidRDefault="009A0641">
      <w:r>
        <w:separator/>
      </w:r>
    </w:p>
  </w:footnote>
  <w:footnote w:type="continuationSeparator" w:id="0">
    <w:p w14:paraId="2302E8C6" w14:textId="77777777" w:rsidR="009A0641" w:rsidRDefault="009A0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6C100C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41D211F"/>
    <w:multiLevelType w:val="multilevel"/>
    <w:tmpl w:val="A6D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32EC0"/>
    <w:multiLevelType w:val="multilevel"/>
    <w:tmpl w:val="6246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7D89"/>
    <w:rsid w:val="000438C3"/>
    <w:rsid w:val="000E4CDC"/>
    <w:rsid w:val="002A549F"/>
    <w:rsid w:val="00695747"/>
    <w:rsid w:val="006F6D1B"/>
    <w:rsid w:val="007C0897"/>
    <w:rsid w:val="009A0641"/>
    <w:rsid w:val="009A7E65"/>
    <w:rsid w:val="00C112F7"/>
    <w:rsid w:val="00C57D89"/>
    <w:rsid w:val="00C6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C76DF"/>
  <w15:docId w15:val="{B509E73E-FA86-1142-AB9F-134F0B26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C61D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1DD1"/>
    <w:pPr>
      <w:spacing w:after="100"/>
      <w:ind w:left="240"/>
    </w:pPr>
  </w:style>
  <w:style w:type="paragraph" w:styleId="NormalWeb">
    <w:name w:val="Normal (Web)"/>
    <w:basedOn w:val="Normal"/>
    <w:semiHidden/>
    <w:unhideWhenUsed/>
    <w:rsid w:val="006F6D1B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7C08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7C0897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0438C3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weigangq/MonteCarlo/blob/main/Bb-transcriptomes-Toka/mmi70036-sup-0002-tables2.xlsx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weigangq/MonteCarlo/blob/main/Bb-transcriptomes-Toka/mmi70036-sup-0003-tables3.xls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weigangq/MonteCarlo/tree/main/Bb-transcriptomes-Tok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2427</Words>
  <Characters>13837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BIOL 425 Final Report: My Own 150-character-or-so Long Informative Take-Home-Message Title (Do not use the original article title; a summary of your own analysis)</vt:lpstr>
    </vt:vector>
  </TitlesOfParts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 425 Final Report: My Own 150-character-or-so Long Informative Take-Home-Message Title (Do not use the original article title; a summary of your own analysis)</dc:title>
  <dc:creator>Your Name</dc:creator>
  <cp:keywords/>
  <cp:lastModifiedBy>Toka Othman</cp:lastModifiedBy>
  <cp:revision>9</cp:revision>
  <dcterms:created xsi:type="dcterms:W3CDTF">2023-04-26T23:14:00Z</dcterms:created>
  <dcterms:modified xsi:type="dcterms:W3CDTF">2026-05-07T14:38:00Z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5/1/2023</vt:lpwstr>
  </property>
  <property fmtid="{D5CDD505-2E9C-101B-9397-08002B2CF9AE}" pid="3" name="output">
    <vt:lpwstr/>
  </property>
</Properties>
</file>