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7AC8A" w14:textId="57723576" w:rsidR="00D819C7" w:rsidRDefault="003A47D8" w:rsidP="003A47D8">
      <w:pPr>
        <w:rPr>
          <w:sz w:val="124"/>
          <w:szCs w:val="124"/>
        </w:rPr>
      </w:pPr>
      <w:r w:rsidRPr="00776FAB">
        <w:rPr>
          <w:b/>
          <w:bCs/>
          <w:color w:val="F85826"/>
          <w:sz w:val="42"/>
          <w:szCs w:val="42"/>
        </w:rPr>
        <w:t>STATISTICAL</w:t>
      </w:r>
      <w:r w:rsidRPr="003A47D8">
        <w:rPr>
          <w:color w:val="000000" w:themeColor="text1"/>
          <w:sz w:val="124"/>
          <w:szCs w:val="1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SIGNIFICANCE</w:t>
      </w:r>
    </w:p>
    <w:p w14:paraId="5804805E" w14:textId="33D1C058" w:rsidR="003A47D8" w:rsidRPr="00E63152" w:rsidRDefault="00F6508F" w:rsidP="003A47D8">
      <w:pPr>
        <w:pBdr>
          <w:top w:val="single" w:sz="4" w:space="1" w:color="auto"/>
          <w:bottom w:val="single" w:sz="4" w:space="1" w:color="auto"/>
        </w:pBdr>
        <w:rPr>
          <w:rFonts w:ascii="Arial" w:hAnsi="Arial" w:cs="Arial"/>
          <w:i/>
          <w:iCs/>
          <w:sz w:val="20"/>
          <w:szCs w:val="20"/>
        </w:rPr>
      </w:pPr>
      <w:r w:rsidRPr="00E63152">
        <w:rPr>
          <w:rFonts w:ascii="Arial" w:hAnsi="Arial" w:cs="Arial"/>
          <w:i/>
          <w:iCs/>
          <w:sz w:val="20"/>
          <w:szCs w:val="20"/>
        </w:rPr>
        <w:t xml:space="preserve">The way our brains respond to environmental information is rapid change in neuronal electrical activities, and the rapid impulse response is called the neural spike. When the surrounding stimulus change, the </w:t>
      </w:r>
      <w:r w:rsidR="00FC0430" w:rsidRPr="00E63152">
        <w:rPr>
          <w:rFonts w:ascii="Arial" w:hAnsi="Arial" w:cs="Arial"/>
          <w:i/>
          <w:iCs/>
          <w:sz w:val="20"/>
          <w:szCs w:val="20"/>
        </w:rPr>
        <w:t>spiking pattern will also change. In reverse, if we can extract information from this pattern efficiently, we may become a great “mind reader”.</w:t>
      </w:r>
    </w:p>
    <w:p w14:paraId="7139E871" w14:textId="77777777" w:rsidR="003A47D8" w:rsidRDefault="003A47D8" w:rsidP="003A47D8">
      <w:pPr>
        <w:pStyle w:val="Heading1"/>
        <w:rPr>
          <w:rFonts w:ascii="Arial" w:hAnsi="Arial" w:cs="Arial"/>
          <w:b/>
          <w:bCs/>
          <w:color w:val="ED7D31" w:themeColor="accent2"/>
          <w:sz w:val="40"/>
          <w:szCs w:val="40"/>
        </w:rPr>
        <w:sectPr w:rsidR="003A47D8">
          <w:headerReference w:type="default" r:id="rId7"/>
          <w:pgSz w:w="12240" w:h="15840"/>
          <w:pgMar w:top="1440" w:right="1440" w:bottom="1440" w:left="1440" w:header="720" w:footer="720" w:gutter="0"/>
          <w:cols w:space="720"/>
          <w:docGrid w:linePitch="360"/>
        </w:sectPr>
      </w:pPr>
    </w:p>
    <w:p w14:paraId="6A21D0A3" w14:textId="024C6364" w:rsidR="003A47D8" w:rsidRPr="00E63152" w:rsidRDefault="00FC0430" w:rsidP="003A47D8">
      <w:pPr>
        <w:pStyle w:val="Heading1"/>
        <w:rPr>
          <w:rFonts w:ascii="Arial" w:hAnsi="Arial" w:cs="Arial"/>
          <w:b/>
          <w:bCs/>
          <w:color w:val="F85826"/>
          <w:sz w:val="40"/>
          <w:szCs w:val="40"/>
        </w:rPr>
      </w:pPr>
      <w:r w:rsidRPr="00E63152">
        <w:rPr>
          <w:rFonts w:ascii="Arial" w:hAnsi="Arial" w:cs="Arial"/>
          <w:b/>
          <w:bCs/>
          <w:color w:val="F85826"/>
          <w:sz w:val="40"/>
          <w:szCs w:val="40"/>
        </w:rPr>
        <w:t>LIE TO ME…</w:t>
      </w:r>
    </w:p>
    <w:p w14:paraId="0E063EB8" w14:textId="35DB89BC" w:rsidR="00452998" w:rsidRPr="00E63152" w:rsidRDefault="00315C76" w:rsidP="00452998">
      <w:pPr>
        <w:pStyle w:val="Heading2"/>
        <w:rPr>
          <w:rFonts w:ascii="Arial" w:hAnsi="Arial" w:cs="Arial"/>
          <w:b/>
          <w:bCs/>
          <w:color w:val="auto"/>
        </w:rPr>
      </w:pPr>
      <w:r w:rsidRPr="00E63152">
        <w:rPr>
          <w:rFonts w:ascii="Arial" w:hAnsi="Arial" w:cs="Arial"/>
          <w:b/>
          <w:bCs/>
          <w:color w:val="auto"/>
        </w:rPr>
        <w:t xml:space="preserve">Read Mind From </w:t>
      </w:r>
      <w:r w:rsidR="00AE790E" w:rsidRPr="00E63152">
        <w:rPr>
          <w:rFonts w:ascii="Arial" w:hAnsi="Arial" w:cs="Arial"/>
          <w:b/>
          <w:bCs/>
          <w:color w:val="auto"/>
        </w:rPr>
        <w:t xml:space="preserve">Neural </w:t>
      </w:r>
      <w:r w:rsidRPr="00E63152">
        <w:rPr>
          <w:rFonts w:ascii="Arial" w:hAnsi="Arial" w:cs="Arial"/>
          <w:b/>
          <w:bCs/>
          <w:color w:val="auto"/>
        </w:rPr>
        <w:t>Spike</w:t>
      </w:r>
      <w:r w:rsidR="00796E0D" w:rsidRPr="00E63152">
        <w:rPr>
          <w:rFonts w:ascii="Arial" w:hAnsi="Arial" w:cs="Arial"/>
          <w:b/>
          <w:bCs/>
          <w:color w:val="auto"/>
        </w:rPr>
        <w:t>s</w:t>
      </w:r>
    </w:p>
    <w:p w14:paraId="57F51B05" w14:textId="7E6B0D14" w:rsidR="003A47D8" w:rsidRPr="00E63152" w:rsidRDefault="00315C76" w:rsidP="003A47D8">
      <w:pPr>
        <w:rPr>
          <w:rFonts w:ascii="Arial" w:hAnsi="Arial" w:cs="Arial"/>
          <w:sz w:val="21"/>
          <w:szCs w:val="21"/>
        </w:rPr>
      </w:pPr>
      <w:r w:rsidRPr="00E63152">
        <w:rPr>
          <w:rFonts w:ascii="Arial" w:hAnsi="Arial" w:cs="Arial"/>
          <w:sz w:val="21"/>
          <w:szCs w:val="21"/>
        </w:rPr>
        <w:t>As living human beings, we receive</w:t>
      </w:r>
      <w:r w:rsidRPr="00E63152">
        <w:rPr>
          <w:rFonts w:ascii="Arial" w:hAnsi="Arial" w:cs="Arial" w:hint="eastAsia"/>
          <w:sz w:val="21"/>
          <w:szCs w:val="21"/>
        </w:rPr>
        <w:t xml:space="preserve"> </w:t>
      </w:r>
      <w:r w:rsidRPr="00E63152">
        <w:rPr>
          <w:rFonts w:ascii="Arial" w:hAnsi="Arial" w:cs="Arial"/>
          <w:sz w:val="21"/>
          <w:szCs w:val="21"/>
        </w:rPr>
        <w:t>information from</w:t>
      </w:r>
      <w:r w:rsidRPr="00E63152">
        <w:rPr>
          <w:rFonts w:ascii="Arial" w:hAnsi="Arial" w:cs="Arial" w:hint="eastAsia"/>
          <w:sz w:val="21"/>
          <w:szCs w:val="21"/>
        </w:rPr>
        <w:t xml:space="preserve"> </w:t>
      </w:r>
      <w:r w:rsidRPr="00E63152">
        <w:rPr>
          <w:rFonts w:ascii="Arial" w:hAnsi="Arial" w:cs="Arial"/>
          <w:sz w:val="21"/>
          <w:szCs w:val="21"/>
        </w:rPr>
        <w:t xml:space="preserve">environment </w:t>
      </w:r>
      <w:r w:rsidR="00AE790E" w:rsidRPr="00E63152">
        <w:rPr>
          <w:rFonts w:ascii="Arial" w:hAnsi="Arial" w:cs="Arial"/>
          <w:sz w:val="21"/>
          <w:szCs w:val="21"/>
        </w:rPr>
        <w:t>every minute and second. Our brains “choose” to respond and process these information by electrical activities. When there’s a stimulus, the</w:t>
      </w:r>
      <w:r w:rsidR="00796E0D" w:rsidRPr="00E63152">
        <w:rPr>
          <w:rFonts w:ascii="Arial" w:hAnsi="Arial" w:cs="Arial"/>
          <w:sz w:val="21"/>
          <w:szCs w:val="21"/>
        </w:rPr>
        <w:t>re will be a rapid impulse change in the membrane voltage of the neuron, which is called as</w:t>
      </w:r>
      <w:r w:rsidR="00970498" w:rsidRPr="00E63152">
        <w:rPr>
          <w:rFonts w:ascii="Arial" w:hAnsi="Arial" w:cs="Arial"/>
          <w:sz w:val="21"/>
          <w:szCs w:val="21"/>
        </w:rPr>
        <w:t xml:space="preserve"> an</w:t>
      </w:r>
      <w:r w:rsidR="00796E0D" w:rsidRPr="00E63152">
        <w:rPr>
          <w:rFonts w:ascii="Arial" w:hAnsi="Arial" w:cs="Arial"/>
          <w:sz w:val="21"/>
          <w:szCs w:val="21"/>
        </w:rPr>
        <w:t xml:space="preserve"> action potential or</w:t>
      </w:r>
      <w:r w:rsidR="00970498" w:rsidRPr="00E63152">
        <w:rPr>
          <w:rFonts w:ascii="Arial" w:hAnsi="Arial" w:cs="Arial"/>
          <w:sz w:val="21"/>
          <w:szCs w:val="21"/>
        </w:rPr>
        <w:t xml:space="preserve"> a</w:t>
      </w:r>
      <w:r w:rsidR="00796E0D" w:rsidRPr="00E63152">
        <w:rPr>
          <w:rFonts w:ascii="Arial" w:hAnsi="Arial" w:cs="Arial"/>
          <w:sz w:val="21"/>
          <w:szCs w:val="21"/>
        </w:rPr>
        <w:t xml:space="preserve"> “spike”.</w:t>
      </w:r>
      <w:r w:rsidR="0063227F" w:rsidRPr="00E63152">
        <w:rPr>
          <w:rFonts w:ascii="Arial" w:hAnsi="Arial" w:cs="Arial"/>
          <w:sz w:val="21"/>
          <w:szCs w:val="21"/>
        </w:rPr>
        <w:t xml:space="preserve"> When the stimulus change, the neural spiking pattern will also change.</w:t>
      </w:r>
    </w:p>
    <w:p w14:paraId="783D347F" w14:textId="63F13BBF" w:rsidR="00FC0430" w:rsidRPr="00E63152" w:rsidRDefault="006A26AE" w:rsidP="003A47D8">
      <w:pPr>
        <w:rPr>
          <w:rFonts w:ascii="Arial" w:hAnsi="Arial" w:cs="Arial"/>
          <w:sz w:val="21"/>
          <w:szCs w:val="21"/>
        </w:rPr>
      </w:pPr>
      <w:r w:rsidRPr="00E63152">
        <w:rPr>
          <w:noProof/>
          <w:sz w:val="21"/>
          <w:szCs w:val="21"/>
        </w:rPr>
        <w:drawing>
          <wp:anchor distT="0" distB="0" distL="114300" distR="114300" simplePos="0" relativeHeight="251658240" behindDoc="1" locked="0" layoutInCell="1" allowOverlap="1" wp14:anchorId="24CD872D" wp14:editId="388DFF87">
            <wp:simplePos x="0" y="0"/>
            <wp:positionH relativeFrom="margin">
              <wp:align>left</wp:align>
            </wp:positionH>
            <wp:positionV relativeFrom="paragraph">
              <wp:posOffset>918128</wp:posOffset>
            </wp:positionV>
            <wp:extent cx="1797050" cy="1797050"/>
            <wp:effectExtent l="0" t="0" r="0" b="0"/>
            <wp:wrapTight wrapText="bothSides">
              <wp:wrapPolygon edited="0">
                <wp:start x="0" y="0"/>
                <wp:lineTo x="0" y="21295"/>
                <wp:lineTo x="21295" y="21295"/>
                <wp:lineTo x="21295" y="0"/>
                <wp:lineTo x="0" y="0"/>
              </wp:wrapPolygon>
            </wp:wrapTight>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050" cy="1797050"/>
                    </a:xfrm>
                    <a:prstGeom prst="rect">
                      <a:avLst/>
                    </a:prstGeom>
                  </pic:spPr>
                </pic:pic>
              </a:graphicData>
            </a:graphic>
            <wp14:sizeRelH relativeFrom="page">
              <wp14:pctWidth>0</wp14:pctWidth>
            </wp14:sizeRelH>
            <wp14:sizeRelV relativeFrom="page">
              <wp14:pctHeight>0</wp14:pctHeight>
            </wp14:sizeRelV>
          </wp:anchor>
        </w:drawing>
      </w:r>
      <w:r w:rsidR="0063227F" w:rsidRPr="00E63152">
        <w:rPr>
          <w:rFonts w:ascii="Arial" w:hAnsi="Arial" w:cs="Arial"/>
          <w:sz w:val="21"/>
          <w:szCs w:val="21"/>
        </w:rPr>
        <w:t>What if we</w:t>
      </w:r>
      <w:r w:rsidR="00796E0D" w:rsidRPr="00E63152">
        <w:rPr>
          <w:rFonts w:ascii="Arial" w:hAnsi="Arial" w:cs="Arial"/>
          <w:sz w:val="21"/>
          <w:szCs w:val="21"/>
        </w:rPr>
        <w:t xml:space="preserve"> make use of this in a reverse way? </w:t>
      </w:r>
      <w:r w:rsidR="00EB1723" w:rsidRPr="00E63152">
        <w:rPr>
          <w:rFonts w:ascii="Arial" w:hAnsi="Arial" w:cs="Arial"/>
          <w:sz w:val="21"/>
          <w:szCs w:val="21"/>
        </w:rPr>
        <w:t xml:space="preserve">By tracking the spikes from an area of someone’s brain, we can magically become a </w:t>
      </w:r>
      <w:r w:rsidR="00EB1723" w:rsidRPr="00E63152">
        <w:rPr>
          <w:rFonts w:ascii="Arial" w:hAnsi="Arial" w:cs="Arial"/>
          <w:sz w:val="21"/>
          <w:szCs w:val="21"/>
        </w:rPr>
        <w:t>“</w:t>
      </w:r>
      <w:r w:rsidR="009456B1" w:rsidRPr="00E63152">
        <w:rPr>
          <w:rFonts w:ascii="Arial" w:hAnsi="Arial" w:cs="Arial"/>
          <w:sz w:val="21"/>
          <w:szCs w:val="21"/>
        </w:rPr>
        <w:t>mind reader</w:t>
      </w:r>
      <w:r w:rsidR="00EB1723" w:rsidRPr="00E63152">
        <w:rPr>
          <w:rFonts w:ascii="Arial" w:hAnsi="Arial" w:cs="Arial"/>
          <w:sz w:val="21"/>
          <w:szCs w:val="21"/>
        </w:rPr>
        <w:t>”</w:t>
      </w:r>
      <w:r w:rsidR="009456B1" w:rsidRPr="00E63152">
        <w:rPr>
          <w:rFonts w:ascii="Arial" w:hAnsi="Arial" w:cs="Arial"/>
          <w:sz w:val="21"/>
          <w:szCs w:val="21"/>
        </w:rPr>
        <w:t xml:space="preserve"> to some degree. This reverse process is technically called “decoding”.</w:t>
      </w:r>
    </w:p>
    <w:p w14:paraId="1B3B79FD" w14:textId="40F2B474" w:rsidR="00452998" w:rsidRPr="00E63152" w:rsidRDefault="009456B1" w:rsidP="003A47D8">
      <w:pPr>
        <w:rPr>
          <w:rFonts w:ascii="Arial" w:hAnsi="Arial" w:cs="Arial"/>
          <w:sz w:val="26"/>
          <w:szCs w:val="26"/>
        </w:rPr>
      </w:pPr>
      <w:r w:rsidRPr="00E63152">
        <w:rPr>
          <w:rFonts w:ascii="Arial" w:hAnsi="Arial" w:cs="Arial"/>
          <w:b/>
          <w:bCs/>
          <w:sz w:val="26"/>
          <w:szCs w:val="26"/>
        </w:rPr>
        <w:t>Powerful Decoder: Mean and Variance</w:t>
      </w:r>
    </w:p>
    <w:p w14:paraId="461449CF" w14:textId="1475D254" w:rsidR="00EB1723" w:rsidRPr="00E63152" w:rsidRDefault="009456B1" w:rsidP="003A47D8">
      <w:pPr>
        <w:rPr>
          <w:rFonts w:ascii="Arial" w:hAnsi="Arial" w:cs="Arial"/>
          <w:sz w:val="21"/>
          <w:szCs w:val="21"/>
        </w:rPr>
      </w:pPr>
      <w:r w:rsidRPr="00E63152">
        <w:rPr>
          <w:rFonts w:ascii="Arial" w:hAnsi="Arial" w:cs="Arial"/>
          <w:sz w:val="21"/>
          <w:szCs w:val="21"/>
        </w:rPr>
        <w:t>Currently, most elder decoders tries to “read mind” by tracking the mean of spike counts purely</w:t>
      </w:r>
      <w:r w:rsidR="00E24416" w:rsidRPr="00E63152">
        <w:rPr>
          <w:rFonts w:ascii="Arial" w:hAnsi="Arial" w:cs="Arial"/>
          <w:sz w:val="21"/>
          <w:szCs w:val="21"/>
        </w:rPr>
        <w:t>, which may loose too much information.</w:t>
      </w:r>
      <w:r w:rsidRPr="00E63152">
        <w:rPr>
          <w:rFonts w:ascii="Arial" w:hAnsi="Arial" w:cs="Arial"/>
          <w:sz w:val="21"/>
          <w:szCs w:val="21"/>
        </w:rPr>
        <w:t xml:space="preserve"> </w:t>
      </w:r>
      <w:r w:rsidR="006C7C7A" w:rsidRPr="00E63152">
        <w:rPr>
          <w:rFonts w:ascii="Arial" w:hAnsi="Arial" w:cs="Arial"/>
          <w:sz w:val="21"/>
          <w:szCs w:val="21"/>
        </w:rPr>
        <w:t>T</w:t>
      </w:r>
      <w:r w:rsidR="00E24416" w:rsidRPr="00E63152">
        <w:rPr>
          <w:rFonts w:ascii="Arial" w:hAnsi="Arial" w:cs="Arial"/>
          <w:sz w:val="21"/>
          <w:szCs w:val="21"/>
        </w:rPr>
        <w:t xml:space="preserve">here is growing </w:t>
      </w:r>
      <w:r w:rsidR="004F6180" w:rsidRPr="00E63152">
        <w:rPr>
          <w:rFonts w:ascii="Arial" w:hAnsi="Arial" w:cs="Arial"/>
          <w:sz w:val="21"/>
          <w:szCs w:val="21"/>
        </w:rPr>
        <w:t xml:space="preserve">experimental </w:t>
      </w:r>
      <w:r w:rsidR="00E24416" w:rsidRPr="00E63152">
        <w:rPr>
          <w:rFonts w:ascii="Arial" w:hAnsi="Arial" w:cs="Arial"/>
          <w:sz w:val="21"/>
          <w:szCs w:val="21"/>
        </w:rPr>
        <w:t>evidence</w:t>
      </w:r>
      <w:r w:rsidR="004F6180" w:rsidRPr="00E63152">
        <w:rPr>
          <w:rFonts w:ascii="Arial" w:hAnsi="Arial" w:cs="Arial"/>
          <w:sz w:val="21"/>
          <w:szCs w:val="21"/>
        </w:rPr>
        <w:t xml:space="preserve"> suggest</w:t>
      </w:r>
      <w:r w:rsidR="00E24416" w:rsidRPr="00E63152">
        <w:rPr>
          <w:rFonts w:ascii="Arial" w:hAnsi="Arial" w:cs="Arial"/>
          <w:sz w:val="21"/>
          <w:szCs w:val="21"/>
        </w:rPr>
        <w:t>ing</w:t>
      </w:r>
      <w:r w:rsidR="004F6180" w:rsidRPr="00E63152">
        <w:rPr>
          <w:rFonts w:ascii="Arial" w:hAnsi="Arial" w:cs="Arial"/>
          <w:sz w:val="21"/>
          <w:szCs w:val="21"/>
        </w:rPr>
        <w:t xml:space="preserve"> that the variability of neural </w:t>
      </w:r>
      <w:r w:rsidR="006C7C7A" w:rsidRPr="00E63152">
        <w:rPr>
          <w:rFonts w:ascii="Arial" w:hAnsi="Arial" w:cs="Arial"/>
          <w:sz w:val="21"/>
          <w:szCs w:val="21"/>
        </w:rPr>
        <w:t>activity changes over time and may</w:t>
      </w:r>
      <w:r w:rsidR="00546034" w:rsidRPr="00E63152">
        <w:rPr>
          <w:rFonts w:ascii="Arial" w:hAnsi="Arial" w:cs="Arial"/>
          <w:sz w:val="21"/>
          <w:szCs w:val="21"/>
        </w:rPr>
        <w:t xml:space="preserve"> also</w:t>
      </w:r>
      <w:r w:rsidR="006C7C7A" w:rsidRPr="00E63152">
        <w:rPr>
          <w:rFonts w:ascii="Arial" w:hAnsi="Arial" w:cs="Arial"/>
          <w:sz w:val="21"/>
          <w:szCs w:val="21"/>
        </w:rPr>
        <w:t xml:space="preserve"> provide information about the external world.</w:t>
      </w:r>
      <w:r w:rsidR="00546034" w:rsidRPr="00E63152">
        <w:rPr>
          <w:rFonts w:ascii="Arial" w:hAnsi="Arial" w:cs="Arial"/>
          <w:sz w:val="21"/>
          <w:szCs w:val="21"/>
        </w:rPr>
        <w:t xml:space="preserve"> Moreover, most of these elder decoders assume equal variance and mean spike counts, i.e. the neural variability is Poisson distributed. This is far from real situation, even in the controlled settings.</w:t>
      </w:r>
      <w:r w:rsidR="00E63152" w:rsidRPr="00E63152">
        <w:rPr>
          <w:noProof/>
          <w:sz w:val="21"/>
          <w:szCs w:val="21"/>
        </w:rPr>
        <w:t xml:space="preserve"> </w:t>
      </w:r>
    </w:p>
    <w:p w14:paraId="5390D6C4" w14:textId="2F53E3DA" w:rsidR="00C178A8" w:rsidRPr="00E63152" w:rsidRDefault="00546034" w:rsidP="003A47D8">
      <w:pPr>
        <w:rPr>
          <w:rFonts w:ascii="Arial" w:hAnsi="Arial" w:cs="Arial"/>
          <w:sz w:val="21"/>
          <w:szCs w:val="21"/>
        </w:rPr>
      </w:pPr>
      <w:r w:rsidRPr="00E63152">
        <w:rPr>
          <w:rFonts w:ascii="Arial" w:hAnsi="Arial" w:cs="Arial"/>
          <w:sz w:val="21"/>
          <w:szCs w:val="21"/>
        </w:rPr>
        <w:t>If we can flexibly track</w:t>
      </w:r>
      <w:r w:rsidR="002F54FE">
        <w:rPr>
          <w:rFonts w:ascii="Arial" w:hAnsi="Arial" w:cs="Arial"/>
          <w:sz w:val="21"/>
          <w:szCs w:val="21"/>
        </w:rPr>
        <w:t xml:space="preserve"> both</w:t>
      </w:r>
      <w:r w:rsidRPr="00E63152">
        <w:rPr>
          <w:rFonts w:ascii="Arial" w:hAnsi="Arial" w:cs="Arial"/>
          <w:sz w:val="21"/>
          <w:szCs w:val="21"/>
        </w:rPr>
        <w:t xml:space="preserve"> mean and variance, no wonder we will be a more powerful decoder. Some decoders</w:t>
      </w:r>
      <w:r w:rsidR="0063227F" w:rsidRPr="00E63152">
        <w:rPr>
          <w:rFonts w:ascii="Arial" w:hAnsi="Arial" w:cs="Arial"/>
          <w:sz w:val="21"/>
          <w:szCs w:val="21"/>
        </w:rPr>
        <w:t xml:space="preserve"> have tried </w:t>
      </w:r>
      <w:r w:rsidR="002F54FE">
        <w:rPr>
          <w:rFonts w:ascii="Arial" w:hAnsi="Arial" w:cs="Arial"/>
          <w:sz w:val="21"/>
          <w:szCs w:val="21"/>
        </w:rPr>
        <w:t>to allow</w:t>
      </w:r>
      <w:r w:rsidR="0063227F" w:rsidRPr="00E63152">
        <w:rPr>
          <w:rFonts w:ascii="Arial" w:hAnsi="Arial" w:cs="Arial"/>
          <w:sz w:val="21"/>
          <w:szCs w:val="21"/>
        </w:rPr>
        <w:t xml:space="preserve"> variance be larger than mean.</w:t>
      </w:r>
      <w:r w:rsidR="00F6508F" w:rsidRPr="00E63152">
        <w:rPr>
          <w:rFonts w:ascii="Arial" w:hAnsi="Arial" w:cs="Arial"/>
          <w:sz w:val="21"/>
          <w:szCs w:val="21"/>
        </w:rPr>
        <w:t xml:space="preserve"> The </w:t>
      </w:r>
      <w:r w:rsidR="002F54FE">
        <w:rPr>
          <w:rFonts w:ascii="Arial" w:hAnsi="Arial" w:cs="Arial"/>
          <w:sz w:val="21"/>
          <w:szCs w:val="21"/>
        </w:rPr>
        <w:t>final</w:t>
      </w:r>
      <w:r w:rsidR="00F6508F" w:rsidRPr="00E63152">
        <w:rPr>
          <w:rFonts w:ascii="Arial" w:hAnsi="Arial" w:cs="Arial"/>
          <w:sz w:val="21"/>
          <w:szCs w:val="21"/>
        </w:rPr>
        <w:t xml:space="preserve"> piece is when the variance is less </w:t>
      </w:r>
      <w:r w:rsidR="00F6508F" w:rsidRPr="00E63152">
        <w:rPr>
          <w:rFonts w:ascii="Arial" w:hAnsi="Arial" w:cs="Arial"/>
          <w:sz w:val="21"/>
          <w:szCs w:val="21"/>
        </w:rPr>
        <w:t>than mean. Our decoder achieve this by assuming the spiking counts are Conway-Maxwell-Poisson (CMP) distributed, which is a flexible distribution that can handle different mean-variance relationship</w:t>
      </w:r>
      <w:r w:rsidR="002F54FE">
        <w:rPr>
          <w:rFonts w:ascii="Arial" w:hAnsi="Arial" w:cs="Arial"/>
          <w:sz w:val="21"/>
          <w:szCs w:val="21"/>
        </w:rPr>
        <w:t>s</w:t>
      </w:r>
      <w:r w:rsidR="00F6508F" w:rsidRPr="00E63152">
        <w:rPr>
          <w:rFonts w:ascii="Arial" w:hAnsi="Arial" w:cs="Arial"/>
          <w:sz w:val="21"/>
          <w:szCs w:val="21"/>
        </w:rPr>
        <w:t>.</w:t>
      </w:r>
    </w:p>
    <w:p w14:paraId="6CEACF5E" w14:textId="2D72FCEC" w:rsidR="00452998" w:rsidRPr="00E63152" w:rsidRDefault="00452998" w:rsidP="00452998">
      <w:pPr>
        <w:rPr>
          <w:rFonts w:ascii="Arial" w:hAnsi="Arial" w:cs="Arial"/>
          <w:sz w:val="26"/>
          <w:szCs w:val="26"/>
        </w:rPr>
      </w:pPr>
      <w:r w:rsidRPr="00E63152">
        <w:rPr>
          <w:rFonts w:ascii="Arial" w:hAnsi="Arial" w:cs="Arial"/>
          <w:b/>
          <w:bCs/>
          <w:sz w:val="26"/>
          <w:szCs w:val="26"/>
        </w:rPr>
        <w:t>Beyond Mind Reading: Strange Brains</w:t>
      </w:r>
    </w:p>
    <w:p w14:paraId="243A5565" w14:textId="60CE431B" w:rsidR="00452998" w:rsidRPr="00E63152" w:rsidRDefault="00452998" w:rsidP="00452998">
      <w:pPr>
        <w:rPr>
          <w:rFonts w:ascii="Arial" w:hAnsi="Arial" w:cs="Arial"/>
          <w:sz w:val="21"/>
          <w:szCs w:val="21"/>
        </w:rPr>
      </w:pPr>
      <w:r w:rsidRPr="00E63152">
        <w:rPr>
          <w:rFonts w:ascii="Arial" w:hAnsi="Arial" w:cs="Arial"/>
          <w:sz w:val="21"/>
          <w:szCs w:val="21"/>
        </w:rPr>
        <w:t xml:space="preserve">To read mind from neural spikes, we fundamentally assume </w:t>
      </w:r>
      <w:r w:rsidR="002357AF" w:rsidRPr="00E63152">
        <w:rPr>
          <w:rFonts w:ascii="Arial" w:hAnsi="Arial" w:cs="Arial"/>
          <w:sz w:val="21"/>
          <w:szCs w:val="21"/>
        </w:rPr>
        <w:t>our brains’ reactions to the same stimulus stay the same from one moment to the next. However, this is not true even within a short time range. In the controlled experiment, the spiking patterns of neuron may sometimes change from trial to trial!</w:t>
      </w:r>
    </w:p>
    <w:p w14:paraId="7A3E09EE" w14:textId="3C5FB3EE" w:rsidR="002357AF" w:rsidRPr="00E63152" w:rsidRDefault="002357AF" w:rsidP="00452998">
      <w:pPr>
        <w:rPr>
          <w:rFonts w:ascii="Arial" w:hAnsi="Arial" w:cs="Arial" w:hint="eastAsia"/>
          <w:sz w:val="21"/>
          <w:szCs w:val="21"/>
        </w:rPr>
      </w:pPr>
      <w:r w:rsidRPr="00E63152">
        <w:rPr>
          <w:rFonts w:ascii="Arial" w:hAnsi="Arial" w:cs="Arial"/>
          <w:sz w:val="21"/>
          <w:szCs w:val="21"/>
        </w:rPr>
        <w:t>Although</w:t>
      </w:r>
      <w:r w:rsidR="00741783" w:rsidRPr="00E63152">
        <w:rPr>
          <w:rFonts w:ascii="Arial" w:hAnsi="Arial" w:cs="Arial"/>
          <w:sz w:val="21"/>
          <w:szCs w:val="21"/>
        </w:rPr>
        <w:t xml:space="preserve"> in this case,</w:t>
      </w:r>
      <w:r w:rsidRPr="00E63152">
        <w:rPr>
          <w:rFonts w:ascii="Arial" w:hAnsi="Arial" w:cs="Arial"/>
          <w:sz w:val="21"/>
          <w:szCs w:val="21"/>
        </w:rPr>
        <w:t xml:space="preserve"> tracking spiking activities in terms of mean and variance no longer help</w:t>
      </w:r>
      <w:r w:rsidR="00741783" w:rsidRPr="00E63152">
        <w:rPr>
          <w:rFonts w:ascii="Arial" w:hAnsi="Arial" w:cs="Arial"/>
          <w:sz w:val="21"/>
          <w:szCs w:val="21"/>
        </w:rPr>
        <w:t>s</w:t>
      </w:r>
      <w:r w:rsidRPr="00E63152">
        <w:rPr>
          <w:rFonts w:ascii="Arial" w:hAnsi="Arial" w:cs="Arial"/>
          <w:sz w:val="21"/>
          <w:szCs w:val="21"/>
        </w:rPr>
        <w:t xml:space="preserve"> us become a </w:t>
      </w:r>
      <w:r w:rsidR="00741783" w:rsidRPr="00E63152">
        <w:rPr>
          <w:rFonts w:ascii="Arial" w:hAnsi="Arial" w:cs="Arial"/>
          <w:sz w:val="21"/>
          <w:szCs w:val="21"/>
        </w:rPr>
        <w:t>great “mind reader”, it is more meaningful for scientific development— it helps us detect unexpected side of brains and push the boundary of knowledge</w:t>
      </w:r>
      <w:r w:rsidR="00E63152" w:rsidRPr="00E63152">
        <w:rPr>
          <w:rFonts w:ascii="Arial" w:hAnsi="Arial" w:cs="Arial"/>
          <w:sz w:val="21"/>
          <w:szCs w:val="21"/>
        </w:rPr>
        <w:t xml:space="preserve"> to</w:t>
      </w:r>
      <w:r w:rsidR="00741783" w:rsidRPr="00E63152">
        <w:rPr>
          <w:rFonts w:ascii="Arial" w:hAnsi="Arial" w:cs="Arial"/>
          <w:sz w:val="21"/>
          <w:szCs w:val="21"/>
        </w:rPr>
        <w:t xml:space="preserve"> our</w:t>
      </w:r>
      <w:r w:rsidR="00E63152" w:rsidRPr="00E63152">
        <w:rPr>
          <w:rFonts w:ascii="Arial" w:hAnsi="Arial" w:cs="Arial"/>
          <w:sz w:val="21"/>
          <w:szCs w:val="21"/>
        </w:rPr>
        <w:t xml:space="preserve"> own</w:t>
      </w:r>
      <w:r w:rsidR="00741783" w:rsidRPr="00E63152">
        <w:rPr>
          <w:rFonts w:ascii="Arial" w:hAnsi="Arial" w:cs="Arial"/>
          <w:sz w:val="21"/>
          <w:szCs w:val="21"/>
        </w:rPr>
        <w:t xml:space="preserve"> mind.</w:t>
      </w:r>
      <w:r w:rsidR="006A26AE">
        <w:rPr>
          <w:rFonts w:ascii="Arial" w:hAnsi="Arial" w:cs="Arial"/>
          <w:sz w:val="21"/>
          <w:szCs w:val="21"/>
        </w:rPr>
        <w:t>■</w:t>
      </w:r>
    </w:p>
    <w:sectPr w:rsidR="002357AF" w:rsidRPr="00E63152" w:rsidSect="003A47D8">
      <w:type w:val="continuous"/>
      <w:pgSz w:w="12240" w:h="15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773C6" w14:textId="77777777" w:rsidR="001C0283" w:rsidRDefault="001C0283" w:rsidP="003A47D8">
      <w:pPr>
        <w:spacing w:after="0" w:line="240" w:lineRule="auto"/>
      </w:pPr>
      <w:r>
        <w:separator/>
      </w:r>
    </w:p>
  </w:endnote>
  <w:endnote w:type="continuationSeparator" w:id="0">
    <w:p w14:paraId="32D8B702" w14:textId="77777777" w:rsidR="001C0283" w:rsidRDefault="001C0283" w:rsidP="003A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E84BE" w14:textId="77777777" w:rsidR="001C0283" w:rsidRDefault="001C0283" w:rsidP="003A47D8">
      <w:pPr>
        <w:spacing w:after="0" w:line="240" w:lineRule="auto"/>
      </w:pPr>
      <w:r>
        <w:separator/>
      </w:r>
    </w:p>
  </w:footnote>
  <w:footnote w:type="continuationSeparator" w:id="0">
    <w:p w14:paraId="2AD2EF18" w14:textId="77777777" w:rsidR="001C0283" w:rsidRDefault="001C0283" w:rsidP="003A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2DF29" w14:textId="0CE2D35C" w:rsidR="003A47D8" w:rsidRPr="003A47D8" w:rsidRDefault="003A47D8" w:rsidP="00776FAB">
    <w:pPr>
      <w:pStyle w:val="Header"/>
      <w:shd w:val="clear" w:color="auto" w:fill="F85826"/>
      <w:jc w:val="center"/>
      <w:rPr>
        <w:b/>
        <w:bCs/>
        <w:color w:val="FFFFFF" w:themeColor="background1"/>
        <w:sz w:val="38"/>
        <w:szCs w:val="38"/>
      </w:rPr>
    </w:pPr>
    <w:r w:rsidRPr="003A47D8">
      <w:rPr>
        <w:b/>
        <w:bCs/>
        <w:color w:val="FFFFFF" w:themeColor="background1"/>
        <w:sz w:val="38"/>
        <w:szCs w:val="38"/>
      </w:rPr>
      <w:t>STATISTICAL MIND READER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D8"/>
    <w:rsid w:val="001B3EF3"/>
    <w:rsid w:val="001C0283"/>
    <w:rsid w:val="002357AF"/>
    <w:rsid w:val="002F54FE"/>
    <w:rsid w:val="00315C76"/>
    <w:rsid w:val="003A47D8"/>
    <w:rsid w:val="00452998"/>
    <w:rsid w:val="004C6D3A"/>
    <w:rsid w:val="004F6180"/>
    <w:rsid w:val="00546034"/>
    <w:rsid w:val="0063227F"/>
    <w:rsid w:val="006A26AE"/>
    <w:rsid w:val="006C7C7A"/>
    <w:rsid w:val="00741783"/>
    <w:rsid w:val="00776FAB"/>
    <w:rsid w:val="00796E0D"/>
    <w:rsid w:val="007F6C8B"/>
    <w:rsid w:val="009456B1"/>
    <w:rsid w:val="00970498"/>
    <w:rsid w:val="00AE790E"/>
    <w:rsid w:val="00BF7384"/>
    <w:rsid w:val="00C178A8"/>
    <w:rsid w:val="00D453A0"/>
    <w:rsid w:val="00D819C7"/>
    <w:rsid w:val="00E24416"/>
    <w:rsid w:val="00E63152"/>
    <w:rsid w:val="00EB1723"/>
    <w:rsid w:val="00F6508F"/>
    <w:rsid w:val="00FC0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5502"/>
  <w15:chartTrackingRefBased/>
  <w15:docId w15:val="{4F92D902-E974-40A2-B2F0-15A7954F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7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47D8"/>
  </w:style>
  <w:style w:type="paragraph" w:styleId="Footer">
    <w:name w:val="footer"/>
    <w:basedOn w:val="Normal"/>
    <w:link w:val="FooterChar"/>
    <w:uiPriority w:val="99"/>
    <w:unhideWhenUsed/>
    <w:rsid w:val="003A47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47D8"/>
  </w:style>
  <w:style w:type="character" w:customStyle="1" w:styleId="Heading1Char">
    <w:name w:val="Heading 1 Char"/>
    <w:basedOn w:val="DefaultParagraphFont"/>
    <w:link w:val="Heading1"/>
    <w:uiPriority w:val="9"/>
    <w:rsid w:val="003A47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47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F4686-1186-48D2-A862-28F22AA81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ganchao</dc:creator>
  <cp:keywords/>
  <dc:description/>
  <cp:lastModifiedBy>wei ganchao</cp:lastModifiedBy>
  <cp:revision>9</cp:revision>
  <cp:lastPrinted>2021-07-12T02:43:00Z</cp:lastPrinted>
  <dcterms:created xsi:type="dcterms:W3CDTF">2021-07-11T23:44:00Z</dcterms:created>
  <dcterms:modified xsi:type="dcterms:W3CDTF">2021-07-12T13:20:00Z</dcterms:modified>
</cp:coreProperties>
</file>