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361423BD" w:rsidR="00646D6A" w:rsidRDefault="00D27569" w:rsidP="001F6135">
      <w:pPr>
        <w:spacing w:line="240" w:lineRule="auto"/>
        <w:rPr>
          <w:b/>
          <w:sz w:val="32"/>
        </w:rPr>
      </w:pPr>
      <w:r w:rsidRPr="00D27569">
        <w:rPr>
          <w:b/>
          <w:sz w:val="32"/>
        </w:rPr>
        <w:t>Dynamic filtering of spike count data with non-Poisson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EBFE3EA" w:rsidR="005C79AE" w:rsidRDefault="00DD52B2" w:rsidP="001F6135">
      <w:pPr>
        <w:pStyle w:val="Heading1"/>
        <w:spacing w:line="240" w:lineRule="auto"/>
      </w:pPr>
      <w:r w:rsidRPr="009229B8">
        <w:t>Methods</w:t>
      </w:r>
    </w:p>
    <w:p w14:paraId="529782AA" w14:textId="6750E0F3" w:rsidR="009A7B80" w:rsidRDefault="00073801" w:rsidP="009A7B80">
      <w:pPr>
        <w:pStyle w:val="Heading2"/>
      </w:pPr>
      <w:r>
        <w:lastRenderedPageBreak/>
        <w:t>Conway-Maxwell Poisson</w:t>
      </w:r>
      <w:r w:rsidR="009A7B80">
        <w:t xml:space="preserve"> </w:t>
      </w:r>
      <w:r w:rsidR="00CF1BE1">
        <w:t xml:space="preserve">Point Process </w:t>
      </w:r>
      <w:r w:rsidR="009A7B80">
        <w:t>Adaptive Filter</w:t>
      </w:r>
      <w:r>
        <w:t xml:space="preserve"> (CMP-PPAF)</w:t>
      </w:r>
    </w:p>
    <w:p w14:paraId="47BABF0D" w14:textId="4199897D" w:rsidR="00073801" w:rsidRPr="00073801" w:rsidRDefault="00073801" w:rsidP="00073801">
      <w:pPr>
        <w:rPr>
          <w:color w:val="FF0000"/>
        </w:rPr>
      </w:pPr>
      <w:r w:rsidRPr="00073801">
        <w:rPr>
          <w:color w:val="FF0000"/>
        </w:rPr>
        <w:t>Or a fancier acronym?</w:t>
      </w:r>
    </w:p>
    <w:p w14:paraId="78504DCC" w14:textId="77777777" w:rsidR="00073801" w:rsidRPr="00073801" w:rsidRDefault="00073801" w:rsidP="00073801"/>
    <w:p w14:paraId="50CB2EDA" w14:textId="06EFEBCE" w:rsidR="009A7B80" w:rsidRDefault="00471B64" w:rsidP="009A7B80">
      <w:r>
        <w:t xml:space="preserve">Partition the total recording time </w:t>
      </w:r>
      <w:r w:rsidR="0020650E">
        <w:t>T</w:t>
      </w:r>
      <w:r>
        <w:t xml:space="preserve"> into </w:t>
      </w:r>
      <w:r w:rsidR="0020650E">
        <w:t>N</w:t>
      </w:r>
      <w:r>
        <w:t xml:space="preserve"> bins,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t>
      </w:r>
      <w:r w:rsidR="009A7B80">
        <w:t xml:space="preserve">Assume there are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9A7B80">
        <w:t xml:space="preserve"> neurons at time bin</w:t>
      </w:r>
      <w:r w:rsidR="0020650E">
        <w:t xml:space="preserve"> </w:t>
      </w:r>
      <w:r w:rsidR="0020650E" w:rsidRPr="0020650E">
        <w:rPr>
          <w:i/>
          <w:iCs/>
        </w:rPr>
        <w:t>k</w:t>
      </w:r>
      <w:r w:rsidR="009A7B80">
        <w:t xml:space="preserve">. </w:t>
      </w:r>
      <w:r>
        <w:t>The bin size should large enough for multiple spikes</w:t>
      </w:r>
      <w:r w:rsidR="00F1025D">
        <w:t xml:space="preserve">. The number of spikes for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F1025D">
        <w:t xml:space="preserve"> neuron at bin </w:t>
      </w:r>
      <w:r w:rsidR="0020650E">
        <w:t>k</w:t>
      </w:r>
      <w:r w:rsidR="00F1025D">
        <w:t xml:space="preserve"> is </w:t>
      </w:r>
      <m:oMath>
        <m:sSub>
          <m:sSubPr>
            <m:ctrlPr>
              <w:rPr>
                <w:rFonts w:ascii="Cambria Math" w:hAnsi="Cambria Math"/>
                <w:i/>
              </w:rPr>
            </m:ctrlPr>
          </m:sSubPr>
          <m:e>
            <m:r>
              <w:rPr>
                <w:rFonts w:ascii="Cambria Math" w:hAnsi="Cambria Math"/>
              </w:rPr>
              <m:t>y</m:t>
            </m:r>
          </m:e>
          <m:sub>
            <m:r>
              <w:rPr>
                <w:rFonts w:ascii="Cambria Math" w:hAnsi="Cambria Math"/>
              </w:rPr>
              <m:t>ki</m:t>
            </m:r>
          </m:sub>
        </m:sSub>
      </m:oMath>
      <w:r w:rsidR="00F1025D">
        <w:t xml:space="preserve">, and all spike counts is </w:t>
      </w:r>
      <m:oMath>
        <m:sSub>
          <m:sSubPr>
            <m:ctrlPr>
              <w:rPr>
                <w:rFonts w:ascii="Cambria Math" w:hAnsi="Cambria Math"/>
                <w:i/>
              </w:rPr>
            </m:ctrlPr>
          </m:sSubPr>
          <m:e>
            <m:r>
              <m:rPr>
                <m:sty m:val="bi"/>
              </m:rP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m:t>
        </m:r>
      </m:oMath>
      <w:r w:rsidR="00F1025D">
        <w:t>,</w:t>
      </w:r>
      <w:r w:rsidR="009A7B80">
        <w:t xml:space="preserve"> with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k</m:t>
            </m:r>
          </m:sub>
        </m:sSub>
      </m:oMath>
      <w:r w:rsidR="009A7B80">
        <w:t>.</w:t>
      </w:r>
      <w:r w:rsidR="00C54C1F">
        <w:t xml:space="preserve"> Further denote all observations up to </w:t>
      </w:r>
      <w:r w:rsidR="0020650E">
        <w:t>k</w:t>
      </w:r>
      <w:r w:rsidR="00C54C1F">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[k]</m:t>
            </m:r>
          </m:sub>
        </m:sSub>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k</m:t>
            </m:r>
          </m:sub>
          <m:sup>
            <m:r>
              <w:rPr>
                <w:rFonts w:ascii="Cambria Math" w:hAnsi="Cambria Math"/>
              </w:rPr>
              <m:t>'</m:t>
            </m:r>
          </m:sup>
        </m:sSubSup>
        <m:r>
          <w:rPr>
            <w:rFonts w:ascii="Cambria Math" w:hAnsi="Cambria Math"/>
          </w:rPr>
          <m:t>)'</m:t>
        </m:r>
      </m:oMath>
      <w:r w:rsidR="00C54C1F">
        <w:t>.</w:t>
      </w:r>
    </w:p>
    <w:p w14:paraId="7C41F9B4" w14:textId="03F798BF" w:rsidR="009A7B80" w:rsidRDefault="009A7B80" w:rsidP="009A7B80"/>
    <w:p w14:paraId="36850649" w14:textId="410A494E" w:rsidR="000D7D76" w:rsidRDefault="000D7D76" w:rsidP="000D7D76">
      <w:r>
        <w:t xml:space="preserve">Assume </w:t>
      </w:r>
      <m:oMath>
        <m:sSub>
          <m:sSubPr>
            <m:ctrlPr>
              <w:rPr>
                <w:rFonts w:ascii="Cambria Math" w:hAnsi="Cambria Math"/>
                <w:i/>
              </w:rPr>
            </m:ctrlPr>
          </m:sSubPr>
          <m:e>
            <m:r>
              <w:rPr>
                <w:rFonts w:ascii="Cambria Math" w:hAnsi="Cambria Math"/>
              </w:rPr>
              <m:t>y</m:t>
            </m:r>
          </m:e>
          <m:sub>
            <m:r>
              <w:rPr>
                <w:rFonts w:ascii="Cambria Math" w:hAnsi="Cambria Math"/>
              </w:rPr>
              <m:t>ki</m:t>
            </m:r>
          </m:sub>
        </m:sSub>
      </m:oMath>
      <w:r>
        <w:t xml:space="preserve"> follows a Conway-Maxwell Poisson (CMP) distribution with parameters </w:t>
      </w:r>
      <m:oMath>
        <m:sSub>
          <m:sSubPr>
            <m:ctrlPr>
              <w:rPr>
                <w:rFonts w:ascii="Cambria Math" w:hAnsi="Cambria Math"/>
                <w:i/>
              </w:rPr>
            </m:ctrlPr>
          </m:sSubPr>
          <m:e>
            <m:r>
              <w:rPr>
                <w:rFonts w:ascii="Cambria Math" w:hAnsi="Cambria Math"/>
              </w:rPr>
              <m:t>λ</m:t>
            </m:r>
          </m:e>
          <m:sub>
            <m:r>
              <w:rPr>
                <w:rFonts w:ascii="Cambria Math" w:hAnsi="Cambria Math"/>
              </w:rPr>
              <m:t>ki</m:t>
            </m:r>
          </m:sub>
        </m:sSub>
      </m:oMath>
      <w:r>
        <w:t xml:space="preserve"> and </w:t>
      </w:r>
      <m:oMath>
        <m:sSub>
          <m:sSubPr>
            <m:ctrlPr>
              <w:rPr>
                <w:rFonts w:ascii="Cambria Math" w:hAnsi="Cambria Math"/>
                <w:i/>
              </w:rPr>
            </m:ctrlPr>
          </m:sSubPr>
          <m:e>
            <m:r>
              <w:rPr>
                <w:rFonts w:ascii="Cambria Math" w:hAnsi="Cambria Math"/>
              </w:rPr>
              <m:t>ν</m:t>
            </m:r>
          </m:e>
          <m:sub>
            <m:r>
              <w:rPr>
                <w:rFonts w:ascii="Cambria Math" w:hAnsi="Cambria Math"/>
              </w:rPr>
              <m:t>ki</m:t>
            </m:r>
          </m:sub>
        </m:sSub>
      </m:oMath>
      <w:r>
        <w:t xml:space="preserve">, i.e. </w:t>
      </w:r>
      <m:oMath>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∼CMP(</m:t>
        </m:r>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m:t>
        </m:r>
      </m:oMath>
      <w:r>
        <w:t>. (</w:t>
      </w:r>
      <w:r w:rsidRPr="009A7B80">
        <w:rPr>
          <w:color w:val="FF0000"/>
        </w:rPr>
        <w:t>May add some property about CMP, e.g. dispersion</w:t>
      </w:r>
      <w:r>
        <w:rPr>
          <w:color w:val="FF0000"/>
        </w:rPr>
        <w:t xml:space="preserve"> performance</w:t>
      </w:r>
      <w:r w:rsidRPr="009A7B80">
        <w:rPr>
          <w:color w:val="FF0000"/>
        </w:rPr>
        <w:t xml:space="preserve"> for different </w:t>
      </w:r>
      <m:oMath>
        <m:sSub>
          <m:sSubPr>
            <m:ctrlPr>
              <w:rPr>
                <w:rFonts w:ascii="Cambria Math" w:hAnsi="Cambria Math"/>
                <w:i/>
                <w:color w:val="FF0000"/>
              </w:rPr>
            </m:ctrlPr>
          </m:sSubPr>
          <m:e>
            <m:r>
              <w:rPr>
                <w:rFonts w:ascii="Cambria Math" w:hAnsi="Cambria Math"/>
                <w:color w:val="FF0000"/>
              </w:rPr>
              <m:t>ν</m:t>
            </m:r>
          </m:e>
          <m:sub>
            <m:r>
              <w:rPr>
                <w:rFonts w:ascii="Cambria Math" w:hAnsi="Cambria Math"/>
                <w:color w:val="FF0000"/>
              </w:rPr>
              <m:t>ki</m:t>
            </m:r>
          </m:sub>
        </m:sSub>
      </m:oMath>
      <w:r>
        <w:t xml:space="preserve">). Assume parameters are governed by latent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and history of the spiking process </w:t>
      </w:r>
      <m:oMath>
        <m:sSub>
          <m:sSubPr>
            <m:ctrlPr>
              <w:rPr>
                <w:rFonts w:ascii="Cambria Math" w:hAnsi="Cambria Math"/>
                <w:i/>
              </w:rPr>
            </m:ctrlPr>
          </m:sSubPr>
          <m:e>
            <m:r>
              <m:rPr>
                <m:sty m:val="bi"/>
              </m:rPr>
              <w:rPr>
                <w:rFonts w:ascii="Cambria Math" w:hAnsi="Cambria Math"/>
              </w:rPr>
              <m:t>Y</m:t>
            </m:r>
          </m:e>
          <m:sub>
            <m:r>
              <w:rPr>
                <w:rFonts w:ascii="Cambria Math" w:hAnsi="Cambria Math"/>
              </w:rPr>
              <m:t>[k]</m:t>
            </m:r>
          </m:sub>
        </m:sSub>
      </m:oMath>
      <w:r>
        <w:t xml:space="preserve"> as </w:t>
      </w:r>
      <m:oMath>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Y</m:t>
            </m:r>
          </m:e>
          <m:sub>
            <m:r>
              <w:rPr>
                <w:rFonts w:ascii="Cambria Math" w:hAnsi="Cambria Math"/>
              </w:rPr>
              <m:t>[k]</m:t>
            </m:r>
          </m:sub>
        </m:sSub>
        <m:r>
          <w:rPr>
            <w:rFonts w:ascii="Cambria Math" w:hAnsi="Cambria Math"/>
          </w:rPr>
          <m:t>)</m:t>
        </m:r>
      </m:oMath>
      <w:r>
        <w:t xml:space="preserve"> and </w:t>
      </w:r>
      <m:oMath>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=ν(</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Y</m:t>
            </m:r>
          </m:e>
          <m:sub>
            <m:r>
              <w:rPr>
                <w:rFonts w:ascii="Cambria Math" w:hAnsi="Cambria Math"/>
              </w:rPr>
              <m:t>[k]</m:t>
            </m:r>
          </m:sub>
        </m:sSub>
        <m:r>
          <w:rPr>
            <w:rFonts w:ascii="Cambria Math" w:hAnsi="Cambria Math"/>
          </w:rPr>
          <m:t>)</m:t>
        </m:r>
      </m:oMath>
      <w:r>
        <w:t xml:space="preserve">. If each observation </w:t>
      </w:r>
      <w:r w:rsidR="0020650E">
        <w:t>at</w:t>
      </w:r>
      <w:r>
        <w:t xml:space="preserve"> step </w:t>
      </w:r>
      <m:oMath>
        <m:r>
          <w:rPr>
            <w:rFonts w:ascii="Cambria Math" w:hAnsi="Cambria Math"/>
          </w:rPr>
          <m:t>k</m:t>
        </m:r>
      </m:oMath>
      <w:r>
        <w:t xml:space="preserve"> is independent, the likelihood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t>) and log-likelihood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t xml:space="preserve">) </w:t>
      </w:r>
      <w:r w:rsidR="0020650E">
        <w:t>are</w:t>
      </w:r>
      <w:r>
        <w:t>:</w:t>
      </w:r>
    </w:p>
    <w:p w14:paraId="284EE062" w14:textId="145F88ED" w:rsidR="000D7D76" w:rsidRPr="00DD561C" w:rsidRDefault="00BE0CCE" w:rsidP="000D7D76">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Y</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e>
                    <m:sup>
                      <m:sSub>
                        <m:sSubPr>
                          <m:ctrlPr>
                            <w:rPr>
                              <w:rFonts w:ascii="Cambria Math" w:hAnsi="Cambria Math"/>
                              <w:i/>
                            </w:rPr>
                          </m:ctrlPr>
                        </m:sSubPr>
                        <m:e>
                          <m:r>
                            <w:rPr>
                              <w:rFonts w:ascii="Cambria Math" w:hAnsi="Cambria Math"/>
                            </w:rPr>
                            <m:t>y</m:t>
                          </m:r>
                        </m:e>
                        <m:sub>
                          <m:r>
                            <w:rPr>
                              <w:rFonts w:ascii="Cambria Math" w:hAnsi="Cambria Math"/>
                            </w:rPr>
                            <m:t>ki</m:t>
                          </m:r>
                        </m:sub>
                      </m:sSub>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d>
                    </m:e>
                    <m:sup>
                      <m:sSub>
                        <m:sSubPr>
                          <m:ctrlPr>
                            <w:rPr>
                              <w:rFonts w:ascii="Cambria Math" w:hAnsi="Cambria Math"/>
                              <w:i/>
                            </w:rPr>
                          </m:ctrlPr>
                        </m:sSubPr>
                        <m:e>
                          <m:r>
                            <w:rPr>
                              <w:rFonts w:ascii="Cambria Math" w:hAnsi="Cambria Math"/>
                            </w:rPr>
                            <m:t>ν</m:t>
                          </m:r>
                        </m:e>
                        <m:sub>
                          <m:r>
                            <w:rPr>
                              <w:rFonts w:ascii="Cambria Math" w:hAnsi="Cambria Math"/>
                            </w:rPr>
                            <m:t>ki</m:t>
                          </m:r>
                        </m:sub>
                      </m:sSub>
                    </m:sup>
                  </m:sSup>
                  <m:sSub>
                    <m:sSubPr>
                      <m:ctrlPr>
                        <w:rPr>
                          <w:rFonts w:ascii="Cambria Math" w:hAnsi="Cambria Math"/>
                          <w:i/>
                        </w:rPr>
                      </m:ctrlPr>
                    </m:sSubPr>
                    <m:e>
                      <m:r>
                        <w:rPr>
                          <w:rFonts w:ascii="Cambria Math" w:hAnsi="Cambria Math"/>
                        </w:rPr>
                        <m:t>Z</m:t>
                      </m:r>
                    </m:e>
                    <m:sub>
                      <m:r>
                        <w:rPr>
                          <w:rFonts w:ascii="Cambria Math" w:hAnsi="Cambria Math"/>
                        </w:rPr>
                        <m:t>ki</m:t>
                      </m:r>
                    </m:sub>
                  </m:sSub>
                </m:den>
              </m:f>
            </m:e>
          </m:nary>
        </m:oMath>
      </m:oMathPara>
    </w:p>
    <w:p w14:paraId="7502DC7A" w14:textId="77777777" w:rsidR="000D7D76" w:rsidRDefault="00BE0CCE" w:rsidP="000D7D76">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l</m:t>
                  </m:r>
                </m:e>
                <m:sub>
                  <m:r>
                    <w:rPr>
                      <w:rFonts w:ascii="Cambria Math" w:hAnsi="Cambria Math"/>
                    </w:rPr>
                    <m:t>ki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y</m:t>
                  </m:r>
                </m:e>
                <m:sub>
                  <m:r>
                    <w:rPr>
                      <w:rFonts w:ascii="Cambria Math" w:hAnsi="Cambria Math"/>
                    </w:rPr>
                    <m:t>ki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ki</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Z</m:t>
                      </m:r>
                    </m:e>
                    <m:sub>
                      <m:r>
                        <w:rPr>
                          <w:rFonts w:ascii="Cambria Math" w:hAnsi="Cambria Math"/>
                        </w:rPr>
                        <m:t>ki</m:t>
                      </m:r>
                    </m:sub>
                  </m:sSub>
                </m:e>
              </m:func>
            </m:e>
          </m:nary>
        </m:oMath>
      </m:oMathPara>
    </w:p>
    <w:p w14:paraId="09D11C1A" w14:textId="77777777" w:rsidR="000D7D76" w:rsidRDefault="000D7D76" w:rsidP="000D7D76">
      <w:r>
        <w:t xml:space="preserve">, where </w:t>
      </w:r>
      <m:oMath>
        <m:sSub>
          <m:sSubPr>
            <m:ctrlPr>
              <w:rPr>
                <w:rFonts w:ascii="Cambria Math" w:hAnsi="Cambria Math"/>
                <w:i/>
              </w:rPr>
            </m:ctrlPr>
          </m:sSubPr>
          <m:e>
            <m:r>
              <w:rPr>
                <w:rFonts w:ascii="Cambria Math" w:hAnsi="Cambria Math"/>
              </w:rPr>
              <m:t>Z</m:t>
            </m:r>
          </m:e>
          <m:sub>
            <m:r>
              <w:rPr>
                <w:rFonts w:ascii="Cambria Math" w:hAnsi="Cambria Math"/>
              </w:rPr>
              <m:t>ki</m:t>
            </m:r>
          </m:sub>
        </m:sSub>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y=0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λ</m:t>
                        </m:r>
                        <m:ctrlPr>
                          <w:rPr>
                            <w:rFonts w:ascii="Cambria Math" w:hAnsi="Cambria Math"/>
                            <w:i/>
                          </w:rPr>
                        </m:ctrlPr>
                      </m:e>
                      <m:sub>
                        <m:r>
                          <m:rPr>
                            <m:sty m:val="p"/>
                          </m:rPr>
                          <w:rPr>
                            <w:rFonts w:ascii="Cambria Math" w:hAnsi="Cambria Math"/>
                          </w:rPr>
                          <m:t>ki</m:t>
                        </m:r>
                      </m:sub>
                    </m:sSub>
                    <m:r>
                      <w:rPr>
                        <w:rFonts w:ascii="Cambria Math" w:hAnsi="Cambria Math"/>
                      </w:rPr>
                      <m:t>)</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sSub>
                      <m:sSubPr>
                        <m:ctrlPr>
                          <w:rPr>
                            <w:rFonts w:ascii="Cambria Math" w:hAnsi="Cambria Math"/>
                            <w:i/>
                          </w:rPr>
                        </m:ctrlPr>
                      </m:sSubPr>
                      <m:e>
                        <m:r>
                          <w:rPr>
                            <w:rFonts w:ascii="Cambria Math" w:hAnsi="Cambria Math"/>
                          </w:rPr>
                          <m:t>ν</m:t>
                        </m:r>
                      </m:e>
                      <m:sub>
                        <m:r>
                          <w:rPr>
                            <w:rFonts w:ascii="Cambria Math" w:hAnsi="Cambria Math"/>
                          </w:rPr>
                          <m:t>ki</m:t>
                        </m:r>
                      </m:sub>
                    </m:sSub>
                  </m:sup>
                </m:sSup>
              </m:den>
            </m:f>
          </m:e>
        </m:nary>
      </m:oMath>
      <w:r>
        <w:t xml:space="preserve">. </w:t>
      </w:r>
    </w:p>
    <w:p w14:paraId="4CAB7C53" w14:textId="5D82FBA7" w:rsidR="000D7D76" w:rsidRDefault="000D7D76" w:rsidP="009A7B80"/>
    <w:p w14:paraId="04FD1FD8" w14:textId="407C8A35" w:rsidR="00F8028E" w:rsidRDefault="00F8028E" w:rsidP="009A7B80">
      <w:r>
        <w:t xml:space="preserve">Assume the state vector evolves linearly with gaussian error (state equation) as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m:t>
            </m:r>
          </m:sub>
        </m:sSub>
      </m:oMath>
      <w:r>
        <w:t xml:space="preserve">, 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w</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w:t>
      </w:r>
      <w:r w:rsidR="00B660CD">
        <w:t xml:space="preserve"> By Bayes’ theorem, the posterior</w:t>
      </w:r>
      <w:r w:rsidR="0020650E">
        <w:t xml:space="preserve"> of the state vector</w:t>
      </w:r>
      <w:r w:rsidR="00B660CD">
        <w:t xml:space="preserve"> at </w:t>
      </w:r>
      <w:r w:rsidR="0020650E">
        <w:t xml:space="preserve">time bin k is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oMath>
      <w:r w:rsidR="00424FB1">
        <w:t xml:space="preserve">. The prior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oMath>
      <w:r w:rsidR="00424FB1">
        <w:t xml:space="preserve"> is gaussian distributed by the state equation but the likelihood is no</w:t>
      </w:r>
      <w:r w:rsidR="002501CF">
        <w:t>t gaussian, so there’s no closed form for the posterior distribution. In this paper, we use Laplace approximation, i.e. approximate posterior at each time bin by a gaussian distribution, followed by</w:t>
      </w:r>
      <w:r w:rsidR="0013053A">
        <w:t xml:space="preserve"> the</w:t>
      </w:r>
      <w:r w:rsidR="002501CF">
        <w:t xml:space="preserve"> rationale </w:t>
      </w:r>
      <w:r w:rsidR="00E90A1B">
        <w:t xml:space="preserve">in Poisson adaptive filtering </w:t>
      </w:r>
      <w:r w:rsidR="00E90A1B">
        <w:fldChar w:fldCharType="begin" w:fldLock="1"/>
      </w:r>
      <w:r w:rsidR="00C57962">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E90A1B">
        <w:fldChar w:fldCharType="separate"/>
      </w:r>
      <w:r w:rsidR="00E90A1B" w:rsidRPr="00E90A1B">
        <w:rPr>
          <w:noProof/>
        </w:rPr>
        <w:t>(Eden et al. 2004)</w:t>
      </w:r>
      <w:r w:rsidR="00E90A1B">
        <w:fldChar w:fldCharType="end"/>
      </w:r>
      <w:r w:rsidR="00E90A1B">
        <w:t>.</w:t>
      </w:r>
    </w:p>
    <w:p w14:paraId="0A69FB5C" w14:textId="6EB69FCB" w:rsidR="0013053A" w:rsidRDefault="0013053A" w:rsidP="009A7B80"/>
    <w:p w14:paraId="6F1D14F2" w14:textId="58084631" w:rsidR="0013053A" w:rsidRDefault="0013053A" w:rsidP="009A7B80">
      <w:r>
        <w:t xml:space="preserve">Denote the posterior mean and variance as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m:t>
                    </m:r>
                  </m:e>
                </m:d>
              </m:sub>
            </m:sSub>
          </m:e>
        </m:d>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m:t>
                    </m:r>
                  </m:e>
                </m:d>
              </m:sub>
            </m:sSub>
          </m:e>
        </m:d>
      </m:oMath>
      <w:r>
        <w:t xml:space="preserve">. According to the state equation, the prior mean and variance are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r w:rsidR="006044CC">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ctrlPr>
              <w:rPr>
                <w:rFonts w:ascii="Cambria Math" w:hAnsi="Cambria Math"/>
                <w:b/>
                <w:i/>
              </w:rPr>
            </m:ctrlP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rsidR="006044CC">
        <w:t xml:space="preserve">. After gaussian approximation for the posterior, we can obtain a recursive expression for the posterior mean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rsidR="006044CC">
        <w:t xml:space="preserve"> and variance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rsidR="006044CC">
        <w:t xml:space="preserve"> as follows:</w:t>
      </w:r>
    </w:p>
    <w:p w14:paraId="04E7F4D4" w14:textId="5D1A255C" w:rsidR="00A91A92" w:rsidRPr="00A43DD4" w:rsidRDefault="00BE0CCE" w:rsidP="00A91A92">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r>
            <m:rPr>
              <m:sty m:val="bi"/>
            </m:rPr>
            <w:rPr>
              <w:rFonts w:ascii="Cambria Math" w:hAnsi="Cambria Math"/>
            </w:rPr>
            <m:t>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r>
            <m:rPr>
              <m:sty m:val="p"/>
            </m:rPr>
            <w:br/>
          </m:r>
        </m:oMath>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r>
            <m:rPr>
              <m:sty m:val="bi"/>
            </m:rPr>
            <w:rPr>
              <w:rFonts w:ascii="Cambria Math" w:hAnsi="Cambria Math"/>
            </w:rPr>
            <m:t>J</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r>
            <m:rPr>
              <m:sty m:val="p"/>
            </m:rPr>
            <w:rPr>
              <w:rFonts w:ascii="Cambria Math" w:hAnsi="Cambria Math"/>
            </w:rPr>
            <w:br/>
          </m:r>
        </m:oMath>
        <m:oMath>
          <m:r>
            <m:rPr>
              <m:sty m:val="bi"/>
            </m:rPr>
            <w:rPr>
              <w:rFonts w:ascii="Cambria Math" w:hAnsi="Cambria Math"/>
            </w:rPr>
            <m:t>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d>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e>
          </m:nary>
          <m:r>
            <m:rPr>
              <m:sty m:val="p"/>
            </m:rPr>
            <w:rPr>
              <w:rFonts w:ascii="Cambria Math" w:hAnsi="Cambria Math"/>
            </w:rPr>
            <w:br/>
          </m:r>
        </m:oMath>
        <m:oMath>
          <m:r>
            <m:rPr>
              <m:sty m:val="bi"/>
            </m:rPr>
            <w:rPr>
              <w:rFonts w:ascii="Cambria Math" w:hAnsi="Cambria Math"/>
            </w:rPr>
            <m:t>J</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d>
                    </m:e>
                  </m:d>
                  <m:r>
                    <w:rPr>
                      <w:rFonts w:ascii="Cambria Math" w:hAnsi="Cambria Math"/>
                    </w:rPr>
                    <m:t>-</m:t>
                  </m:r>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nary>
        </m:oMath>
      </m:oMathPara>
    </w:p>
    <w:p w14:paraId="4F18135D" w14:textId="280AFBBA" w:rsidR="00A43DD4" w:rsidRDefault="00A43DD4" w:rsidP="00A91A92"/>
    <w:p w14:paraId="4867DD8B" w14:textId="13FACF53" w:rsidR="00A43DD4" w:rsidRDefault="00073801" w:rsidP="00A91A92">
      <w:r>
        <w:t>We call this recursiv</w:t>
      </w:r>
      <w:r w:rsidR="001D5E31">
        <w:t>e</w:t>
      </w:r>
      <w:r>
        <w:t xml:space="preserve"> algorithm as Conway-Maxwell Poisson point process adaptive filter (CMP-PPAF). </w:t>
      </w:r>
      <w:r w:rsidR="00A43DD4">
        <w:t>If we</w:t>
      </w:r>
      <w:r>
        <w:t xml:space="preserve"> further</w:t>
      </w:r>
      <w:r w:rsidR="00A43DD4">
        <w:t xml:space="preserve"> replace the observed Fisher information </w:t>
      </w:r>
      <m:oMath>
        <m:r>
          <m:rPr>
            <m:sty m:val="bi"/>
          </m:rPr>
          <w:rPr>
            <w:rFonts w:ascii="Cambria Math" w:hAnsi="Cambria Math"/>
          </w:rPr>
          <m:t>J</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oMath>
      <w:r w:rsidR="00A43DD4">
        <w:t xml:space="preserve"> by expected Fisher information </w:t>
      </w:r>
      <m:oMath>
        <m:r>
          <m:rPr>
            <m:sty m:val="bi"/>
          </m:rPr>
          <w:rPr>
            <w:rFonts w:ascii="Cambria Math" w:hAnsi="Cambria Math"/>
          </w:rPr>
          <m:t>I</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=E</m:t>
        </m:r>
        <m:d>
          <m:dPr>
            <m:begChr m:val="["/>
            <m:endChr m:val="]"/>
            <m:ctrlPr>
              <w:rPr>
                <w:rFonts w:ascii="Cambria Math" w:hAnsi="Cambria Math"/>
                <w:i/>
              </w:rPr>
            </m:ctrlPr>
          </m:dPr>
          <m:e>
            <m:r>
              <m:rPr>
                <m:sty m:val="bi"/>
              </m:rPr>
              <w:rPr>
                <w:rFonts w:ascii="Cambria Math" w:hAnsi="Cambria Math"/>
              </w:rPr>
              <m:t>J</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e>
        </m:d>
      </m:oMath>
      <w:r w:rsidR="00A43DD4">
        <w:t>, the posterior update for variance is:</w:t>
      </w:r>
    </w:p>
    <w:p w14:paraId="5079A316" w14:textId="7B630F7A" w:rsidR="00A91A92" w:rsidRDefault="00BE0CCE" w:rsidP="009A7B80">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r>
            <m:rPr>
              <m:sty m:val="bi"/>
            </m:rPr>
            <w:rPr>
              <w:rFonts w:ascii="Cambria Math" w:hAnsi="Cambria Math"/>
            </w:rPr>
            <m:t>I</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r>
            <m:rPr>
              <m:sty m:val="p"/>
            </m:rPr>
            <w:rPr>
              <w:rFonts w:ascii="Cambria Math" w:hAnsi="Cambria Math"/>
            </w:rPr>
            <w:br/>
          </m:r>
        </m:oMath>
        <m:oMath>
          <m:r>
            <m:rPr>
              <m:sty m:val="bi"/>
            </m:rPr>
            <w:rPr>
              <w:rFonts w:ascii="Cambria Math" w:hAnsi="Cambria Math"/>
            </w:rPr>
            <m:t>I</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m:rPr>
                      <m:brk/>
                    </m:rP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m:rPr>
                      <m:brk/>
                    </m:rP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m:rPr>
                      <m:brk/>
                    </m:rP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sSubSup>
                    <m:sSubSupPr>
                      <m:ctrlPr>
                        <w:rPr>
                          <w:rFonts w:ascii="Cambria Math" w:hAnsi="Cambria Math"/>
                          <w:i/>
                        </w:rPr>
                      </m:ctrlPr>
                    </m:sSubSupPr>
                    <m:e>
                      <m:r>
                        <m:rPr>
                          <m:sty m:val="p"/>
                        </m:rPr>
                        <w:rPr>
                          <w:rFonts w:ascii="Cambria Math" w:hAnsi="Cambria Math"/>
                        </w:rPr>
                        <m:t>ν</m:t>
                      </m:r>
                      <m:ctrlPr>
                        <w:rPr>
                          <w:rFonts w:ascii="Cambria Math" w:hAnsi="Cambria Math"/>
                        </w:rPr>
                      </m:ctrlPr>
                    </m:e>
                    <m:sub>
                      <m:r>
                        <m:rPr>
                          <m:sty m:val="p"/>
                        </m:rPr>
                        <w:rPr>
                          <w:rFonts w:ascii="Cambria Math" w:hAnsi="Cambria Math"/>
                        </w:rPr>
                        <m:t>ki</m:t>
                      </m:r>
                      <m:ctrlPr>
                        <w:rPr>
                          <w:rFonts w:ascii="Cambria Math" w:hAnsi="Cambria Math"/>
                        </w:rPr>
                      </m:ctrlP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d>
            </m:e>
          </m:nary>
        </m:oMath>
      </m:oMathPara>
    </w:p>
    <w:p w14:paraId="274E642B" w14:textId="1ACC8955" w:rsidR="006044CC" w:rsidRDefault="00CF1BE1" w:rsidP="009A7B80">
      <w:r>
        <w:rPr>
          <w:lang w:eastAsia="zh-CN"/>
        </w:rPr>
        <w:t>, which is called as “Fisher scoring” CMP</w:t>
      </w:r>
      <w:r w:rsidR="00073801">
        <w:rPr>
          <w:lang w:eastAsia="zh-CN"/>
        </w:rPr>
        <w:t>-PPAF</w:t>
      </w:r>
      <w:r>
        <w:rPr>
          <w:lang w:eastAsia="zh-CN"/>
        </w:rPr>
        <w:t xml:space="preserve"> (fs-CMP-PPAF)</w:t>
      </w:r>
      <w:r w:rsidR="00073801">
        <w:rPr>
          <w:lang w:eastAsia="zh-CN"/>
        </w:rPr>
        <w:t>.</w:t>
      </w:r>
      <w:r w:rsidR="00C57962">
        <w:rPr>
          <w:lang w:eastAsia="zh-CN"/>
        </w:rPr>
        <w:t xml:space="preserve"> The moments in the algorithm can be calculated by truncated summation, or calculate by asymptotic approximation of normaliz</w:t>
      </w:r>
      <w:r w:rsidR="00D3079B">
        <w:rPr>
          <w:lang w:eastAsia="zh-CN"/>
        </w:rPr>
        <w:t>ing</w:t>
      </w:r>
      <w:r w:rsidR="00C57962">
        <w:rPr>
          <w:lang w:eastAsia="zh-CN"/>
        </w:rPr>
        <w:t xml:space="preserve"> constant </w:t>
      </w:r>
      <m:oMath>
        <m:sSub>
          <m:sSubPr>
            <m:ctrlPr>
              <w:rPr>
                <w:rFonts w:ascii="Cambria Math" w:hAnsi="Cambria Math"/>
                <w:i/>
              </w:rPr>
            </m:ctrlPr>
          </m:sSubPr>
          <m:e>
            <m:r>
              <w:rPr>
                <w:rFonts w:ascii="Cambria Math" w:hAnsi="Cambria Math"/>
              </w:rPr>
              <m:t>Z</m:t>
            </m:r>
          </m:e>
          <m:sub>
            <m:r>
              <w:rPr>
                <w:rFonts w:ascii="Cambria Math" w:hAnsi="Cambria Math"/>
              </w:rPr>
              <m:t>ki</m:t>
            </m:r>
          </m:sub>
        </m:sSub>
      </m:oMath>
      <w:r w:rsidR="00C57962">
        <w:t xml:space="preserve"> </w:t>
      </w:r>
      <w:r w:rsidR="00C57962">
        <w:fldChar w:fldCharType="begin" w:fldLock="1"/>
      </w:r>
      <w:r w:rsidR="00D3079B">
        <w:instrText>ADDIN CSL_CITATION {"citationItems":[{"id":"ITEM-1","itemData":{"DOI":"10.1016/J.CSDA.2017.11.011","ISSN":"0167-9473","abstract":"The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Analysis","id":"ITEM-1","issued":{"date-parts":[["2018","5","1"]]},"page":"71-88","publisher":"North-Holland","title":"Efficient estimation of COM–Poisson regression and a generalized additive model","type":"article-journal","volume":"121"},"uris":["http://www.mendeley.com/documents/?uuid=f4e1492c-a86b-3681-982c-11b1055eb33e"]}],"mendeley":{"formattedCitation":"(Chatla and Shmueli 2018)","plainTextFormattedCitation":"(Chatla and Shmueli 2018)","previouslyFormattedCitation":"(Chatla and Shmueli 2018)"},"properties":{"noteIndex":0},"schema":"https://github.com/citation-style-language/schema/raw/master/csl-citation.json"}</w:instrText>
      </w:r>
      <w:r w:rsidR="00C57962">
        <w:fldChar w:fldCharType="separate"/>
      </w:r>
      <w:r w:rsidR="00C57962" w:rsidRPr="00C57962">
        <w:rPr>
          <w:noProof/>
        </w:rPr>
        <w:t>(Chatla and Shmueli 2018)</w:t>
      </w:r>
      <w:r w:rsidR="00C57962">
        <w:fldChar w:fldCharType="end"/>
      </w:r>
      <w:r w:rsidR="00D43DB5">
        <w:t>. The details of moments computation can be found in the appendix (</w:t>
      </w:r>
      <w:r w:rsidR="00D43DB5" w:rsidRPr="00D43DB5">
        <w:rPr>
          <w:color w:val="FF0000"/>
        </w:rPr>
        <w:t>TODO</w:t>
      </w:r>
      <w:r w:rsidR="00D43DB5">
        <w:t>).</w:t>
      </w:r>
    </w:p>
    <w:p w14:paraId="3EFD0878" w14:textId="654AF641" w:rsidR="00D43DB5" w:rsidRDefault="00D43DB5" w:rsidP="009A7B80"/>
    <w:p w14:paraId="31D183B6" w14:textId="05D4584F" w:rsidR="00D43DB5" w:rsidRDefault="00D43DB5" w:rsidP="009A7B80">
      <w:r>
        <w:t>Given the posterior estimates from (fs)-CMP-PPAF, we can further pass these estimates backward by a RTS smoother</w:t>
      </w:r>
      <w:r w:rsidR="00D3079B">
        <w:t xml:space="preserve"> </w:t>
      </w:r>
      <w:r w:rsidR="00D3079B">
        <w:fldChar w:fldCharType="begin" w:fldLock="1"/>
      </w:r>
      <w:r w:rsidR="0026011E">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1965)","previouslyFormattedCitation":"(Rauch et al. 1965)"},"properties":{"noteIndex":0},"schema":"https://github.com/citation-style-language/schema/raw/master/csl-citation.json"}</w:instrText>
      </w:r>
      <w:r w:rsidR="00D3079B">
        <w:fldChar w:fldCharType="separate"/>
      </w:r>
      <w:r w:rsidR="00D3079B" w:rsidRPr="00D3079B">
        <w:rPr>
          <w:noProof/>
        </w:rPr>
        <w:t>(Rauch et al. 1965)</w:t>
      </w:r>
      <w:r w:rsidR="00D3079B">
        <w:fldChar w:fldCharType="end"/>
      </w:r>
      <w:r>
        <w:t xml:space="preserve">. </w:t>
      </w:r>
    </w:p>
    <w:p w14:paraId="53D16517" w14:textId="248356BE" w:rsidR="00D43DB5" w:rsidRDefault="00D43DB5" w:rsidP="009A7B80">
      <w:r>
        <w:t>(</w:t>
      </w:r>
      <w:r w:rsidR="00FB373E" w:rsidRPr="00FB373E">
        <w:rPr>
          <w:color w:val="FF0000"/>
        </w:rPr>
        <w:t>TODO:</w:t>
      </w:r>
      <w:r w:rsidR="00FB373E">
        <w:t xml:space="preserve"> </w:t>
      </w:r>
      <w:r w:rsidRPr="00D43DB5">
        <w:rPr>
          <w:color w:val="FF0000"/>
        </w:rPr>
        <w:t>write down details of RTS smoother</w:t>
      </w:r>
      <w:r>
        <w:t>)</w:t>
      </w:r>
    </w:p>
    <w:p w14:paraId="07D612FA" w14:textId="59F980DC" w:rsidR="00D43DB5" w:rsidRDefault="00D43DB5" w:rsidP="009A7B80">
      <w:pPr>
        <w:rPr>
          <w:lang w:eastAsia="zh-CN"/>
        </w:rPr>
      </w:pPr>
      <w:r>
        <w:t>Call the algorithms as (fs)-CMP-PPAS, where “S” means “smoother”.</w:t>
      </w:r>
    </w:p>
    <w:p w14:paraId="3C1CDB28" w14:textId="4640E431" w:rsidR="00C57962" w:rsidRDefault="00C57962" w:rsidP="009A7B80">
      <w:pPr>
        <w:rPr>
          <w:lang w:eastAsia="zh-CN"/>
        </w:rPr>
      </w:pPr>
    </w:p>
    <w:p w14:paraId="427F05CA" w14:textId="54A86507" w:rsidR="00FB373E" w:rsidRPr="00FB373E" w:rsidRDefault="00FB373E" w:rsidP="009A7B80">
      <w:pPr>
        <w:rPr>
          <w:color w:val="FF0000"/>
          <w:lang w:eastAsia="zh-CN"/>
        </w:rPr>
      </w:pPr>
      <w:r w:rsidRPr="00FB373E">
        <w:rPr>
          <w:color w:val="FF0000"/>
          <w:lang w:eastAsia="zh-CN"/>
        </w:rPr>
        <w:t>TODO: Estimate Q</w:t>
      </w:r>
    </w:p>
    <w:p w14:paraId="28E607B6" w14:textId="75B5E1DA" w:rsidR="009A7B80" w:rsidRDefault="009A7B80" w:rsidP="009A7B80"/>
    <w:p w14:paraId="5DA66BC5" w14:textId="224DEBA0" w:rsidR="00453196" w:rsidRDefault="00453196" w:rsidP="00453196">
      <w:pPr>
        <w:pStyle w:val="Heading2"/>
      </w:pPr>
      <w:r>
        <w:lastRenderedPageBreak/>
        <w:t xml:space="preserve">Linear Model for CMP Parameters </w:t>
      </w:r>
    </w:p>
    <w:p w14:paraId="46E01ED6" w14:textId="4D25762E" w:rsidR="003D582F" w:rsidRPr="003D582F" w:rsidRDefault="00BF2C08" w:rsidP="003D582F">
      <w:pPr>
        <w:rPr>
          <w:bCs/>
        </w:rPr>
      </w:pPr>
      <w:r>
        <w:t xml:space="preserve">In the remainder of this paper, we </w:t>
      </w:r>
      <w:r w:rsidR="00C919C5">
        <w:t>jointly model two CMP parameters by linear models</w:t>
      </w:r>
      <w:r w:rsidR="003D582F">
        <w:t xml:space="preserve"> with log-link</w:t>
      </w:r>
      <w:r w:rsidR="00D43DB5">
        <w:t>, which is a special case of the above algorithm.</w:t>
      </w:r>
      <w:r w:rsidR="003D582F">
        <w:t xml:space="preserve"> Let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ki</m:t>
                </m:r>
              </m:sub>
            </m:sSub>
          </m:e>
        </m:func>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ki</m:t>
            </m:r>
          </m:sub>
          <m:sup>
            <m:r>
              <w:rPr>
                <w:rFonts w:ascii="Cambria Math" w:hAnsi="Cambria Math"/>
              </w:rPr>
              <m:t>'</m:t>
            </m:r>
          </m:sup>
        </m:sSubSup>
        <m:sSub>
          <m:sSubPr>
            <m:ctrlPr>
              <w:rPr>
                <w:rFonts w:ascii="Cambria Math" w:hAnsi="Cambria Math"/>
                <w:i/>
              </w:rPr>
            </m:ctrlPr>
          </m:sSubPr>
          <m:e>
            <m:r>
              <m:rPr>
                <m:sty m:val="bi"/>
              </m:rPr>
              <w:rPr>
                <w:rFonts w:ascii="Cambria Math" w:hAnsi="Cambria Math"/>
              </w:rPr>
              <m:t>β</m:t>
            </m:r>
          </m:e>
          <m:sub>
            <m:r>
              <w:rPr>
                <w:rFonts w:ascii="Cambria Math" w:hAnsi="Cambria Math"/>
              </w:rPr>
              <m:t>k</m:t>
            </m:r>
          </m:sub>
        </m:sSub>
      </m:oMath>
      <w:r w:rsidR="003D582F">
        <w:t xml:space="preserv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ν</m:t>
                </m:r>
              </m:e>
              <m:sub>
                <m:r>
                  <w:rPr>
                    <w:rFonts w:ascii="Cambria Math" w:hAnsi="Cambria Math"/>
                  </w:rPr>
                  <m:t>ki</m:t>
                </m:r>
              </m:sub>
            </m:sSub>
          </m:e>
        </m:func>
        <m:r>
          <w:rPr>
            <w:rFonts w:ascii="Cambria Math" w:hAnsi="Cambria Math"/>
          </w:rPr>
          <m:t>=</m:t>
        </m:r>
        <m:sSubSup>
          <m:sSubSupPr>
            <m:ctrlPr>
              <w:rPr>
                <w:rFonts w:ascii="Cambria Math" w:hAnsi="Cambria Math"/>
                <w:i/>
              </w:rPr>
            </m:ctrlPr>
          </m:sSubSupPr>
          <m:e>
            <m:r>
              <m:rPr>
                <m:sty m:val="bi"/>
              </m:rPr>
              <w:rPr>
                <w:rFonts w:ascii="Cambria Math" w:hAnsi="Cambria Math"/>
              </w:rPr>
              <m:t>g</m:t>
            </m:r>
          </m:e>
          <m:sub>
            <m:r>
              <w:rPr>
                <w:rFonts w:ascii="Cambria Math" w:hAnsi="Cambria Math"/>
              </w:rPr>
              <m:t>ki</m:t>
            </m:r>
          </m:sub>
          <m:sup>
            <m:r>
              <w:rPr>
                <w:rFonts w:ascii="Cambria Math" w:hAnsi="Cambria Math"/>
              </w:rPr>
              <m:t>'</m:t>
            </m:r>
          </m:sup>
        </m:sSubSup>
        <m:sSub>
          <m:sSubPr>
            <m:ctrlPr>
              <w:rPr>
                <w:rFonts w:ascii="Cambria Math" w:hAnsi="Cambria Math"/>
                <w:i/>
              </w:rPr>
            </m:ctrlPr>
          </m:sSubPr>
          <m:e>
            <m:r>
              <m:rPr>
                <m:sty m:val="bi"/>
              </m:rPr>
              <w:rPr>
                <w:rFonts w:ascii="Cambria Math" w:hAnsi="Cambria Math"/>
              </w:rPr>
              <m:t>γ</m:t>
            </m:r>
          </m:e>
          <m:sub>
            <m:r>
              <w:rPr>
                <w:rFonts w:ascii="Cambria Math" w:hAnsi="Cambria Math"/>
              </w:rPr>
              <m:t>k</m:t>
            </m:r>
          </m:sub>
        </m:sSub>
      </m:oMath>
      <w:r w:rsidR="003D582F">
        <w:t xml:space="preserve"> and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i/>
              </w:rPr>
            </m:ctrlPr>
          </m:sSubSupPr>
          <m:e>
            <m:r>
              <m:rPr>
                <m:sty m:val="bi"/>
              </m:rPr>
              <w:rPr>
                <w:rFonts w:ascii="Cambria Math" w:hAnsi="Cambria Math"/>
              </w:rPr>
              <m:t>β</m:t>
            </m:r>
          </m:e>
          <m:sub>
            <m:r>
              <w:rPr>
                <w:rFonts w:ascii="Cambria Math" w:hAnsi="Cambria Math"/>
              </w:rPr>
              <m:t>k</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k</m:t>
            </m:r>
          </m:sub>
          <m:sup>
            <m:r>
              <w:rPr>
                <w:rFonts w:ascii="Cambria Math" w:hAnsi="Cambria Math"/>
              </w:rPr>
              <m:t>'</m:t>
            </m:r>
          </m:sup>
        </m:sSubSup>
        <m:r>
          <w:rPr>
            <w:rFonts w:ascii="Cambria Math" w:hAnsi="Cambria Math"/>
          </w:rPr>
          <m:t>)'</m:t>
        </m:r>
      </m:oMath>
      <w:r w:rsidR="003D582F">
        <w:t xml:space="preserve">. Then </w:t>
      </w:r>
      <m:oMath>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ki</m:t>
                      </m:r>
                    </m:sub>
                    <m:sup>
                      <m:r>
                        <w:rPr>
                          <w:rFonts w:ascii="Cambria Math" w:hAnsi="Cambria Math"/>
                        </w:rPr>
                        <m:t>'</m:t>
                      </m:r>
                    </m:sup>
                  </m:sSubSup>
                </m:e>
                <m:e>
                  <m:r>
                    <m:rPr>
                      <m:sty m:val="bi"/>
                    </m:rPr>
                    <w:rPr>
                      <w:rFonts w:ascii="Cambria Math" w:hAnsi="Cambria Math"/>
                    </w:rPr>
                    <m:t>0</m:t>
                  </m:r>
                </m:e>
              </m:mr>
            </m:m>
          </m:e>
        </m:d>
      </m:oMath>
      <w:r w:rsidR="003D582F">
        <w:t xml:space="preserve">, </w:t>
      </w:r>
      <m:oMath>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ki</m:t>
                      </m:r>
                    </m:sub>
                    <m:sup>
                      <m:r>
                        <w:rPr>
                          <w:rFonts w:ascii="Cambria Math" w:hAnsi="Cambria Math"/>
                        </w:rPr>
                        <m:t>'</m:t>
                      </m:r>
                    </m:sup>
                  </m:sSubSup>
                </m:e>
              </m:mr>
            </m:m>
          </m:e>
        </m:d>
      </m:oMath>
      <w:r w:rsidR="003D582F">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r>
          <m:rPr>
            <m:sty m:val="bi"/>
          </m:rPr>
          <w:rPr>
            <w:rFonts w:ascii="Cambria Math" w:hAnsi="Cambria Math"/>
          </w:rPr>
          <m:t>0</m:t>
        </m:r>
      </m:oMath>
      <w:r w:rsidR="003D582F">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r>
          <m:rPr>
            <m:sty m:val="bi"/>
          </m:rPr>
          <w:rPr>
            <w:rFonts w:ascii="Cambria Math" w:hAnsi="Cambria Math"/>
          </w:rPr>
          <m:t>0</m:t>
        </m:r>
      </m:oMath>
      <w:r w:rsidR="003D582F">
        <w:rPr>
          <w:bCs/>
        </w:rPr>
        <w:t xml:space="preserve">. The </w:t>
      </w:r>
      <w:r w:rsidR="003D582F" w:rsidRPr="003D582F">
        <w:rPr>
          <w:bCs/>
        </w:rPr>
        <w:t>update for posterior mean is not changed, but the update for the posterior variance in CMP-PPAF can be further simplified as:</w:t>
      </w:r>
    </w:p>
    <w:p w14:paraId="17935A86" w14:textId="77777777" w:rsidR="003D582F" w:rsidRPr="003D582F" w:rsidRDefault="00BE0CCE" w:rsidP="003D582F">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b/>
                                    <w:bCs/>
                                    <w:i/>
                                  </w:rPr>
                                </m:ctrlPr>
                              </m:sSubSupPr>
                              <m:e>
                                <m:sSub>
                                  <m:sSubPr>
                                    <m:ctrlPr>
                                      <w:rPr>
                                        <w:rFonts w:ascii="Cambria Math" w:hAnsi="Cambria Math"/>
                                        <w:b/>
                                        <w:bCs/>
                                        <w:i/>
                                      </w:rPr>
                                    </m:ctrlPr>
                                  </m:sSubPr>
                                  <m:e>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r>
                                      <m:rPr>
                                        <m:sty m:val="bi"/>
                                      </m:rPr>
                                      <w:rPr>
                                        <w:rFonts w:ascii="Cambria Math" w:hAnsi="Cambria Math"/>
                                      </w:rPr>
                                      <m:t>x</m:t>
                                    </m:r>
                                  </m:e>
                                  <m:sub>
                                    <m:r>
                                      <w:rPr>
                                        <w:rFonts w:ascii="Cambria Math" w:hAnsi="Cambria Math"/>
                                      </w:rPr>
                                      <m:t>ki</m:t>
                                    </m:r>
                                  </m:sub>
                                </m:sSub>
                                <m:r>
                                  <m:rPr>
                                    <m:sty m:val="bi"/>
                                  </m:rPr>
                                  <w:rPr>
                                    <w:rFonts w:ascii="Cambria Math" w:hAnsi="Cambria Math"/>
                                  </w:rPr>
                                  <m:t>x</m:t>
                                </m:r>
                              </m:e>
                              <m:sub>
                                <m:r>
                                  <w:rPr>
                                    <w:rFonts w:ascii="Cambria Math" w:hAnsi="Cambria Math"/>
                                  </w:rPr>
                                  <m:t>ki</m:t>
                                </m:r>
                                <m:ctrlPr>
                                  <w:rPr>
                                    <w:rFonts w:ascii="Cambria Math" w:hAnsi="Cambria Math"/>
                                    <w:i/>
                                  </w:rPr>
                                </m:ctrlPr>
                              </m:sub>
                              <m:sup>
                                <m:r>
                                  <m:rPr>
                                    <m:sty m:val="bi"/>
                                  </m:rPr>
                                  <w:rPr>
                                    <w:rFonts w:ascii="Cambria Math" w:hAnsi="Cambria Math"/>
                                  </w:rPr>
                                  <m:t>'</m:t>
                                </m:r>
                              </m:sup>
                            </m:sSubSup>
                          </m:e>
                          <m:e>
                            <m: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b/>
                                    <w:bCs/>
                                    <w:i/>
                                  </w:rPr>
                                </m:ctrlPr>
                              </m:sSubPr>
                              <m:e>
                                <m:r>
                                  <m:rPr>
                                    <m:sty m:val="bi"/>
                                  </m:rPr>
                                  <w:rPr>
                                    <w:rFonts w:ascii="Cambria Math" w:hAnsi="Cambria Math"/>
                                  </w:rPr>
                                  <m:t>x</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g</m:t>
                                </m:r>
                              </m:e>
                              <m:sub>
                                <m:r>
                                  <w:rPr>
                                    <w:rFonts w:ascii="Cambria Math" w:hAnsi="Cambria Math"/>
                                  </w:rPr>
                                  <m:t>ki</m:t>
                                </m:r>
                                <m:ctrlPr>
                                  <w:rPr>
                                    <w:rFonts w:ascii="Cambria Math" w:hAnsi="Cambria Math"/>
                                    <w:i/>
                                  </w:rPr>
                                </m:ctrlPr>
                              </m:sub>
                              <m:sup>
                                <m:r>
                                  <m:rPr>
                                    <m:sty m:val="bi"/>
                                  </m:rPr>
                                  <w:rPr>
                                    <w:rFonts w:ascii="Cambria Math" w:hAnsi="Cambria Math"/>
                                  </w:rPr>
                                  <m:t>'</m:t>
                                </m:r>
                              </m:sup>
                            </m:sSubSup>
                          </m:e>
                        </m:mr>
                        <m:mr>
                          <m:e>
                            <m: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x</m:t>
                                </m:r>
                              </m:e>
                              <m:sub>
                                <m:r>
                                  <w:rPr>
                                    <w:rFonts w:ascii="Cambria Math" w:hAnsi="Cambria Math"/>
                                  </w:rPr>
                                  <m:t>ki</m:t>
                                </m:r>
                                <m:ctrlPr>
                                  <w:rPr>
                                    <w:rFonts w:ascii="Cambria Math" w:hAnsi="Cambria Math"/>
                                    <w:i/>
                                  </w:rPr>
                                </m:ctrlPr>
                              </m:sub>
                              <m:sup>
                                <m:r>
                                  <m:rPr>
                                    <m:sty m:val="bi"/>
                                  </m:rPr>
                                  <w:rPr>
                                    <w:rFonts w:ascii="Cambria Math" w:hAnsi="Cambria Math"/>
                                  </w:rPr>
                                  <m:t>'</m:t>
                                </m:r>
                              </m:sup>
                            </m:sSubSup>
                          </m:e>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g</m:t>
                                </m:r>
                              </m:e>
                              <m:sub>
                                <m:r>
                                  <w:rPr>
                                    <w:rFonts w:ascii="Cambria Math" w:hAnsi="Cambria Math"/>
                                  </w:rPr>
                                  <m:t>ki</m:t>
                                </m:r>
                                <m:ctrlPr>
                                  <w:rPr>
                                    <w:rFonts w:ascii="Cambria Math" w:hAnsi="Cambria Math"/>
                                    <w:i/>
                                  </w:rPr>
                                </m:ctrlPr>
                              </m:sub>
                              <m:sup>
                                <m:r>
                                  <m:rPr>
                                    <m:sty m:val="bi"/>
                                  </m:rPr>
                                  <w:rPr>
                                    <w:rFonts w:ascii="Cambria Math" w:hAnsi="Cambria Math"/>
                                  </w:rPr>
                                  <m:t>'</m:t>
                                </m:r>
                              </m:sup>
                            </m:sSubSup>
                          </m:e>
                        </m:mr>
                      </m:m>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e>
          </m:nary>
        </m:oMath>
      </m:oMathPara>
    </w:p>
    <w:p w14:paraId="3EA0915E" w14:textId="7EFF9C47" w:rsidR="003D582F" w:rsidRDefault="003D582F" w:rsidP="003D582F">
      <w:pPr>
        <w:rPr>
          <w:bCs/>
        </w:rPr>
      </w:pPr>
    </w:p>
    <w:p w14:paraId="5D1EAE5F" w14:textId="202FB89E" w:rsidR="003D582F" w:rsidRPr="001D2909" w:rsidRDefault="0080306A" w:rsidP="003D582F">
      <w:r>
        <w:rPr>
          <w:bCs/>
        </w:rPr>
        <w:t xml:space="preserve">However, the update is not robust to the outliers. Take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=1</m:t>
        </m:r>
      </m:oMath>
      <w:r>
        <w:rPr>
          <w:bCs/>
        </w:rPr>
        <w:t xml:space="preserve"> for example: 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oMath>
      <w:r>
        <w:t xml:space="preserve">, </w:t>
      </w:r>
      <m:oMath>
        <m:r>
          <m:rPr>
            <m:sty m:val="p"/>
          </m:rPr>
          <w:rPr>
            <w:rFonts w:ascii="Cambria Math" w:hAnsi="Cambria Math"/>
          </w:rPr>
          <m:t>det</m:t>
        </m:r>
        <m:r>
          <w:rPr>
            <w:rFonts w:ascii="Cambria Math" w:hAnsi="Cambria Math"/>
          </w:rPr>
          <m:t>(</m:t>
        </m:r>
        <m:sSubSup>
          <m:sSubSupPr>
            <m:ctrlPr>
              <w:rPr>
                <w:rFonts w:ascii="Cambria Math" w:hAnsi="Cambria Math"/>
                <w:b/>
                <w:bCs/>
                <w:i/>
              </w:rPr>
            </m:ctrlPr>
          </m:sSubSupPr>
          <m:e>
            <m:r>
              <m:rPr>
                <m:sty m:val="bi"/>
              </m:rPr>
              <w:rPr>
                <w:rFonts w:ascii="Cambria Math" w:hAnsi="Cambria Math"/>
              </w:rPr>
              <m:t>W</m:t>
            </m:r>
          </m:e>
          <m:sub>
            <m:r>
              <w:rPr>
                <w:rFonts w:ascii="Cambria Math" w:hAnsi="Cambria Math"/>
              </w:rPr>
              <m:t>k|k</m:t>
            </m:r>
            <m:ctrlPr>
              <w:rPr>
                <w:rFonts w:ascii="Cambria Math" w:hAnsi="Cambria Math"/>
                <w:i/>
              </w:rPr>
            </m:ctrlPr>
          </m:sub>
          <m:sup>
            <m:r>
              <w:rPr>
                <w:rFonts w:ascii="Cambria Math" w:hAnsi="Cambria Math"/>
              </w:rPr>
              <m:t>-1</m:t>
            </m:r>
          </m:sup>
        </m:sSubSup>
        <m:r>
          <w:rPr>
            <w:rFonts w:ascii="Cambria Math" w:hAnsi="Cambria Math"/>
          </w:rPr>
          <m:t>)</m:t>
        </m:r>
      </m:oMath>
      <w:r>
        <w:t xml:space="preserve"> will be very small or even to a negative value, which will correspondingly lead to a large </w:t>
      </w:r>
      <m:oMath>
        <m:r>
          <m:rPr>
            <m:sty m:val="p"/>
          </m:rPr>
          <w:rPr>
            <w:rFonts w:ascii="Cambria Math" w:hAnsi="Cambria Math"/>
          </w:rPr>
          <m:t>det</m:t>
        </m:r>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oMath>
      <w:r>
        <w:t xml:space="preserve"> or even negative-definite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w:t>
      </w:r>
      <w:r w:rsidR="001D2909">
        <w:t xml:space="preserve">Because of the factorial, the “outliers” are common. </w:t>
      </w:r>
      <w:r>
        <w:t>When using the fs-CMP-PPAF, the issue caused by outliers will be resolved</w:t>
      </w:r>
      <w:r w:rsidR="00D3079B">
        <w:t xml:space="preserve"> by sacrificing the efficiency.</w:t>
      </w:r>
      <w:r>
        <w:t xml:space="preserve"> </w:t>
      </w:r>
      <w:r w:rsidR="00D3079B">
        <w:t>T</w:t>
      </w:r>
      <w:r>
        <w:t>he update</w:t>
      </w:r>
      <w:r w:rsidR="006942EB">
        <w:t xml:space="preserve"> for posterior variance is:</w:t>
      </w:r>
    </w:p>
    <w:p w14:paraId="7CEBD052" w14:textId="77777777" w:rsidR="003D582F" w:rsidRPr="003D582F" w:rsidRDefault="00BE0CCE" w:rsidP="003D582F">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b/>
                                    <w:bCs/>
                                    <w:i/>
                                  </w:rPr>
                                </m:ctrlPr>
                              </m:sSubSupPr>
                              <m:e>
                                <m:sSub>
                                  <m:sSubPr>
                                    <m:ctrlPr>
                                      <w:rPr>
                                        <w:rFonts w:ascii="Cambria Math" w:hAnsi="Cambria Math"/>
                                        <w:b/>
                                        <w:bCs/>
                                        <w:i/>
                                      </w:rPr>
                                    </m:ctrlPr>
                                  </m:sSubPr>
                                  <m:e>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r>
                                      <m:rPr>
                                        <m:sty m:val="bi"/>
                                      </m:rPr>
                                      <w:rPr>
                                        <w:rFonts w:ascii="Cambria Math" w:hAnsi="Cambria Math"/>
                                      </w:rPr>
                                      <m:t>x</m:t>
                                    </m:r>
                                  </m:e>
                                  <m:sub>
                                    <m:r>
                                      <w:rPr>
                                        <w:rFonts w:ascii="Cambria Math" w:hAnsi="Cambria Math"/>
                                      </w:rPr>
                                      <m:t>ki</m:t>
                                    </m:r>
                                  </m:sub>
                                </m:sSub>
                                <m:r>
                                  <m:rPr>
                                    <m:sty m:val="bi"/>
                                  </m:rPr>
                                  <w:rPr>
                                    <w:rFonts w:ascii="Cambria Math" w:hAnsi="Cambria Math"/>
                                  </w:rPr>
                                  <m:t>x</m:t>
                                </m:r>
                              </m:e>
                              <m:sub>
                                <m:r>
                                  <w:rPr>
                                    <w:rFonts w:ascii="Cambria Math" w:hAnsi="Cambria Math"/>
                                  </w:rPr>
                                  <m:t>ki</m:t>
                                </m:r>
                                <m:ctrlPr>
                                  <w:rPr>
                                    <w:rFonts w:ascii="Cambria Math" w:hAnsi="Cambria Math"/>
                                    <w:i/>
                                  </w:rPr>
                                </m:ctrlPr>
                              </m:sub>
                              <m:sup>
                                <m:r>
                                  <m:rPr>
                                    <m:sty m:val="bi"/>
                                  </m:rPr>
                                  <w:rPr>
                                    <w:rFonts w:ascii="Cambria Math" w:hAnsi="Cambria Math"/>
                                  </w:rPr>
                                  <m:t>'</m:t>
                                </m:r>
                              </m:sup>
                            </m:sSubSup>
                          </m:e>
                          <m:e>
                            <m: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b/>
                                    <w:bCs/>
                                    <w:i/>
                                  </w:rPr>
                                </m:ctrlPr>
                              </m:sSubPr>
                              <m:e>
                                <m:r>
                                  <m:rPr>
                                    <m:sty m:val="bi"/>
                                  </m:rPr>
                                  <w:rPr>
                                    <w:rFonts w:ascii="Cambria Math" w:hAnsi="Cambria Math"/>
                                  </w:rPr>
                                  <m:t>x</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g</m:t>
                                </m:r>
                              </m:e>
                              <m:sub>
                                <m:r>
                                  <w:rPr>
                                    <w:rFonts w:ascii="Cambria Math" w:hAnsi="Cambria Math"/>
                                  </w:rPr>
                                  <m:t>ki</m:t>
                                </m:r>
                                <m:ctrlPr>
                                  <w:rPr>
                                    <w:rFonts w:ascii="Cambria Math" w:hAnsi="Cambria Math"/>
                                    <w:i/>
                                  </w:rPr>
                                </m:ctrlPr>
                              </m:sub>
                              <m:sup>
                                <m:r>
                                  <m:rPr>
                                    <m:sty m:val="bi"/>
                                  </m:rPr>
                                  <w:rPr>
                                    <w:rFonts w:ascii="Cambria Math" w:hAnsi="Cambria Math"/>
                                  </w:rPr>
                                  <m:t>'</m:t>
                                </m:r>
                              </m:sup>
                            </m:sSubSup>
                          </m:e>
                        </m:mr>
                        <m:mr>
                          <m:e>
                            <m: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x</m:t>
                                </m:r>
                              </m:e>
                              <m:sub>
                                <m:r>
                                  <w:rPr>
                                    <w:rFonts w:ascii="Cambria Math" w:hAnsi="Cambria Math"/>
                                  </w:rPr>
                                  <m:t>ki</m:t>
                                </m:r>
                                <m:ctrlPr>
                                  <w:rPr>
                                    <w:rFonts w:ascii="Cambria Math" w:hAnsi="Cambria Math"/>
                                    <w:i/>
                                  </w:rPr>
                                </m:ctrlPr>
                              </m:sub>
                              <m:sup>
                                <m:r>
                                  <m:rPr>
                                    <m:sty m:val="bi"/>
                                  </m:rPr>
                                  <w:rPr>
                                    <w:rFonts w:ascii="Cambria Math" w:hAnsi="Cambria Math"/>
                                  </w:rPr>
                                  <m:t>'</m:t>
                                </m:r>
                              </m:sup>
                            </m:sSubSup>
                          </m:e>
                          <m:e>
                            <m:sSubSup>
                              <m:sSubSupPr>
                                <m:ctrlPr>
                                  <w:rPr>
                                    <w:rFonts w:ascii="Cambria Math" w:hAnsi="Cambria Math"/>
                                    <w:i/>
                                  </w:rPr>
                                </m:ctrlPr>
                              </m:sSubSupPr>
                              <m:e>
                                <m:r>
                                  <m:rPr>
                                    <m:sty m:val="p"/>
                                  </m:rPr>
                                  <w:rPr>
                                    <w:rFonts w:ascii="Cambria Math" w:hAnsi="Cambria Math"/>
                                  </w:rPr>
                                  <m:t>ν</m:t>
                                </m:r>
                                <m:ctrlPr>
                                  <w:rPr>
                                    <w:rFonts w:ascii="Cambria Math" w:hAnsi="Cambria Math"/>
                                  </w:rPr>
                                </m:ctrlPr>
                              </m:e>
                              <m:sub>
                                <m:r>
                                  <m:rPr>
                                    <m:sty m:val="p"/>
                                  </m:rPr>
                                  <w:rPr>
                                    <w:rFonts w:ascii="Cambria Math" w:hAnsi="Cambria Math"/>
                                  </w:rPr>
                                  <m:t>ki</m:t>
                                </m:r>
                                <m:ctrlPr>
                                  <w:rPr>
                                    <w:rFonts w:ascii="Cambria Math" w:hAnsi="Cambria Math"/>
                                  </w:rPr>
                                </m:ctrlP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g</m:t>
                                </m:r>
                              </m:e>
                              <m:sub>
                                <m:r>
                                  <w:rPr>
                                    <w:rFonts w:ascii="Cambria Math" w:hAnsi="Cambria Math"/>
                                  </w:rPr>
                                  <m:t>ki</m:t>
                                </m:r>
                                <m:ctrlPr>
                                  <w:rPr>
                                    <w:rFonts w:ascii="Cambria Math" w:hAnsi="Cambria Math"/>
                                    <w:i/>
                                  </w:rPr>
                                </m:ctrlPr>
                              </m:sub>
                              <m:sup>
                                <m:r>
                                  <m:rPr>
                                    <m:sty m:val="bi"/>
                                  </m:rPr>
                                  <w:rPr>
                                    <w:rFonts w:ascii="Cambria Math" w:hAnsi="Cambria Math"/>
                                  </w:rPr>
                                  <m:t>'</m:t>
                                </m:r>
                              </m:sup>
                            </m:sSubSup>
                          </m:e>
                        </m:mr>
                      </m:m>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e>
          </m:nary>
        </m:oMath>
      </m:oMathPara>
    </w:p>
    <w:p w14:paraId="079A435D" w14:textId="7394C7FB" w:rsidR="00FB373E" w:rsidRDefault="00FB373E" w:rsidP="003D582F">
      <w:pPr>
        <w:rPr>
          <w:bCs/>
        </w:rPr>
      </w:pPr>
    </w:p>
    <w:p w14:paraId="2DC8CB9D" w14:textId="77777777" w:rsidR="00FB373E" w:rsidRPr="00D3079B" w:rsidRDefault="00FB373E" w:rsidP="003D582F">
      <w:pPr>
        <w:rPr>
          <w:bCs/>
        </w:rPr>
      </w:pPr>
    </w:p>
    <w:p w14:paraId="6242C916" w14:textId="49E2642C" w:rsidR="003D582F" w:rsidRPr="00D3079B" w:rsidRDefault="00D3079B" w:rsidP="00D3079B">
      <w:pPr>
        <w:pStyle w:val="Heading2"/>
        <w:rPr>
          <w:bCs w:val="0"/>
          <w:color w:val="auto"/>
        </w:rPr>
      </w:pPr>
      <w:r>
        <w:rPr>
          <w:bCs w:val="0"/>
          <w:color w:val="auto"/>
        </w:rPr>
        <w:t>Improv</w:t>
      </w:r>
      <w:r w:rsidR="001D2909">
        <w:rPr>
          <w:bCs w:val="0"/>
          <w:color w:val="auto"/>
        </w:rPr>
        <w:t>ing</w:t>
      </w:r>
      <w:r>
        <w:rPr>
          <w:bCs w:val="0"/>
          <w:color w:val="auto"/>
        </w:rPr>
        <w:t xml:space="preserve"> Sensitivity for Small Sample Size </w:t>
      </w:r>
    </w:p>
    <w:p w14:paraId="3355CBD5" w14:textId="1DA214BB" w:rsidR="00D3079B" w:rsidRDefault="00FB373E" w:rsidP="003D582F">
      <w:pPr>
        <w:rPr>
          <w:bCs/>
        </w:rPr>
      </w:pPr>
      <w:r>
        <w:rPr>
          <w:bCs/>
        </w:rPr>
        <w:t>Information about variance for spike counts is essential for</w:t>
      </w:r>
      <w:r w:rsidR="00D3079B">
        <w:rPr>
          <w:bCs/>
        </w:rPr>
        <w:t xml:space="preserve"> state vector </w:t>
      </w:r>
      <w:r>
        <w:rPr>
          <w:bCs/>
        </w:rPr>
        <w:t>estimation. However, when</w:t>
      </w:r>
    </w:p>
    <w:p w14:paraId="39ACE1F3" w14:textId="351E6424" w:rsidR="003D582F" w:rsidRDefault="00D3079B" w:rsidP="003D582F">
      <w:pPr>
        <w:rPr>
          <w:bCs/>
        </w:rPr>
      </w:pPr>
      <w:r>
        <w:rPr>
          <w:bCs/>
        </w:rPr>
        <w:t xml:space="preserve">the sample size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small, </w:t>
      </w:r>
      <w:r w:rsidR="00FB373E">
        <w:rPr>
          <w:bCs/>
        </w:rPr>
        <w:t>the information about variance is rare and the posterior estimation will largely lead by the recursive prior. This will make the posterior estimation insensitive to a large change. When using “Fisher scoring” (fs-CMP-PPAF) for robustness, the sensitivity will even be worse.</w:t>
      </w:r>
    </w:p>
    <w:p w14:paraId="69F483B2" w14:textId="1A4A5D85" w:rsidR="00FB373E" w:rsidRDefault="00FB373E" w:rsidP="003D582F">
      <w:pPr>
        <w:rPr>
          <w:bCs/>
        </w:rPr>
      </w:pPr>
    </w:p>
    <w:p w14:paraId="31F27A61" w14:textId="65E5C9D6" w:rsidR="00FB373E" w:rsidRPr="00D3079B" w:rsidRDefault="00FB373E" w:rsidP="003D582F">
      <w:pPr>
        <w:rPr>
          <w:bCs/>
        </w:rPr>
      </w:pPr>
      <w:r>
        <w:rPr>
          <w:bCs/>
        </w:rPr>
        <w:t>Solution: window</w:t>
      </w:r>
    </w:p>
    <w:p w14:paraId="44AF9B40" w14:textId="6CBAA3F6" w:rsidR="009A7B80" w:rsidRPr="00AD414D" w:rsidRDefault="00FB373E" w:rsidP="009A7B80">
      <w:pPr>
        <w:rPr>
          <w:color w:val="FF0000"/>
        </w:rPr>
      </w:pPr>
      <w:r w:rsidRPr="00AD414D">
        <w:rPr>
          <w:color w:val="FF0000"/>
        </w:rPr>
        <w:t>TODO: write down details</w:t>
      </w:r>
      <w:r w:rsidR="001D2909" w:rsidRPr="00AD414D">
        <w:rPr>
          <w:color w:val="FF0000"/>
        </w:rPr>
        <w:t xml:space="preserve"> and make a better cartoon</w:t>
      </w:r>
      <w:r w:rsidRPr="00AD414D">
        <w:rPr>
          <w:color w:val="FF0000"/>
        </w:rPr>
        <w:t>…</w:t>
      </w:r>
    </w:p>
    <w:p w14:paraId="4F310E80" w14:textId="5F85EF50" w:rsidR="001D2909" w:rsidRDefault="001D2909" w:rsidP="009A7B80">
      <w:r>
        <w:rPr>
          <w:noProof/>
        </w:rPr>
        <w:drawing>
          <wp:inline distT="0" distB="0" distL="0" distR="0" wp14:anchorId="5C5575AC" wp14:editId="7C08ADAB">
            <wp:extent cx="1908084" cy="1432287"/>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15602" cy="1437930"/>
                    </a:xfrm>
                    <a:prstGeom prst="rect">
                      <a:avLst/>
                    </a:prstGeom>
                    <a:noFill/>
                    <a:ln>
                      <a:noFill/>
                    </a:ln>
                  </pic:spPr>
                </pic:pic>
              </a:graphicData>
            </a:graphic>
          </wp:inline>
        </w:drawing>
      </w:r>
    </w:p>
    <w:p w14:paraId="303AC481" w14:textId="1BD6F60E" w:rsidR="001D2909" w:rsidRDefault="001D2909" w:rsidP="009A7B80">
      <w:r>
        <w:lastRenderedPageBreak/>
        <w:t>Call the “window” with a new name? e.g. (fs)-</w:t>
      </w:r>
      <w:proofErr w:type="spellStart"/>
      <w:r>
        <w:t>wCMP</w:t>
      </w:r>
      <w:proofErr w:type="spellEnd"/>
      <w:r>
        <w:t>-PPAF</w:t>
      </w:r>
    </w:p>
    <w:p w14:paraId="296C71DB" w14:textId="5FA3236F" w:rsidR="001D2909" w:rsidRDefault="001D2909" w:rsidP="009A7B80"/>
    <w:p w14:paraId="4B906EF3" w14:textId="60AC2216" w:rsidR="001D2909" w:rsidRPr="001D2909" w:rsidRDefault="001D2909" w:rsidP="001D2909">
      <w:pPr>
        <w:pStyle w:val="Heading2"/>
        <w:rPr>
          <w:color w:val="auto"/>
        </w:rPr>
      </w:pPr>
      <w:r>
        <w:rPr>
          <w:color w:val="auto"/>
        </w:rPr>
        <w:t>Quantifying Uncertainties</w:t>
      </w:r>
    </w:p>
    <w:p w14:paraId="03C5FB2A" w14:textId="39908753" w:rsidR="0026011E" w:rsidRDefault="001D2909" w:rsidP="0026011E">
      <w:r>
        <w:t xml:space="preserve">After estimation from the smoother, the posterior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is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oMath>
      <w:r>
        <w:t>.</w:t>
      </w:r>
      <w:r w:rsidR="001D7913">
        <w:t xml:space="preserve"> Under linear models for </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ki</m:t>
            </m:r>
          </m:sub>
        </m:sSub>
      </m:oMath>
      <w:r w:rsidR="001D7913">
        <w:t xml:space="preserve"> and </w:t>
      </w:r>
      <m:oMath>
        <m:sSub>
          <m:sSubPr>
            <m:ctrlPr>
              <w:rPr>
                <w:rFonts w:ascii="Cambria Math" w:hAnsi="Cambria Math"/>
                <w:i/>
              </w:rPr>
            </m:ctrlPr>
          </m:sSubPr>
          <m:e>
            <m:r>
              <w:rPr>
                <w:rFonts w:ascii="Cambria Math" w:hAnsi="Cambria Math"/>
              </w:rPr>
              <m:t>ν</m:t>
            </m:r>
          </m:e>
          <m:sub>
            <m:r>
              <w:rPr>
                <w:rFonts w:ascii="Cambria Math" w:hAnsi="Cambria Math"/>
              </w:rPr>
              <m:t>ki</m:t>
            </m:r>
          </m:sub>
        </m:sSub>
      </m:oMath>
      <w:r w:rsidR="001D7913">
        <w:t>,</w:t>
      </w:r>
      <w:r>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ki</m:t>
                      </m:r>
                    </m:sub>
                  </m:sSub>
                </m:e>
              </m:mr>
              <m:mr>
                <m:e>
                  <m:sSub>
                    <m:sSubPr>
                      <m:ctrlPr>
                        <w:rPr>
                          <w:rFonts w:ascii="Cambria Math" w:hAnsi="Cambria Math"/>
                          <w:i/>
                        </w:rPr>
                      </m:ctrlPr>
                    </m:sSubPr>
                    <m:e>
                      <m:r>
                        <w:rPr>
                          <w:rFonts w:ascii="Cambria Math" w:hAnsi="Cambria Math"/>
                        </w:rPr>
                        <m:t>ν</m:t>
                      </m:r>
                    </m:e>
                    <m:sub>
                      <m:r>
                        <w:rPr>
                          <w:rFonts w:ascii="Cambria Math" w:hAnsi="Cambria Math"/>
                        </w:rPr>
                        <m:t>ki</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d>
              <m:dPr>
                <m:ctrlPr>
                  <w:rPr>
                    <w:rFonts w:ascii="Cambria Math" w:hAnsi="Cambria Math"/>
                  </w:rPr>
                </m:ctrlPr>
              </m:dPr>
              <m:e>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ki</m:t>
                              </m:r>
                            </m:sub>
                            <m:sup>
                              <m:r>
                                <w:rPr>
                                  <w:rFonts w:ascii="Cambria Math" w:hAnsi="Cambria Math"/>
                                </w:rPr>
                                <m:t>'</m:t>
                              </m:r>
                            </m:sup>
                          </m:sSubSup>
                        </m:e>
                        <m:e>
                          <m:r>
                            <w:rPr>
                              <w:rFonts w:ascii="Cambria Math" w:hAnsi="Cambria Math"/>
                            </w:rPr>
                            <m:t>0</m:t>
                          </m:r>
                        </m:e>
                      </m:mr>
                      <m:mr>
                        <m:e>
                          <m: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ki</m:t>
                              </m:r>
                            </m:sub>
                            <m:sup>
                              <m:r>
                                <w:rPr>
                                  <w:rFonts w:ascii="Cambria Math" w:hAnsi="Cambria Math"/>
                                </w:rPr>
                                <m:t>'</m:t>
                              </m:r>
                            </m:sup>
                          </m:sSubSup>
                        </m:e>
                      </m:mr>
                    </m:m>
                  </m:e>
                </m:d>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ki</m:t>
                </m:r>
              </m:sub>
            </m:sSub>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ki</m:t>
                </m:r>
              </m:sub>
            </m:sSub>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ki</m:t>
                </m:r>
              </m:sub>
            </m:sSub>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ki</m:t>
                </m:r>
              </m:sub>
              <m:sup>
                <m:r>
                  <w:rPr>
                    <w:rFonts w:ascii="Cambria Math" w:hAnsi="Cambria Math"/>
                  </w:rPr>
                  <m:t>'</m:t>
                </m:r>
              </m:sup>
            </m:sSubSup>
          </m:e>
        </m:d>
      </m:oMath>
      <w:r w:rsidR="0026011E">
        <w:t xml:space="preserve">. The </w:t>
      </w:r>
      <w:r w:rsidR="001D7913">
        <w:t>co</w:t>
      </w:r>
      <w:r w:rsidR="0026011E">
        <w:t>variance</w:t>
      </w:r>
      <w:r w:rsidR="001D7913">
        <w:t xml:space="preserve"> matrix</w:t>
      </w:r>
      <w:r w:rsidR="0026011E">
        <w:t xml:space="preserve"> of two CMP parameters</w:t>
      </w:r>
      <w:r w:rsidR="001D7913">
        <w:t xml:space="preserve">, denoted as </w:t>
      </w:r>
      <m:oMath>
        <m:r>
          <m:rPr>
            <m:sty m:val="bi"/>
          </m:rPr>
          <w:rPr>
            <w:rFonts w:ascii="Cambria Math" w:hAnsi="Cambria Math"/>
          </w:rPr>
          <m:t>V</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Var(</m:t>
                  </m:r>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e>
                <m:e>
                  <m:r>
                    <w:rPr>
                      <w:rFonts w:ascii="Cambria Math" w:hAnsi="Cambria Math"/>
                    </w:rPr>
                    <m:t>Cov(</m:t>
                  </m:r>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m:t>
                  </m:r>
                </m:e>
              </m:mr>
              <m:mr>
                <m:e>
                  <m:r>
                    <w:rPr>
                      <w:rFonts w:ascii="Cambria Math" w:hAnsi="Cambria Math"/>
                    </w:rPr>
                    <m:t>Cov(</m:t>
                  </m:r>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m:t>
                  </m:r>
                </m:e>
                <m:e>
                  <m:r>
                    <w:rPr>
                      <w:rFonts w:ascii="Cambria Math" w:hAnsi="Cambria Math"/>
                    </w:rPr>
                    <m:t>Var(</m:t>
                  </m:r>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ki</m:t>
                      </m:r>
                    </m:sub>
                  </m:sSub>
                  <m:r>
                    <w:rPr>
                      <w:rFonts w:ascii="Cambria Math" w:hAnsi="Cambria Math"/>
                    </w:rPr>
                    <m:t>)</m:t>
                  </m:r>
                </m:e>
              </m:mr>
            </m:m>
          </m:e>
        </m:d>
      </m:oMath>
      <w:r w:rsidR="001D7913">
        <w:t>,</w:t>
      </w:r>
      <w:r w:rsidR="0026011E">
        <w:t xml:space="preserve"> can be calculated</w:t>
      </w:r>
      <w:r w:rsidR="001D7913">
        <w:t xml:space="preserve"> by property of multivariate log-normal distribution.</w:t>
      </w:r>
    </w:p>
    <w:p w14:paraId="69730633" w14:textId="77777777" w:rsidR="0026011E" w:rsidRDefault="0026011E" w:rsidP="0026011E"/>
    <w:p w14:paraId="7F84C021" w14:textId="33802CE2" w:rsidR="0026011E" w:rsidRDefault="0026011E" w:rsidP="0026011E">
      <w:r>
        <w:t xml:space="preserve">The conditional mean firing rate, is </w:t>
      </w:r>
      <m:oMath>
        <m:sSub>
          <m:sSubPr>
            <m:ctrlPr>
              <w:rPr>
                <w:rFonts w:ascii="Cambria Math" w:hAnsi="Cambria Math"/>
                <w:i/>
              </w:rPr>
            </m:ctrlPr>
          </m:sSubPr>
          <m:e>
            <m:r>
              <w:rPr>
                <w:rFonts w:ascii="Cambria Math" w:hAnsi="Cambria Math"/>
              </w:rPr>
              <m:t>μ</m:t>
            </m:r>
          </m:e>
          <m:sub>
            <m:r>
              <w:rPr>
                <w:rFonts w:ascii="Cambria Math" w:hAnsi="Cambria Math"/>
              </w:rPr>
              <m:t>ki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e>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ki</m:t>
                        </m:r>
                      </m:sub>
                    </m:sSub>
                  </m:e>
                </m:d>
              </m:e>
            </m:func>
          </m:num>
          <m:den>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λ</m:t>
                </m:r>
                <m:ctrlPr>
                  <w:rPr>
                    <w:rFonts w:ascii="Cambria Math" w:hAnsi="Cambria Math"/>
                    <w:i/>
                  </w:rPr>
                </m:ctrlPr>
              </m:e>
              <m:sub>
                <m:r>
                  <m:rPr>
                    <m:sty m:val="p"/>
                  </m:rPr>
                  <w:rPr>
                    <w:rFonts w:ascii="Cambria Math" w:hAnsi="Cambria Math"/>
                  </w:rPr>
                  <m:t>ki</m:t>
                </m:r>
              </m:sub>
            </m:sSub>
            <m:r>
              <w:rPr>
                <w:rFonts w:ascii="Cambria Math" w:hAnsi="Cambria Math"/>
              </w:rPr>
              <m:t>)</m:t>
            </m:r>
          </m:den>
        </m:f>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ki</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ki</m:t>
                </m:r>
              </m:sub>
            </m:sSub>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ν</m:t>
                </m:r>
              </m:e>
              <m:sub>
                <m:r>
                  <w:rPr>
                    <w:rFonts w:ascii="Cambria Math" w:hAnsi="Cambria Math"/>
                  </w:rPr>
                  <m:t>ki</m:t>
                </m:r>
              </m:sub>
            </m:sSub>
          </m:den>
        </m:f>
      </m:oMath>
      <w:r>
        <w:t xml:space="preserve">. The approximation works well when </w:t>
      </w:r>
      <m:oMath>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≤1</m:t>
        </m:r>
      </m:oMath>
      <w:r>
        <w:t xml:space="preserve"> or </w:t>
      </w:r>
      <m:oMath>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&gt;</m:t>
        </m:r>
        <m:sSup>
          <m:sSupPr>
            <m:ctrlPr>
              <w:rPr>
                <w:rFonts w:ascii="Cambria Math" w:hAnsi="Cambria Math"/>
                <w:i/>
              </w:rPr>
            </m:ctrlPr>
          </m:sSupPr>
          <m:e>
            <m:r>
              <w:rPr>
                <w:rFonts w:ascii="Cambria Math" w:hAnsi="Cambria Math"/>
              </w:rPr>
              <m:t>10</m:t>
            </m:r>
          </m:e>
          <m:sup>
            <m:sSub>
              <m:sSubPr>
                <m:ctrlPr>
                  <w:rPr>
                    <w:rFonts w:ascii="Cambria Math" w:hAnsi="Cambria Math"/>
                    <w:i/>
                  </w:rPr>
                </m:ctrlPr>
              </m:sSubPr>
              <m:e>
                <m:r>
                  <w:rPr>
                    <w:rFonts w:ascii="Cambria Math" w:hAnsi="Cambria Math"/>
                  </w:rPr>
                  <m:t>ν</m:t>
                </m:r>
              </m:e>
              <m:sub>
                <m:r>
                  <w:rPr>
                    <w:rFonts w:ascii="Cambria Math" w:hAnsi="Cambria Math"/>
                  </w:rPr>
                  <m:t>ki</m:t>
                </m:r>
              </m:sub>
            </m:sSub>
          </m:sup>
        </m:sSup>
      </m:oMath>
      <w:r>
        <w:t>. By delta method, we can calculate the variance of the mean firing rate,</w:t>
      </w:r>
      <w:r w:rsidR="007A6572">
        <w:t xml:space="preserve"> (</w:t>
      </w:r>
      <w:r w:rsidR="007A6572" w:rsidRPr="007A6572">
        <w:rPr>
          <w:color w:val="FF0000"/>
        </w:rPr>
        <w:t>kind of like</w:t>
      </w:r>
      <w:r w:rsidRPr="007A6572">
        <w:rPr>
          <w:color w:val="FF0000"/>
        </w:rPr>
        <w:t xml:space="preserve"> </w:t>
      </w:r>
      <w:proofErr w:type="spellStart"/>
      <w:r w:rsidRPr="007A6572">
        <w:rPr>
          <w:color w:val="FF0000"/>
        </w:rPr>
        <w:t>VarCE</w:t>
      </w:r>
      <w:proofErr w:type="spellEnd"/>
      <w:r w:rsidRPr="007A6572">
        <w:rPr>
          <w:color w:val="FF0000"/>
        </w:rPr>
        <w:t xml:space="preserve"> </w:t>
      </w:r>
      <w:r w:rsidRPr="007A6572">
        <w:rPr>
          <w:color w:val="FF0000"/>
        </w:rPr>
        <w:fldChar w:fldCharType="begin" w:fldLock="1"/>
      </w:r>
      <w:r w:rsidR="00611C09">
        <w:rPr>
          <w:color w:val="FF0000"/>
        </w:rPr>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rsidRPr="007A6572">
        <w:rPr>
          <w:color w:val="FF0000"/>
        </w:rPr>
        <w:fldChar w:fldCharType="separate"/>
      </w:r>
      <w:r w:rsidRPr="007A6572">
        <w:rPr>
          <w:noProof/>
          <w:color w:val="FF0000"/>
        </w:rPr>
        <w:t>(Churchland et al. 2011)</w:t>
      </w:r>
      <w:r w:rsidRPr="007A6572">
        <w:rPr>
          <w:color w:val="FF0000"/>
        </w:rPr>
        <w:fldChar w:fldCharType="end"/>
      </w:r>
      <w:r w:rsidR="007A6572" w:rsidRPr="007A6572">
        <w:rPr>
          <w:color w:val="FF0000"/>
        </w:rPr>
        <w:t>, but here is just the variance of estimates</w:t>
      </w:r>
      <w:r w:rsidR="00AD414D">
        <w:rPr>
          <w:color w:val="FF0000"/>
        </w:rPr>
        <w:t>.</w:t>
      </w:r>
      <w:r w:rsidR="007A6572">
        <w:t>)</w:t>
      </w:r>
      <w:r>
        <w:t>, as follows:</w:t>
      </w:r>
    </w:p>
    <w:p w14:paraId="50ECEA23" w14:textId="017B41F9" w:rsidR="0026011E" w:rsidRPr="00714ABC" w:rsidRDefault="00BE0CCE" w:rsidP="0026011E">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ki</m:t>
                  </m:r>
                </m:sub>
              </m:sSub>
            </m:e>
          </m:d>
          <m:r>
            <m:rPr>
              <m:aln/>
            </m:rP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ki</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den>
                    </m:f>
                  </m:e>
                </m:mr>
              </m:m>
            </m:e>
          </m:d>
          <m:r>
            <m:rPr>
              <m:sty m:val="bi"/>
            </m:rP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ki</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ki</m:t>
                  </m:r>
                </m:sub>
              </m:sSub>
            </m:den>
          </m:f>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ki</m:t>
                          </m:r>
                        </m:sub>
                      </m:sSub>
                    </m:e>
                  </m:d>
                </m:e>
              </m:func>
            </m:num>
            <m:den>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w:rPr>
                              <w:rFonts w:ascii="Cambria Math" w:hAnsi="Cambria Math"/>
                            </w:rPr>
                            <m:t>λ</m:t>
                          </m:r>
                          <m:ctrlPr>
                            <w:rPr>
                              <w:rFonts w:ascii="Cambria Math" w:hAnsi="Cambria Math"/>
                              <w:i/>
                            </w:rPr>
                          </m:ctrlPr>
                        </m:e>
                        <m:sub>
                          <m:r>
                            <m:rPr>
                              <m:sty m:val="p"/>
                            </m:rPr>
                            <w:rPr>
                              <w:rFonts w:ascii="Cambria Math" w:hAnsi="Cambria Math"/>
                            </w:rPr>
                            <m:t>ki</m:t>
                          </m:r>
                        </m:sub>
                      </m:sSub>
                    </m:e>
                  </m:d>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ki</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e>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m:rPr>
                      <m:sty m:val="p"/>
                    </m:rPr>
                    <w:rPr>
                      <w:rFonts w:ascii="Cambria Math" w:hAnsi="Cambria Math"/>
                    </w:rPr>
                    <m:t>ki</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ki</m:t>
                  </m:r>
                </m:sub>
              </m:sSub>
            </m:den>
          </m:f>
          <m:sSubSup>
            <m:sSubSupPr>
              <m:ctrlPr>
                <w:rPr>
                  <w:rFonts w:ascii="Cambria Math" w:hAnsi="Cambria Math"/>
                  <w:i/>
                </w:rPr>
              </m:ctrlPr>
            </m:sSubSupPr>
            <m:e>
              <m:r>
                <w:rPr>
                  <w:rFonts w:ascii="Cambria Math" w:hAnsi="Cambria Math"/>
                </w:rPr>
                <m:t>λ</m:t>
              </m:r>
            </m:e>
            <m:sub>
              <m:r>
                <w:rPr>
                  <w:rFonts w:ascii="Cambria Math" w:hAnsi="Cambria Math"/>
                </w:rPr>
                <m:t>ki</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-1</m:t>
              </m:r>
            </m:sup>
          </m:sSubSup>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den>
          </m:f>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ki</m:t>
                          </m:r>
                        </m:sub>
                      </m:sSub>
                    </m:e>
                  </m:d>
                </m:e>
              </m:func>
            </m:num>
            <m:den>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λ</m:t>
                  </m:r>
                  <m:ctrlPr>
                    <w:rPr>
                      <w:rFonts w:ascii="Cambria Math" w:hAnsi="Cambria Math"/>
                      <w:i/>
                    </w:rPr>
                  </m:ctrlPr>
                </m:e>
                <m:sub>
                  <m:r>
                    <m:rPr>
                      <m:sty m:val="p"/>
                    </m:rP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d>
              <m:r>
                <w:rPr>
                  <w:rFonts w:ascii="Cambria Math" w:hAnsi="Cambria Math"/>
                </w:rPr>
                <m:t>|</m:t>
              </m:r>
            </m:e>
          </m:func>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ki</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ki</m:t>
                      </m:r>
                    </m:sub>
                  </m:sSub>
                </m:sup>
              </m:sSub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sSubSup>
                <m:sSubSupPr>
                  <m:ctrlPr>
                    <w:rPr>
                      <w:rFonts w:ascii="Cambria Math" w:hAnsi="Cambria Math"/>
                      <w:i/>
                    </w:rPr>
                  </m:ctrlPr>
                </m:sSubSupPr>
                <m:e>
                  <m:r>
                    <w:rPr>
                      <w:rFonts w:ascii="Cambria Math" w:hAnsi="Cambria Math"/>
                    </w:rPr>
                    <m:t>ν</m:t>
                  </m:r>
                </m:e>
                <m:sub>
                  <m:r>
                    <w:rPr>
                      <w:rFonts w:ascii="Cambria Math" w:hAnsi="Cambria Math"/>
                    </w:rPr>
                    <m:t>ki</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ki</m:t>
                  </m:r>
                </m:sub>
                <m:sup>
                  <m:r>
                    <w:rPr>
                      <w:rFonts w:ascii="Cambria Math" w:hAnsi="Cambria Math"/>
                    </w:rPr>
                    <m:t>2</m:t>
                  </m:r>
                </m:sup>
              </m:sSubSup>
            </m:den>
          </m:f>
          <m:r>
            <w:rPr>
              <w:rFonts w:ascii="Cambria Math" w:hAnsi="Cambria Math"/>
            </w:rPr>
            <m:t xml:space="preserve"> </m:t>
          </m:r>
        </m:oMath>
      </m:oMathPara>
    </w:p>
    <w:p w14:paraId="133DB335" w14:textId="77777777" w:rsidR="00714ABC" w:rsidRDefault="00714ABC" w:rsidP="0026011E"/>
    <w:p w14:paraId="25DBD91D" w14:textId="0A1ADC54" w:rsidR="001D2909" w:rsidRDefault="00714ABC" w:rsidP="009A7B80">
      <w:r>
        <w:t xml:space="preserve">The direct calculation of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e>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e>
        </m:d>
      </m:oMath>
      <w:r>
        <w:t xml:space="preserve"> and </w:t>
      </w:r>
      <m:oMath>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d>
            <m:r>
              <w:rPr>
                <w:rFonts w:ascii="Cambria Math" w:hAnsi="Cambria Math"/>
              </w:rPr>
              <m:t>|</m:t>
            </m:r>
          </m:e>
        </m:func>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m:t>
        </m:r>
      </m:oMath>
      <w:r>
        <w:t xml:space="preserve"> can be found in the appendix</w:t>
      </w:r>
      <w:r w:rsidR="00AD6BAA">
        <w:t xml:space="preserve"> (</w:t>
      </w:r>
      <w:r w:rsidR="00AD6BAA" w:rsidRPr="00AD6BAA">
        <w:rPr>
          <w:color w:val="FF0000"/>
        </w:rPr>
        <w:t>TODO</w:t>
      </w:r>
      <w:r w:rsidR="00AD6BAA">
        <w:t>)</w:t>
      </w:r>
      <w:r>
        <w:t>.</w:t>
      </w:r>
    </w:p>
    <w:p w14:paraId="66F73B61" w14:textId="77777777" w:rsidR="001D2909" w:rsidRPr="00D3079B" w:rsidRDefault="001D2909" w:rsidP="009A7B80"/>
    <w:p w14:paraId="7F630400" w14:textId="77777777" w:rsidR="00453196" w:rsidRPr="00D3079B" w:rsidRDefault="00453196" w:rsidP="009A7B80"/>
    <w:p w14:paraId="0C208566" w14:textId="55165D6D" w:rsidR="00D27569" w:rsidRPr="00D3079B" w:rsidRDefault="00D27569" w:rsidP="00D27569"/>
    <w:p w14:paraId="2C07B086" w14:textId="63C56590" w:rsidR="00D27569" w:rsidRDefault="00D27569" w:rsidP="001F6135">
      <w:pPr>
        <w:pStyle w:val="Heading1"/>
        <w:spacing w:line="240" w:lineRule="auto"/>
      </w:pPr>
      <w:r>
        <w:t>Results</w:t>
      </w:r>
    </w:p>
    <w:p w14:paraId="7B907A02" w14:textId="02C6B618" w:rsidR="009A7B80" w:rsidRDefault="009A7B80" w:rsidP="009A7B80"/>
    <w:p w14:paraId="1C446BC5" w14:textId="73EEAC27" w:rsidR="009A7B80" w:rsidRDefault="00FD4520" w:rsidP="009A7B80">
      <w:pPr>
        <w:pStyle w:val="Heading2"/>
      </w:pPr>
      <w:r>
        <w:t>Simulations (three cases)</w:t>
      </w:r>
    </w:p>
    <w:p w14:paraId="679D3821" w14:textId="092A0978" w:rsidR="000B5BE0" w:rsidRDefault="0006649A" w:rsidP="00FD4520">
      <w:r>
        <w:t>Stimulus onset quenches neural variability is a widespread cortical phenomenon</w:t>
      </w:r>
      <w:r w:rsidR="006F1048">
        <w:t xml:space="preserve"> </w:t>
      </w:r>
      <w:r w:rsidR="006F1048">
        <w:fldChar w:fldCharType="begin" w:fldLock="1"/>
      </w:r>
      <w:r w:rsidR="00D62AAC">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rsidR="006F1048">
        <w:fldChar w:fldCharType="separate"/>
      </w:r>
      <w:r w:rsidR="006F1048" w:rsidRPr="006F1048">
        <w:rPr>
          <w:noProof/>
        </w:rPr>
        <w:t>(Churchland et al. 2010)</w:t>
      </w:r>
      <w:r w:rsidR="006F1048">
        <w:fldChar w:fldCharType="end"/>
      </w:r>
      <w:r w:rsidR="006F1048">
        <w:t xml:space="preserve">. Motivated by this, we simulate single neuron records in the following three cases. The recording length is 10s, with bin size equals to 5ms. </w:t>
      </w:r>
    </w:p>
    <w:p w14:paraId="789C7D56" w14:textId="454F725A" w:rsidR="000B5BE0" w:rsidRPr="000E736A" w:rsidRDefault="000E736A" w:rsidP="00FD4520">
      <w:pPr>
        <w:rPr>
          <w:color w:val="FF0000"/>
        </w:rPr>
      </w:pPr>
      <w:r w:rsidRPr="000E736A">
        <w:rPr>
          <w:color w:val="FF0000"/>
        </w:rPr>
        <w:t>(The simulations are about quenching neural variability, so we only have under-dispersion in these 3 cases)</w:t>
      </w:r>
    </w:p>
    <w:p w14:paraId="039E6438" w14:textId="3553FEFE" w:rsidR="000E736A" w:rsidRDefault="000E736A" w:rsidP="00FD4520"/>
    <w:p w14:paraId="726A1B5B" w14:textId="77777777" w:rsidR="000E736A" w:rsidRDefault="000E736A" w:rsidP="00FD4520"/>
    <w:p w14:paraId="5F72728D" w14:textId="6DDAA24C" w:rsidR="000E736A" w:rsidRDefault="006F1048" w:rsidP="00FD4520">
      <w:r>
        <w:lastRenderedPageBreak/>
        <w:t xml:space="preserve">In the first case, </w:t>
      </w:r>
      <w:r w:rsidR="000B5BE0">
        <w:t>t</w:t>
      </w:r>
      <w:r>
        <w:t>he mean firing rate</w:t>
      </w:r>
      <w:r w:rsidR="000B5BE0">
        <w:t xml:space="preserve"> increases and then decays exponentially, while the variance is the same as mean (Poisson neuron). In the second case, the mean firing rate holds constant, while the variance decreases and goes back exponentially (under-dispersion). In the third case, the mean firing rate changes as case 1, but the variance is less than mean</w:t>
      </w:r>
      <w:r w:rsidR="000E736A">
        <w:t xml:space="preserve"> at first (still under-dispersion).</w:t>
      </w:r>
      <w:r>
        <w:t xml:space="preserve"> </w:t>
      </w:r>
      <w:r w:rsidR="000E736A">
        <w:t>In all these three cases, two CMP parameters are governed by single state vector each. Here, we show the fitting results with fs-</w:t>
      </w:r>
      <w:proofErr w:type="spellStart"/>
      <w:r w:rsidR="000E736A">
        <w:t>wCMP</w:t>
      </w:r>
      <w:proofErr w:type="spellEnd"/>
      <w:r w:rsidR="000E736A">
        <w:t>-PPAF and fs-</w:t>
      </w:r>
      <w:proofErr w:type="spellStart"/>
      <w:r w:rsidR="000E736A">
        <w:t>wCMP</w:t>
      </w:r>
      <w:proofErr w:type="spellEnd"/>
      <w:r w:rsidR="000E736A">
        <w:t xml:space="preserve">-PPAS. The Qs are </w:t>
      </w:r>
      <m:oMath>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I</m:t>
        </m:r>
      </m:oMath>
      <w:r w:rsidR="000E736A">
        <w:t xml:space="preserve"> for all three cases, and the window size are 50, 100 and 50.</w:t>
      </w:r>
    </w:p>
    <w:p w14:paraId="2413C91F" w14:textId="1D5084B8" w:rsidR="00F9685C" w:rsidRDefault="00F9685C" w:rsidP="00FD4520"/>
    <w:p w14:paraId="79993AC7" w14:textId="134A8E4D" w:rsidR="000E736A" w:rsidRDefault="000E736A" w:rsidP="00FD4520"/>
    <w:tbl>
      <w:tblPr>
        <w:tblStyle w:val="TableGrid"/>
        <w:tblW w:w="0" w:type="auto"/>
        <w:tblLook w:val="04A0" w:firstRow="1" w:lastRow="0" w:firstColumn="1" w:lastColumn="0" w:noHBand="0" w:noVBand="1"/>
      </w:tblPr>
      <w:tblGrid>
        <w:gridCol w:w="3432"/>
        <w:gridCol w:w="3432"/>
        <w:gridCol w:w="3432"/>
      </w:tblGrid>
      <w:tr w:rsidR="000E736A" w14:paraId="4895ED7F" w14:textId="77777777" w:rsidTr="000E736A">
        <w:tc>
          <w:tcPr>
            <w:tcW w:w="3432" w:type="dxa"/>
          </w:tcPr>
          <w:p w14:paraId="02B19C43" w14:textId="35D2A52F" w:rsidR="000E736A" w:rsidRDefault="000E736A" w:rsidP="00FD4520">
            <w:r>
              <w:t>Case 1</w:t>
            </w:r>
          </w:p>
        </w:tc>
        <w:tc>
          <w:tcPr>
            <w:tcW w:w="3432" w:type="dxa"/>
          </w:tcPr>
          <w:p w14:paraId="72C4767A" w14:textId="1F85B7EE" w:rsidR="000E736A" w:rsidRDefault="000E736A" w:rsidP="00FD4520">
            <w:r>
              <w:t>Case 2</w:t>
            </w:r>
          </w:p>
        </w:tc>
        <w:tc>
          <w:tcPr>
            <w:tcW w:w="3432" w:type="dxa"/>
          </w:tcPr>
          <w:p w14:paraId="760212BE" w14:textId="0D817937" w:rsidR="000E736A" w:rsidRDefault="000E736A" w:rsidP="00FD4520">
            <w:r>
              <w:t>Case 3</w:t>
            </w:r>
          </w:p>
        </w:tc>
      </w:tr>
      <w:tr w:rsidR="000E736A" w14:paraId="33719E3F" w14:textId="77777777" w:rsidTr="000E736A">
        <w:tc>
          <w:tcPr>
            <w:tcW w:w="3432" w:type="dxa"/>
          </w:tcPr>
          <w:p w14:paraId="3AC4FF52" w14:textId="3540CF38" w:rsidR="000E736A" w:rsidRDefault="000E736A" w:rsidP="00FD4520">
            <w:r w:rsidRPr="00D55878">
              <w:rPr>
                <w:noProof/>
              </w:rPr>
              <w:drawing>
                <wp:inline distT="0" distB="0" distL="0" distR="0" wp14:anchorId="125A5B75" wp14:editId="47AC9F44">
                  <wp:extent cx="2093976" cy="15727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c>
          <w:tcPr>
            <w:tcW w:w="3432" w:type="dxa"/>
          </w:tcPr>
          <w:p w14:paraId="3283D2FE" w14:textId="2A83F7AD" w:rsidR="000E736A" w:rsidRDefault="000E736A" w:rsidP="00FD4520">
            <w:r w:rsidRPr="00D55878">
              <w:rPr>
                <w:noProof/>
              </w:rPr>
              <w:drawing>
                <wp:inline distT="0" distB="0" distL="0" distR="0" wp14:anchorId="23C18369" wp14:editId="5982E600">
                  <wp:extent cx="2093976" cy="15727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c>
          <w:tcPr>
            <w:tcW w:w="3432" w:type="dxa"/>
          </w:tcPr>
          <w:p w14:paraId="06422AD3" w14:textId="1B6BC4B5" w:rsidR="000E736A" w:rsidRDefault="000E736A" w:rsidP="00FD4520">
            <w:r w:rsidRPr="00D55878">
              <w:rPr>
                <w:noProof/>
              </w:rPr>
              <w:drawing>
                <wp:inline distT="0" distB="0" distL="0" distR="0" wp14:anchorId="10661924" wp14:editId="55C21203">
                  <wp:extent cx="2093976" cy="15727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r>
      <w:tr w:rsidR="000E736A" w14:paraId="7E191773" w14:textId="77777777" w:rsidTr="000E736A">
        <w:tc>
          <w:tcPr>
            <w:tcW w:w="3432" w:type="dxa"/>
          </w:tcPr>
          <w:p w14:paraId="28D09634" w14:textId="22DFB55D" w:rsidR="000E736A" w:rsidRDefault="000E736A" w:rsidP="00FD4520">
            <w:r w:rsidRPr="00D55878">
              <w:rPr>
                <w:noProof/>
              </w:rPr>
              <w:drawing>
                <wp:inline distT="0" distB="0" distL="0" distR="0" wp14:anchorId="7B3D678E" wp14:editId="6B99D775">
                  <wp:extent cx="2093976" cy="1572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c>
          <w:tcPr>
            <w:tcW w:w="3432" w:type="dxa"/>
          </w:tcPr>
          <w:p w14:paraId="651F0F06" w14:textId="22BD8172" w:rsidR="000E736A" w:rsidRDefault="000E736A" w:rsidP="00FD4520">
            <w:r w:rsidRPr="00D55878">
              <w:rPr>
                <w:noProof/>
              </w:rPr>
              <w:drawing>
                <wp:inline distT="0" distB="0" distL="0" distR="0" wp14:anchorId="5B1BC296" wp14:editId="47C844B6">
                  <wp:extent cx="2093976" cy="15727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c>
          <w:tcPr>
            <w:tcW w:w="3432" w:type="dxa"/>
          </w:tcPr>
          <w:p w14:paraId="7390339E" w14:textId="4D8D461A" w:rsidR="000E736A" w:rsidRDefault="000E736A" w:rsidP="00FD4520">
            <w:r w:rsidRPr="00D55878">
              <w:rPr>
                <w:noProof/>
              </w:rPr>
              <w:drawing>
                <wp:inline distT="0" distB="0" distL="0" distR="0" wp14:anchorId="3FC73FF1" wp14:editId="42F68FD5">
                  <wp:extent cx="2093976" cy="15727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r>
    </w:tbl>
    <w:p w14:paraId="019D2E21" w14:textId="009B9194" w:rsidR="00F9685C" w:rsidRDefault="00F9685C" w:rsidP="00FD4520"/>
    <w:p w14:paraId="518E648C" w14:textId="77777777" w:rsidR="00F9685C" w:rsidRDefault="00F9685C" w:rsidP="00FD4520"/>
    <w:p w14:paraId="5A114BF4" w14:textId="4A50B142" w:rsidR="000E736A" w:rsidRDefault="00F9685C" w:rsidP="00FD4520">
      <w:r>
        <w:t>To show the effect of “Fisher scoring” and “window”, we use case 3 as an example:</w:t>
      </w:r>
    </w:p>
    <w:tbl>
      <w:tblPr>
        <w:tblStyle w:val="TableGrid"/>
        <w:tblW w:w="0" w:type="auto"/>
        <w:tblLook w:val="04A0" w:firstRow="1" w:lastRow="0" w:firstColumn="1" w:lastColumn="0" w:noHBand="0" w:noVBand="1"/>
      </w:tblPr>
      <w:tblGrid>
        <w:gridCol w:w="816"/>
        <w:gridCol w:w="4565"/>
        <w:gridCol w:w="4565"/>
      </w:tblGrid>
      <w:tr w:rsidR="00F9685C" w14:paraId="13451EB5" w14:textId="77777777" w:rsidTr="00477A02">
        <w:tc>
          <w:tcPr>
            <w:tcW w:w="220" w:type="dxa"/>
          </w:tcPr>
          <w:p w14:paraId="1C240516" w14:textId="77777777" w:rsidR="00F9685C" w:rsidRPr="00D55878" w:rsidRDefault="00F9685C" w:rsidP="00477A02">
            <w:pPr>
              <w:rPr>
                <w:noProof/>
              </w:rPr>
            </w:pPr>
          </w:p>
        </w:tc>
        <w:tc>
          <w:tcPr>
            <w:tcW w:w="4565" w:type="dxa"/>
          </w:tcPr>
          <w:p w14:paraId="2CE3D796" w14:textId="77777777" w:rsidR="00F9685C" w:rsidRPr="00D55878" w:rsidRDefault="00F9685C" w:rsidP="00477A02">
            <w:pPr>
              <w:rPr>
                <w:noProof/>
              </w:rPr>
            </w:pPr>
            <w:r>
              <w:rPr>
                <w:noProof/>
              </w:rPr>
              <w:t>No window</w:t>
            </w:r>
          </w:p>
        </w:tc>
        <w:tc>
          <w:tcPr>
            <w:tcW w:w="4565" w:type="dxa"/>
          </w:tcPr>
          <w:p w14:paraId="3BD270FB" w14:textId="77777777" w:rsidR="00F9685C" w:rsidRPr="00D55878" w:rsidRDefault="00F9685C" w:rsidP="00477A02">
            <w:pPr>
              <w:rPr>
                <w:noProof/>
              </w:rPr>
            </w:pPr>
            <w:r>
              <w:rPr>
                <w:noProof/>
              </w:rPr>
              <w:t>window</w:t>
            </w:r>
          </w:p>
        </w:tc>
      </w:tr>
      <w:tr w:rsidR="00F9685C" w14:paraId="427F32B6" w14:textId="77777777" w:rsidTr="00477A02">
        <w:tc>
          <w:tcPr>
            <w:tcW w:w="220" w:type="dxa"/>
          </w:tcPr>
          <w:p w14:paraId="5DB7D135" w14:textId="77777777" w:rsidR="00F9685C" w:rsidRPr="00D55878" w:rsidRDefault="00F9685C" w:rsidP="00477A02">
            <w:pPr>
              <w:rPr>
                <w:noProof/>
              </w:rPr>
            </w:pPr>
            <w:r>
              <w:rPr>
                <w:noProof/>
              </w:rPr>
              <w:t>No Fisher</w:t>
            </w:r>
          </w:p>
        </w:tc>
        <w:tc>
          <w:tcPr>
            <w:tcW w:w="4565" w:type="dxa"/>
          </w:tcPr>
          <w:p w14:paraId="6FE1B4B8" w14:textId="77777777" w:rsidR="00F9685C" w:rsidRDefault="00F9685C" w:rsidP="00477A02">
            <w:r w:rsidRPr="00B226C5">
              <w:rPr>
                <w:noProof/>
              </w:rPr>
              <w:drawing>
                <wp:inline distT="0" distB="0" distL="0" distR="0" wp14:anchorId="29E88CBE" wp14:editId="596C26C5">
                  <wp:extent cx="2578608" cy="19293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8608" cy="1929384"/>
                          </a:xfrm>
                          <a:prstGeom prst="rect">
                            <a:avLst/>
                          </a:prstGeom>
                          <a:noFill/>
                          <a:ln>
                            <a:noFill/>
                          </a:ln>
                        </pic:spPr>
                      </pic:pic>
                    </a:graphicData>
                  </a:graphic>
                </wp:inline>
              </w:drawing>
            </w:r>
          </w:p>
        </w:tc>
        <w:tc>
          <w:tcPr>
            <w:tcW w:w="4565" w:type="dxa"/>
          </w:tcPr>
          <w:p w14:paraId="40DEE836" w14:textId="77777777" w:rsidR="00F9685C" w:rsidRDefault="00F9685C" w:rsidP="00477A02">
            <w:r w:rsidRPr="00B226C5">
              <w:rPr>
                <w:noProof/>
              </w:rPr>
              <w:drawing>
                <wp:inline distT="0" distB="0" distL="0" distR="0" wp14:anchorId="251833ED" wp14:editId="2C8CD534">
                  <wp:extent cx="2578608" cy="19293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8608" cy="1929384"/>
                          </a:xfrm>
                          <a:prstGeom prst="rect">
                            <a:avLst/>
                          </a:prstGeom>
                          <a:noFill/>
                          <a:ln>
                            <a:noFill/>
                          </a:ln>
                        </pic:spPr>
                      </pic:pic>
                    </a:graphicData>
                  </a:graphic>
                </wp:inline>
              </w:drawing>
            </w:r>
          </w:p>
        </w:tc>
      </w:tr>
      <w:tr w:rsidR="00F9685C" w14:paraId="26E49302" w14:textId="77777777" w:rsidTr="00477A02">
        <w:tc>
          <w:tcPr>
            <w:tcW w:w="220" w:type="dxa"/>
          </w:tcPr>
          <w:p w14:paraId="24C95AD1" w14:textId="77777777" w:rsidR="00F9685C" w:rsidRPr="00D55878" w:rsidRDefault="00F9685C" w:rsidP="00477A02">
            <w:pPr>
              <w:rPr>
                <w:noProof/>
              </w:rPr>
            </w:pPr>
            <w:r>
              <w:rPr>
                <w:noProof/>
              </w:rPr>
              <w:lastRenderedPageBreak/>
              <w:t>Fisher</w:t>
            </w:r>
          </w:p>
        </w:tc>
        <w:tc>
          <w:tcPr>
            <w:tcW w:w="4565" w:type="dxa"/>
          </w:tcPr>
          <w:p w14:paraId="5BADD093" w14:textId="77777777" w:rsidR="00F9685C" w:rsidRDefault="00F9685C" w:rsidP="00477A02">
            <w:r w:rsidRPr="00B226C5">
              <w:rPr>
                <w:noProof/>
              </w:rPr>
              <w:drawing>
                <wp:inline distT="0" distB="0" distL="0" distR="0" wp14:anchorId="31DBF805" wp14:editId="5EC6A045">
                  <wp:extent cx="2578608" cy="19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8608" cy="1929384"/>
                          </a:xfrm>
                          <a:prstGeom prst="rect">
                            <a:avLst/>
                          </a:prstGeom>
                          <a:noFill/>
                          <a:ln>
                            <a:noFill/>
                          </a:ln>
                        </pic:spPr>
                      </pic:pic>
                    </a:graphicData>
                  </a:graphic>
                </wp:inline>
              </w:drawing>
            </w:r>
          </w:p>
        </w:tc>
        <w:tc>
          <w:tcPr>
            <w:tcW w:w="4565" w:type="dxa"/>
          </w:tcPr>
          <w:p w14:paraId="362790A3" w14:textId="77777777" w:rsidR="00F9685C" w:rsidRDefault="00F9685C" w:rsidP="00477A02">
            <w:r w:rsidRPr="00B226C5">
              <w:rPr>
                <w:noProof/>
              </w:rPr>
              <w:drawing>
                <wp:inline distT="0" distB="0" distL="0" distR="0" wp14:anchorId="04FF69B6" wp14:editId="55871B25">
                  <wp:extent cx="2578608" cy="19293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8608" cy="1929384"/>
                          </a:xfrm>
                          <a:prstGeom prst="rect">
                            <a:avLst/>
                          </a:prstGeom>
                          <a:noFill/>
                          <a:ln>
                            <a:noFill/>
                          </a:ln>
                        </pic:spPr>
                      </pic:pic>
                    </a:graphicData>
                  </a:graphic>
                </wp:inline>
              </w:drawing>
            </w:r>
          </w:p>
        </w:tc>
      </w:tr>
    </w:tbl>
    <w:p w14:paraId="3CD18957" w14:textId="16803561" w:rsidR="006F1048" w:rsidRDefault="006F1048" w:rsidP="00FD4520"/>
    <w:p w14:paraId="4F8C855B" w14:textId="5E817CDC" w:rsidR="00F9685C" w:rsidRDefault="00F9685C" w:rsidP="00FD4520">
      <w:r>
        <w:t>“Fisher scoring”: (1) guarantee the robustness (in “no Fisher + window” still can see some jumps) but (2) sacrifice sensitivity/ efficiency (can be somewhat remedy by “window”).</w:t>
      </w:r>
    </w:p>
    <w:p w14:paraId="5828CD64" w14:textId="13DF5C9C" w:rsidR="00FD4520" w:rsidRDefault="00F9685C" w:rsidP="00FD4520">
      <w:r>
        <w:t>“window”: (1) improve robustness when no “Fisher”; (2) improve sensitivity (important for single neuron tracking)</w:t>
      </w:r>
    </w:p>
    <w:p w14:paraId="7AF087B6" w14:textId="32B69816" w:rsidR="003B5886" w:rsidRDefault="003B5886" w:rsidP="00FD4520"/>
    <w:p w14:paraId="21F53F7D" w14:textId="01EAD63B" w:rsidR="003B5886" w:rsidRDefault="003B5886" w:rsidP="00FD4520">
      <w:r>
        <w:t>The algorithm is not very sensitive to window size. Can search over a coarse grid or pick up by convenience.</w:t>
      </w:r>
    </w:p>
    <w:p w14:paraId="03042230" w14:textId="77777777" w:rsidR="003B5886" w:rsidRDefault="003B5886" w:rsidP="00FD4520"/>
    <w:p w14:paraId="412C8BC1" w14:textId="77777777" w:rsidR="00FD4520" w:rsidRPr="00FD4520" w:rsidRDefault="00FD4520" w:rsidP="00FD4520"/>
    <w:p w14:paraId="704E3218" w14:textId="26961153" w:rsidR="009A7B80" w:rsidRDefault="00FD4520" w:rsidP="00FD4520">
      <w:pPr>
        <w:pStyle w:val="Heading2"/>
      </w:pPr>
      <w:r>
        <w:t xml:space="preserve">Optimizing </w:t>
      </w:r>
      <w:r w:rsidR="0006649A">
        <w:t>Process Noise Covariance</w:t>
      </w:r>
    </w:p>
    <w:p w14:paraId="662359EB" w14:textId="1168998C" w:rsidR="0006649A" w:rsidRDefault="003B5886" w:rsidP="0006649A">
      <w:r>
        <w:t>Optimizing prediction likelihood</w:t>
      </w:r>
    </w:p>
    <w:p w14:paraId="74D74940" w14:textId="4A44321A" w:rsidR="001F0231" w:rsidRDefault="001F0231" w:rsidP="0006649A">
      <w:r>
        <w:t>No window. When turn on the “window”, Q will be overestimated.</w:t>
      </w:r>
    </w:p>
    <w:p w14:paraId="16DCC19B" w14:textId="77777777" w:rsidR="001F0231" w:rsidRDefault="001F0231" w:rsidP="0006649A"/>
    <w:tbl>
      <w:tblPr>
        <w:tblStyle w:val="TableGrid"/>
        <w:tblW w:w="0" w:type="auto"/>
        <w:tblLook w:val="04A0" w:firstRow="1" w:lastRow="0" w:firstColumn="1" w:lastColumn="0" w:noHBand="0" w:noVBand="1"/>
      </w:tblPr>
      <w:tblGrid>
        <w:gridCol w:w="817"/>
        <w:gridCol w:w="2369"/>
        <w:gridCol w:w="2370"/>
        <w:gridCol w:w="2370"/>
        <w:gridCol w:w="2370"/>
      </w:tblGrid>
      <w:tr w:rsidR="003B5886" w14:paraId="722B907C" w14:textId="77777777" w:rsidTr="003B5886">
        <w:tc>
          <w:tcPr>
            <w:tcW w:w="817" w:type="dxa"/>
          </w:tcPr>
          <w:p w14:paraId="34C4FA43" w14:textId="77777777" w:rsidR="003B5886" w:rsidRDefault="003B5886" w:rsidP="0006649A"/>
        </w:tc>
        <w:tc>
          <w:tcPr>
            <w:tcW w:w="2369" w:type="dxa"/>
          </w:tcPr>
          <w:p w14:paraId="03C1B97B" w14:textId="59904E68" w:rsidR="003B5886" w:rsidRDefault="003B5886" w:rsidP="0006649A">
            <w:pPr>
              <w:rPr>
                <w:noProof/>
              </w:rPr>
            </w:pPr>
            <w:r>
              <w:rPr>
                <w:noProof/>
              </w:rPr>
              <w:t>Heatmap</w:t>
            </w:r>
          </w:p>
        </w:tc>
        <w:tc>
          <w:tcPr>
            <w:tcW w:w="2370" w:type="dxa"/>
          </w:tcPr>
          <w:p w14:paraId="178FC07A" w14:textId="4A7E1EDF" w:rsidR="003B5886" w:rsidRDefault="00D12651" w:rsidP="0006649A">
            <w:pPr>
              <w:rPr>
                <w:noProof/>
              </w:rPr>
            </w:pPr>
            <w:r>
              <w:rPr>
                <w:noProof/>
              </w:rPr>
              <w:t>Q_lam</w:t>
            </w:r>
          </w:p>
          <w:p w14:paraId="63733A0F" w14:textId="77777777" w:rsidR="00D12651" w:rsidRDefault="00D12651" w:rsidP="0006649A">
            <w:pPr>
              <w:rPr>
                <w:noProof/>
              </w:rPr>
            </w:pPr>
          </w:p>
          <w:p w14:paraId="5727AFE4" w14:textId="77777777" w:rsidR="00D12651" w:rsidRDefault="00D12651" w:rsidP="0006649A">
            <w:pPr>
              <w:rPr>
                <w:noProof/>
              </w:rPr>
            </w:pPr>
            <w:r>
              <w:rPr>
                <w:noProof/>
              </w:rPr>
              <w:t>Y = estimated log10(Q_lam)</w:t>
            </w:r>
          </w:p>
          <w:p w14:paraId="317FDADD" w14:textId="77777777" w:rsidR="00D12651" w:rsidRDefault="00D12651" w:rsidP="0006649A">
            <w:pPr>
              <w:rPr>
                <w:noProof/>
              </w:rPr>
            </w:pPr>
            <w:r>
              <w:rPr>
                <w:noProof/>
              </w:rPr>
              <w:t>X = true log10(Q_lam)</w:t>
            </w:r>
          </w:p>
          <w:p w14:paraId="7008DDDC" w14:textId="77777777" w:rsidR="00D12651" w:rsidRDefault="00D12651" w:rsidP="0006649A">
            <w:pPr>
              <w:rPr>
                <w:noProof/>
              </w:rPr>
            </w:pPr>
          </w:p>
          <w:p w14:paraId="39F54EB1" w14:textId="519C7E95" w:rsidR="00D12651" w:rsidRDefault="00D12651" w:rsidP="0006649A">
            <w:pPr>
              <w:rPr>
                <w:noProof/>
              </w:rPr>
            </w:pPr>
            <w:r>
              <w:rPr>
                <w:noProof/>
              </w:rPr>
              <w:t>Color: yellow = small Q_nu; black = large Q_nu</w:t>
            </w:r>
          </w:p>
        </w:tc>
        <w:tc>
          <w:tcPr>
            <w:tcW w:w="2370" w:type="dxa"/>
          </w:tcPr>
          <w:p w14:paraId="13E6F09E" w14:textId="77777777" w:rsidR="003B5886" w:rsidRDefault="00D12651" w:rsidP="0006649A">
            <w:pPr>
              <w:rPr>
                <w:noProof/>
              </w:rPr>
            </w:pPr>
            <w:r>
              <w:rPr>
                <w:noProof/>
              </w:rPr>
              <w:t>Q_nu</w:t>
            </w:r>
          </w:p>
          <w:p w14:paraId="3CD80BF4" w14:textId="77777777" w:rsidR="00D12651" w:rsidRDefault="00D12651" w:rsidP="0006649A">
            <w:pPr>
              <w:rPr>
                <w:noProof/>
              </w:rPr>
            </w:pPr>
          </w:p>
          <w:p w14:paraId="64CA7225" w14:textId="100975ED" w:rsidR="00D12651" w:rsidRDefault="00D12651" w:rsidP="00D12651">
            <w:pPr>
              <w:rPr>
                <w:noProof/>
              </w:rPr>
            </w:pPr>
            <w:r>
              <w:rPr>
                <w:noProof/>
              </w:rPr>
              <w:t>Y = estimated log10(Q_nu)</w:t>
            </w:r>
          </w:p>
          <w:p w14:paraId="4589D054" w14:textId="5EC48030" w:rsidR="00D12651" w:rsidRDefault="00D12651" w:rsidP="00D12651">
            <w:pPr>
              <w:rPr>
                <w:noProof/>
              </w:rPr>
            </w:pPr>
            <w:r>
              <w:rPr>
                <w:noProof/>
              </w:rPr>
              <w:t>X = true log10(Q_nu)</w:t>
            </w:r>
          </w:p>
          <w:p w14:paraId="530A0D04" w14:textId="77777777" w:rsidR="00D12651" w:rsidRDefault="00D12651" w:rsidP="00D12651">
            <w:pPr>
              <w:rPr>
                <w:noProof/>
              </w:rPr>
            </w:pPr>
          </w:p>
          <w:p w14:paraId="12D8C02F" w14:textId="1DD7365C" w:rsidR="00D12651" w:rsidRDefault="00D12651" w:rsidP="00D12651">
            <w:pPr>
              <w:rPr>
                <w:noProof/>
              </w:rPr>
            </w:pPr>
            <w:r>
              <w:rPr>
                <w:noProof/>
              </w:rPr>
              <w:t>Color: purple = small Q_lam; black = large Q_lam</w:t>
            </w:r>
          </w:p>
        </w:tc>
        <w:tc>
          <w:tcPr>
            <w:tcW w:w="2370" w:type="dxa"/>
          </w:tcPr>
          <w:p w14:paraId="2051836C" w14:textId="01994701" w:rsidR="003B5886" w:rsidRDefault="00D12651" w:rsidP="0006649A">
            <w:pPr>
              <w:rPr>
                <w:noProof/>
              </w:rPr>
            </w:pPr>
            <w:r>
              <w:rPr>
                <w:noProof/>
              </w:rPr>
              <w:t>fitting</w:t>
            </w:r>
          </w:p>
        </w:tc>
      </w:tr>
      <w:tr w:rsidR="00D12651" w14:paraId="12AC659E" w14:textId="77777777" w:rsidTr="003B5886">
        <w:tc>
          <w:tcPr>
            <w:tcW w:w="817" w:type="dxa"/>
          </w:tcPr>
          <w:p w14:paraId="5AA47302" w14:textId="66CD82AA" w:rsidR="003B5886" w:rsidRDefault="003B5886" w:rsidP="0006649A">
            <w:r>
              <w:t>Fisher</w:t>
            </w:r>
          </w:p>
        </w:tc>
        <w:tc>
          <w:tcPr>
            <w:tcW w:w="2369" w:type="dxa"/>
          </w:tcPr>
          <w:p w14:paraId="71DD04CA" w14:textId="7FDCB87D" w:rsidR="003B5886" w:rsidRDefault="003B5886" w:rsidP="0006649A">
            <w:r>
              <w:rPr>
                <w:noProof/>
              </w:rPr>
              <w:drawing>
                <wp:inline distT="0" distB="0" distL="0" distR="0" wp14:anchorId="4A7D28D2" wp14:editId="49EA86A9">
                  <wp:extent cx="1362456" cy="1024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70DBD42" w14:textId="76EBFC03" w:rsidR="003B5886" w:rsidRDefault="003B5886" w:rsidP="0006649A">
            <w:r>
              <w:rPr>
                <w:noProof/>
              </w:rPr>
              <w:drawing>
                <wp:inline distT="0" distB="0" distL="0" distR="0" wp14:anchorId="67DEE41B" wp14:editId="2306EB02">
                  <wp:extent cx="1362456" cy="10241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75225AD3" w14:textId="50B14741" w:rsidR="003B5886" w:rsidRDefault="003B5886" w:rsidP="0006649A">
            <w:r>
              <w:rPr>
                <w:noProof/>
              </w:rPr>
              <w:drawing>
                <wp:inline distT="0" distB="0" distL="0" distR="0" wp14:anchorId="2DDA5FEB" wp14:editId="197AE1A7">
                  <wp:extent cx="1362456" cy="10241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203464A" w14:textId="1CD63991" w:rsidR="003B5886" w:rsidRDefault="003B5886" w:rsidP="0006649A">
            <w:r>
              <w:rPr>
                <w:noProof/>
              </w:rPr>
              <w:drawing>
                <wp:inline distT="0" distB="0" distL="0" distR="0" wp14:anchorId="69E6F660" wp14:editId="3A2A47F9">
                  <wp:extent cx="1362456" cy="10241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r>
      <w:tr w:rsidR="00D12651" w14:paraId="6C7CF6B9" w14:textId="77777777" w:rsidTr="003B5886">
        <w:tc>
          <w:tcPr>
            <w:tcW w:w="817" w:type="dxa"/>
          </w:tcPr>
          <w:p w14:paraId="7AC324FA" w14:textId="4F0F1EA0" w:rsidR="003B5886" w:rsidRDefault="00D12651" w:rsidP="0006649A">
            <w:r>
              <w:lastRenderedPageBreak/>
              <w:t xml:space="preserve">No </w:t>
            </w:r>
            <w:r w:rsidR="003B5886">
              <w:t>Fisher</w:t>
            </w:r>
          </w:p>
        </w:tc>
        <w:tc>
          <w:tcPr>
            <w:tcW w:w="2369" w:type="dxa"/>
          </w:tcPr>
          <w:p w14:paraId="2B6E8F12" w14:textId="1A2D55F8" w:rsidR="003B5886" w:rsidRDefault="00D12651" w:rsidP="0006649A">
            <w:r>
              <w:rPr>
                <w:noProof/>
              </w:rPr>
              <w:drawing>
                <wp:inline distT="0" distB="0" distL="0" distR="0" wp14:anchorId="5E1F3499" wp14:editId="6DA1DFBA">
                  <wp:extent cx="1362456" cy="10241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B736FF1" w14:textId="15D099BB" w:rsidR="003B5886" w:rsidRDefault="00D12651" w:rsidP="0006649A">
            <w:r>
              <w:rPr>
                <w:noProof/>
              </w:rPr>
              <w:drawing>
                <wp:inline distT="0" distB="0" distL="0" distR="0" wp14:anchorId="48AEE125" wp14:editId="31E63869">
                  <wp:extent cx="1362456" cy="10241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269A588E" w14:textId="6F065B9B" w:rsidR="003B5886" w:rsidRDefault="00D12651" w:rsidP="0006649A">
            <w:r>
              <w:rPr>
                <w:noProof/>
              </w:rPr>
              <w:drawing>
                <wp:inline distT="0" distB="0" distL="0" distR="0" wp14:anchorId="0E741092" wp14:editId="6C5D9A65">
                  <wp:extent cx="1362456" cy="10241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0A43F790" w14:textId="301F6301" w:rsidR="003B5886" w:rsidRDefault="00D12651" w:rsidP="0006649A">
            <w:r>
              <w:rPr>
                <w:noProof/>
              </w:rPr>
              <w:drawing>
                <wp:inline distT="0" distB="0" distL="0" distR="0" wp14:anchorId="52856B81" wp14:editId="76DCC6E8">
                  <wp:extent cx="1362456" cy="1024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r>
    </w:tbl>
    <w:p w14:paraId="47745ABF" w14:textId="77777777" w:rsidR="003B5886" w:rsidRDefault="003B5886" w:rsidP="0006649A"/>
    <w:p w14:paraId="22804C17" w14:textId="77777777" w:rsidR="0006649A" w:rsidRDefault="0006649A" w:rsidP="0006649A"/>
    <w:p w14:paraId="517B21AB" w14:textId="7E6BAC10" w:rsidR="0006649A" w:rsidRDefault="0006649A" w:rsidP="0006649A">
      <w:pPr>
        <w:pStyle w:val="Heading2"/>
      </w:pPr>
      <w:r>
        <w:t>Asymmetry</w:t>
      </w:r>
    </w:p>
    <w:p w14:paraId="0A6E43FB" w14:textId="78DF85B7" w:rsidR="0006649A" w:rsidRDefault="00D62AAC" w:rsidP="0006649A">
      <w:r>
        <w:t>Mean constant, but variance switch upward and downward. The results for fs-</w:t>
      </w:r>
      <w:proofErr w:type="spellStart"/>
      <w:r>
        <w:t>wCMP</w:t>
      </w:r>
      <w:proofErr w:type="spellEnd"/>
      <w:r>
        <w:t>-PPAF and fs-</w:t>
      </w:r>
      <w:proofErr w:type="spellStart"/>
      <w:r>
        <w:t>wCMP</w:t>
      </w:r>
      <w:proofErr w:type="spellEnd"/>
      <w:r>
        <w:t xml:space="preserve">-PPAS. The optimized Q = </w:t>
      </w:r>
      <w:proofErr w:type="spellStart"/>
      <w:r>
        <w:t>diag</w:t>
      </w:r>
      <w:proofErr w:type="spellEnd"/>
      <w:r>
        <w:t>(3.845*1e-4    2.500*1e-4), and window size is 20.</w:t>
      </w:r>
    </w:p>
    <w:p w14:paraId="4C569909" w14:textId="7EF04C83" w:rsidR="007A6572" w:rsidRDefault="007A6572" w:rsidP="0006649A"/>
    <w:p w14:paraId="63B447C1" w14:textId="77777777" w:rsidR="007A6572" w:rsidRDefault="007A6572" w:rsidP="0006649A"/>
    <w:tbl>
      <w:tblPr>
        <w:tblStyle w:val="TableGrid"/>
        <w:tblW w:w="0" w:type="auto"/>
        <w:tblLook w:val="04A0" w:firstRow="1" w:lastRow="0" w:firstColumn="1" w:lastColumn="0" w:noHBand="0" w:noVBand="1"/>
      </w:tblPr>
      <w:tblGrid>
        <w:gridCol w:w="5148"/>
        <w:gridCol w:w="5148"/>
      </w:tblGrid>
      <w:tr w:rsidR="00D62AAC" w14:paraId="48425F9E" w14:textId="77777777" w:rsidTr="00D62AAC">
        <w:tc>
          <w:tcPr>
            <w:tcW w:w="5148" w:type="dxa"/>
          </w:tcPr>
          <w:p w14:paraId="0C1828A9" w14:textId="104EBBA8" w:rsidR="00D62AAC" w:rsidRDefault="007A6572" w:rsidP="0006649A">
            <w:r w:rsidRPr="007A6572">
              <w:rPr>
                <w:noProof/>
              </w:rPr>
              <w:drawing>
                <wp:inline distT="0" distB="0" distL="0" distR="0" wp14:anchorId="3781C624" wp14:editId="089B3011">
                  <wp:extent cx="3118104" cy="23408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8104" cy="2340864"/>
                          </a:xfrm>
                          <a:prstGeom prst="rect">
                            <a:avLst/>
                          </a:prstGeom>
                          <a:noFill/>
                          <a:ln>
                            <a:noFill/>
                          </a:ln>
                        </pic:spPr>
                      </pic:pic>
                    </a:graphicData>
                  </a:graphic>
                </wp:inline>
              </w:drawing>
            </w:r>
          </w:p>
        </w:tc>
        <w:tc>
          <w:tcPr>
            <w:tcW w:w="5148" w:type="dxa"/>
          </w:tcPr>
          <w:p w14:paraId="15DC8761" w14:textId="3AD16417" w:rsidR="00D62AAC" w:rsidRDefault="007A6572" w:rsidP="0006649A">
            <w:r w:rsidRPr="007A6572">
              <w:rPr>
                <w:noProof/>
              </w:rPr>
              <w:drawing>
                <wp:inline distT="0" distB="0" distL="0" distR="0" wp14:anchorId="0DF98F57" wp14:editId="3AB30867">
                  <wp:extent cx="3118104" cy="23408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8104" cy="2340864"/>
                          </a:xfrm>
                          <a:prstGeom prst="rect">
                            <a:avLst/>
                          </a:prstGeom>
                          <a:noFill/>
                          <a:ln>
                            <a:noFill/>
                          </a:ln>
                        </pic:spPr>
                      </pic:pic>
                    </a:graphicData>
                  </a:graphic>
                </wp:inline>
              </w:drawing>
            </w:r>
          </w:p>
        </w:tc>
      </w:tr>
      <w:tr w:rsidR="007A6572" w14:paraId="407A9866" w14:textId="77777777" w:rsidTr="00D62AAC">
        <w:tc>
          <w:tcPr>
            <w:tcW w:w="5148" w:type="dxa"/>
          </w:tcPr>
          <w:p w14:paraId="51E1353A" w14:textId="08D77E4E" w:rsidR="007A6572" w:rsidRPr="00FC1ADC" w:rsidRDefault="007A6572" w:rsidP="0006649A">
            <w:pPr>
              <w:rPr>
                <w:noProof/>
              </w:rPr>
            </w:pPr>
            <w:r w:rsidRPr="00FC1ADC">
              <w:rPr>
                <w:noProof/>
              </w:rPr>
              <w:drawing>
                <wp:inline distT="0" distB="0" distL="0" distR="0" wp14:anchorId="4E151F65" wp14:editId="22A6C9BC">
                  <wp:extent cx="3118104" cy="23408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104" cy="2340864"/>
                          </a:xfrm>
                          <a:prstGeom prst="rect">
                            <a:avLst/>
                          </a:prstGeom>
                          <a:noFill/>
                          <a:ln>
                            <a:noFill/>
                          </a:ln>
                        </pic:spPr>
                      </pic:pic>
                    </a:graphicData>
                  </a:graphic>
                </wp:inline>
              </w:drawing>
            </w:r>
          </w:p>
        </w:tc>
        <w:tc>
          <w:tcPr>
            <w:tcW w:w="5148" w:type="dxa"/>
          </w:tcPr>
          <w:p w14:paraId="47C3E024" w14:textId="37E80E99" w:rsidR="007A6572" w:rsidRDefault="007A6572" w:rsidP="0006649A">
            <w:r w:rsidRPr="007A6572">
              <w:rPr>
                <w:noProof/>
              </w:rPr>
              <w:drawing>
                <wp:inline distT="0" distB="0" distL="0" distR="0" wp14:anchorId="218685D8" wp14:editId="3086C7C3">
                  <wp:extent cx="3118104" cy="23408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8104" cy="2340864"/>
                          </a:xfrm>
                          <a:prstGeom prst="rect">
                            <a:avLst/>
                          </a:prstGeom>
                          <a:noFill/>
                          <a:ln>
                            <a:noFill/>
                          </a:ln>
                        </pic:spPr>
                      </pic:pic>
                    </a:graphicData>
                  </a:graphic>
                </wp:inline>
              </w:drawing>
            </w:r>
          </w:p>
        </w:tc>
      </w:tr>
    </w:tbl>
    <w:p w14:paraId="5227D29D" w14:textId="77777777" w:rsidR="00D62AAC" w:rsidRDefault="00D62AAC" w:rsidP="0006649A"/>
    <w:p w14:paraId="462C4D52" w14:textId="1FF77A5D" w:rsidR="00D62AAC" w:rsidRDefault="00D62AAC" w:rsidP="0006649A">
      <w:r>
        <w:t xml:space="preserve">To show the asymmetry effect, we plot as </w:t>
      </w:r>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D62AAC">
        <w:rPr>
          <w:noProof/>
        </w:rPr>
        <w:t>(DeWeese and Zador 1998)</w:t>
      </w:r>
      <w:r>
        <w:fldChar w:fldCharType="end"/>
      </w:r>
      <w:r>
        <w:t>. Still no Fisher/ no window is fitted for comparison. The optimized Q for no “Fisher”</w:t>
      </w:r>
      <w:r w:rsidR="00162C3C">
        <w:t xml:space="preserve"> is </w:t>
      </w:r>
      <w:proofErr w:type="spellStart"/>
      <w:r w:rsidR="00162C3C">
        <w:t>diag</w:t>
      </w:r>
      <w:proofErr w:type="spellEnd"/>
      <w:r w:rsidR="00162C3C">
        <w:t>(4.267*1e-4    1.613*1e-4).</w:t>
      </w:r>
    </w:p>
    <w:p w14:paraId="269D0039" w14:textId="75FCAEBE" w:rsidR="00162C3C" w:rsidRDefault="00162C3C" w:rsidP="0006649A"/>
    <w:tbl>
      <w:tblPr>
        <w:tblStyle w:val="TableGrid"/>
        <w:tblW w:w="0" w:type="auto"/>
        <w:tblLook w:val="04A0" w:firstRow="1" w:lastRow="0" w:firstColumn="1" w:lastColumn="0" w:noHBand="0" w:noVBand="1"/>
      </w:tblPr>
      <w:tblGrid>
        <w:gridCol w:w="816"/>
        <w:gridCol w:w="4740"/>
        <w:gridCol w:w="4740"/>
      </w:tblGrid>
      <w:tr w:rsidR="00162C3C" w14:paraId="5D9C5EBF" w14:textId="77777777" w:rsidTr="00162C3C">
        <w:tc>
          <w:tcPr>
            <w:tcW w:w="816" w:type="dxa"/>
          </w:tcPr>
          <w:p w14:paraId="11300261" w14:textId="77777777" w:rsidR="00162C3C" w:rsidRDefault="00162C3C" w:rsidP="0006649A"/>
        </w:tc>
        <w:tc>
          <w:tcPr>
            <w:tcW w:w="4740" w:type="dxa"/>
          </w:tcPr>
          <w:p w14:paraId="79D80506" w14:textId="7ED0D2AC" w:rsidR="00162C3C" w:rsidRDefault="00162C3C" w:rsidP="0006649A">
            <w:r>
              <w:t>No window</w:t>
            </w:r>
          </w:p>
        </w:tc>
        <w:tc>
          <w:tcPr>
            <w:tcW w:w="4740" w:type="dxa"/>
          </w:tcPr>
          <w:p w14:paraId="6F45A373" w14:textId="5EE8468B" w:rsidR="00162C3C" w:rsidRDefault="00162C3C" w:rsidP="0006649A">
            <w:r>
              <w:t>window</w:t>
            </w:r>
          </w:p>
        </w:tc>
      </w:tr>
      <w:tr w:rsidR="00162C3C" w14:paraId="69DA5530" w14:textId="77777777" w:rsidTr="00162C3C">
        <w:tc>
          <w:tcPr>
            <w:tcW w:w="816" w:type="dxa"/>
          </w:tcPr>
          <w:p w14:paraId="52EBBBD9" w14:textId="2BEAD2C8" w:rsidR="00162C3C" w:rsidRDefault="00162C3C" w:rsidP="0006649A">
            <w:r>
              <w:t>No Fisher</w:t>
            </w:r>
          </w:p>
        </w:tc>
        <w:tc>
          <w:tcPr>
            <w:tcW w:w="4740" w:type="dxa"/>
          </w:tcPr>
          <w:p w14:paraId="38925457" w14:textId="001F9DCE" w:rsidR="00162C3C" w:rsidRDefault="00162C3C" w:rsidP="0006649A">
            <w:r w:rsidRPr="00FC1ADC">
              <w:rPr>
                <w:rFonts w:hint="eastAsia"/>
                <w:noProof/>
              </w:rPr>
              <w:drawing>
                <wp:inline distT="0" distB="0" distL="0" distR="0" wp14:anchorId="57F5A67A" wp14:editId="3B634E8D">
                  <wp:extent cx="1435608" cy="10789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r w:rsidRPr="00FC1ADC">
              <w:rPr>
                <w:rFonts w:hint="eastAsia"/>
                <w:noProof/>
              </w:rPr>
              <w:drawing>
                <wp:inline distT="0" distB="0" distL="0" distR="0" wp14:anchorId="49647AAF" wp14:editId="0470A864">
                  <wp:extent cx="1435608" cy="10789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p>
        </w:tc>
        <w:tc>
          <w:tcPr>
            <w:tcW w:w="4740" w:type="dxa"/>
          </w:tcPr>
          <w:p w14:paraId="60BA65A5" w14:textId="0FA37686" w:rsidR="00162C3C" w:rsidRDefault="00162C3C" w:rsidP="0006649A">
            <w:r w:rsidRPr="00FC1ADC">
              <w:rPr>
                <w:noProof/>
              </w:rPr>
              <w:drawing>
                <wp:inline distT="0" distB="0" distL="0" distR="0" wp14:anchorId="270B9D56" wp14:editId="2217C00A">
                  <wp:extent cx="1435608" cy="10789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r w:rsidRPr="00FC1ADC">
              <w:rPr>
                <w:noProof/>
              </w:rPr>
              <w:drawing>
                <wp:inline distT="0" distB="0" distL="0" distR="0" wp14:anchorId="0D06B033" wp14:editId="1ACA6A9F">
                  <wp:extent cx="1435608" cy="10789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p>
        </w:tc>
      </w:tr>
      <w:tr w:rsidR="00162C3C" w14:paraId="45CB2BCA" w14:textId="77777777" w:rsidTr="00F958A7">
        <w:tc>
          <w:tcPr>
            <w:tcW w:w="816" w:type="dxa"/>
          </w:tcPr>
          <w:p w14:paraId="78030201" w14:textId="1920341C" w:rsidR="00162C3C" w:rsidRDefault="00162C3C" w:rsidP="0006649A">
            <w:r>
              <w:t>Fisher</w:t>
            </w:r>
          </w:p>
        </w:tc>
        <w:tc>
          <w:tcPr>
            <w:tcW w:w="4740" w:type="dxa"/>
          </w:tcPr>
          <w:p w14:paraId="2670CBF6" w14:textId="40DBEDE1" w:rsidR="00162C3C" w:rsidRDefault="00162C3C" w:rsidP="0006649A">
            <w:r w:rsidRPr="00FC1ADC">
              <w:rPr>
                <w:noProof/>
              </w:rPr>
              <w:drawing>
                <wp:inline distT="0" distB="0" distL="0" distR="0" wp14:anchorId="74A21B7B" wp14:editId="49D67B46">
                  <wp:extent cx="1435608" cy="10789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r w:rsidRPr="00FC1ADC">
              <w:rPr>
                <w:noProof/>
              </w:rPr>
              <w:drawing>
                <wp:inline distT="0" distB="0" distL="0" distR="0" wp14:anchorId="5041B059" wp14:editId="5EA7C5B7">
                  <wp:extent cx="1435608" cy="10789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p>
        </w:tc>
        <w:tc>
          <w:tcPr>
            <w:tcW w:w="4740" w:type="dxa"/>
          </w:tcPr>
          <w:p w14:paraId="504D6FE9" w14:textId="1ABCD425" w:rsidR="00162C3C" w:rsidRDefault="00162C3C" w:rsidP="0006649A">
            <w:r w:rsidRPr="00FC1ADC">
              <w:rPr>
                <w:noProof/>
              </w:rPr>
              <w:drawing>
                <wp:inline distT="0" distB="0" distL="0" distR="0" wp14:anchorId="2BE1B273" wp14:editId="49E652E8">
                  <wp:extent cx="1435608" cy="10789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r w:rsidRPr="00FC1ADC">
              <w:rPr>
                <w:noProof/>
              </w:rPr>
              <w:drawing>
                <wp:inline distT="0" distB="0" distL="0" distR="0" wp14:anchorId="592360D0" wp14:editId="48CDBDB0">
                  <wp:extent cx="1435608" cy="10789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p>
        </w:tc>
      </w:tr>
    </w:tbl>
    <w:p w14:paraId="79C8AD0D" w14:textId="02BA9D8A" w:rsidR="00162C3C" w:rsidRDefault="00162C3C" w:rsidP="0006649A"/>
    <w:p w14:paraId="2700D813" w14:textId="77777777" w:rsidR="00716D51" w:rsidRDefault="00716D51" w:rsidP="0006649A"/>
    <w:p w14:paraId="4DCB361A" w14:textId="77297389" w:rsidR="00716D51" w:rsidRDefault="00716D51" w:rsidP="0006649A">
      <w:r>
        <w:t xml:space="preserve">Top-left panel: </w:t>
      </w:r>
    </w:p>
    <w:p w14:paraId="4C3A618B" w14:textId="6E264874" w:rsidR="00162C3C" w:rsidRDefault="00162C3C" w:rsidP="0006649A">
      <w:r>
        <w:t>When we don’t use the Fisher, the CMP-PPAF will assign large weight to the under-expected spike counts but assign small weight to the over-expected observations (See argument for robustness in the method part). This effect dominate</w:t>
      </w:r>
      <w:r w:rsidR="00716D51">
        <w:t>s</w:t>
      </w:r>
      <w:r>
        <w:t xml:space="preserve"> the asymmetry argument by </w:t>
      </w:r>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162C3C">
        <w:rPr>
          <w:noProof/>
        </w:rPr>
        <w:t>(DeWeese and Zador 1998)</w:t>
      </w:r>
      <w:r>
        <w:fldChar w:fldCharType="end"/>
      </w:r>
      <w:r>
        <w:t>,</w:t>
      </w:r>
      <w:r w:rsidR="00716D51">
        <w:t xml:space="preserve"> and</w:t>
      </w:r>
      <w:r>
        <w:t xml:space="preserve"> make</w:t>
      </w:r>
      <w:r w:rsidR="00716D51">
        <w:t>s</w:t>
      </w:r>
      <w:r>
        <w:t xml:space="preserve"> CMP-PPAF more sensitive to downward switch.</w:t>
      </w:r>
      <w:r w:rsidR="00716D51">
        <w:t xml:space="preserve"> When pass the estimation into smoother backwardly, downward switch is essentially an upward switch, and there’s no further CMP-specific weight. So, by the asymmetry argument in DeWeese, the asymmetry effect will even</w:t>
      </w:r>
      <w:r w:rsidR="00883A37">
        <w:t xml:space="preserve"> be</w:t>
      </w:r>
      <w:r w:rsidR="00716D51">
        <w:t xml:space="preserve"> larger.</w:t>
      </w:r>
    </w:p>
    <w:p w14:paraId="1DFB182E" w14:textId="02830FB3" w:rsidR="00716D51" w:rsidRDefault="00716D51" w:rsidP="0006649A"/>
    <w:p w14:paraId="78FDF5C2" w14:textId="23FD037A" w:rsidR="00716D51" w:rsidRDefault="00716D51" w:rsidP="0006649A">
      <w:r>
        <w:t>Bottom-left panel:</w:t>
      </w:r>
    </w:p>
    <w:p w14:paraId="3C7B144C" w14:textId="7B33B1C1" w:rsidR="00716D51" w:rsidRDefault="00716D51" w:rsidP="0006649A">
      <w:r>
        <w:t xml:space="preserve">When use the Fisher, the weight/ variance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doesn’t depend on observation at k. So as expected, downward switch is less sensitive than upward switch now.</w:t>
      </w:r>
    </w:p>
    <w:p w14:paraId="09373679" w14:textId="4A990C56" w:rsidR="00716D51" w:rsidRDefault="00716D51" w:rsidP="0006649A"/>
    <w:p w14:paraId="6C7B207F" w14:textId="5C6DEDBE" w:rsidR="00716D51" w:rsidRDefault="00716D51" w:rsidP="0006649A">
      <w:r>
        <w:t>Second column:</w:t>
      </w:r>
    </w:p>
    <w:p w14:paraId="72017DF0" w14:textId="345DF987" w:rsidR="00D62AAC" w:rsidRDefault="00716D51" w:rsidP="0006649A">
      <w:r>
        <w:t>Using the window improve the sensitivity/ accuracy during the switch. The asymmetry effect is smaller.</w:t>
      </w:r>
    </w:p>
    <w:p w14:paraId="0229E1ED" w14:textId="77777777" w:rsidR="00D62AAC" w:rsidRDefault="00D62AAC" w:rsidP="0006649A"/>
    <w:p w14:paraId="5398DFC7" w14:textId="71E49DFB" w:rsidR="0006649A" w:rsidRDefault="0006649A" w:rsidP="0006649A">
      <w:pPr>
        <w:rPr>
          <w:lang w:eastAsia="zh-CN"/>
        </w:rPr>
      </w:pPr>
    </w:p>
    <w:p w14:paraId="6A8D9646" w14:textId="28ACF0E2" w:rsidR="0006649A" w:rsidRDefault="0006649A" w:rsidP="0006649A">
      <w:pPr>
        <w:pStyle w:val="Heading2"/>
      </w:pPr>
      <w:r>
        <w:t>Application 1: V1</w:t>
      </w:r>
    </w:p>
    <w:p w14:paraId="0DA1D609" w14:textId="176FB8EE" w:rsidR="0006649A" w:rsidRDefault="0006649A" w:rsidP="0006649A"/>
    <w:p w14:paraId="34164B5E" w14:textId="0531CB7E" w:rsidR="0051308F" w:rsidRDefault="0051308F" w:rsidP="0006649A">
      <w:r>
        <w:t>Not well tuned neuron: neuron = 13</w:t>
      </w:r>
    </w:p>
    <w:p w14:paraId="62586362" w14:textId="06E00876" w:rsidR="0051308F" w:rsidRDefault="0051308F" w:rsidP="0006649A">
      <w:r w:rsidRPr="00C639F4">
        <w:rPr>
          <w:noProof/>
        </w:rPr>
        <w:lastRenderedPageBreak/>
        <w:drawing>
          <wp:inline distT="0" distB="0" distL="0" distR="0" wp14:anchorId="7E66D900" wp14:editId="47F8B809">
            <wp:extent cx="3493178" cy="26188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2731" cy="2640998"/>
                    </a:xfrm>
                    <a:prstGeom prst="rect">
                      <a:avLst/>
                    </a:prstGeom>
                    <a:noFill/>
                    <a:ln>
                      <a:noFill/>
                    </a:ln>
                  </pic:spPr>
                </pic:pic>
              </a:graphicData>
            </a:graphic>
          </wp:inline>
        </w:drawing>
      </w:r>
    </w:p>
    <w:p w14:paraId="5BB14120" w14:textId="42380D22" w:rsidR="0051308F" w:rsidRDefault="0051308F" w:rsidP="0006649A">
      <w:r>
        <w:t>Fit by full data (</w:t>
      </w:r>
      <w:r w:rsidRPr="0051308F">
        <w:rPr>
          <w:color w:val="FF0000"/>
        </w:rPr>
        <w:t>TODO: in the following fit, 7 basis for both lambda and nu</w:t>
      </w:r>
      <w:r>
        <w:t>)</w:t>
      </w:r>
    </w:p>
    <w:p w14:paraId="73D7D29B" w14:textId="3AF013C2" w:rsidR="0051308F" w:rsidRDefault="0051308F" w:rsidP="0006649A">
      <w:r w:rsidRPr="000E13D9">
        <w:rPr>
          <w:noProof/>
        </w:rPr>
        <w:drawing>
          <wp:inline distT="0" distB="0" distL="0" distR="0" wp14:anchorId="28D05524" wp14:editId="77A898F0">
            <wp:extent cx="3083667" cy="23189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6699" cy="2328718"/>
                    </a:xfrm>
                    <a:prstGeom prst="rect">
                      <a:avLst/>
                    </a:prstGeom>
                    <a:noFill/>
                    <a:ln>
                      <a:noFill/>
                    </a:ln>
                  </pic:spPr>
                </pic:pic>
              </a:graphicData>
            </a:graphic>
          </wp:inline>
        </w:drawing>
      </w:r>
    </w:p>
    <w:p w14:paraId="2732DCC2" w14:textId="6FE16339" w:rsidR="0051308F" w:rsidRDefault="0051308F" w:rsidP="0006649A">
      <w:r>
        <w:t>Use 50% for training, 50% for test…</w:t>
      </w:r>
    </w:p>
    <w:tbl>
      <w:tblPr>
        <w:tblStyle w:val="TableGrid"/>
        <w:tblW w:w="0" w:type="auto"/>
        <w:tblLook w:val="04A0" w:firstRow="1" w:lastRow="0" w:firstColumn="1" w:lastColumn="0" w:noHBand="0" w:noVBand="1"/>
      </w:tblPr>
      <w:tblGrid>
        <w:gridCol w:w="1870"/>
        <w:gridCol w:w="1870"/>
        <w:gridCol w:w="1870"/>
        <w:gridCol w:w="1870"/>
        <w:gridCol w:w="1870"/>
      </w:tblGrid>
      <w:tr w:rsidR="0051308F" w14:paraId="7EE1F4B0" w14:textId="77777777" w:rsidTr="0051308F">
        <w:tc>
          <w:tcPr>
            <w:tcW w:w="1870" w:type="dxa"/>
            <w:tcBorders>
              <w:top w:val="single" w:sz="4" w:space="0" w:color="auto"/>
              <w:left w:val="single" w:sz="4" w:space="0" w:color="auto"/>
              <w:bottom w:val="single" w:sz="4" w:space="0" w:color="auto"/>
              <w:right w:val="single" w:sz="4" w:space="0" w:color="auto"/>
            </w:tcBorders>
          </w:tcPr>
          <w:p w14:paraId="16F1D441" w14:textId="77777777" w:rsidR="0051308F" w:rsidRDefault="0051308F">
            <w:pPr>
              <w:spacing w:line="240" w:lineRule="auto"/>
              <w:rPr>
                <w:rFonts w:asciiTheme="minorHAnsi" w:eastAsiaTheme="minorEastAsia" w:hAnsiTheme="minorHAnsi" w:cstheme="minorBidi"/>
              </w:rPr>
            </w:pPr>
          </w:p>
        </w:tc>
        <w:tc>
          <w:tcPr>
            <w:tcW w:w="1870" w:type="dxa"/>
            <w:tcBorders>
              <w:top w:val="single" w:sz="4" w:space="0" w:color="auto"/>
              <w:left w:val="single" w:sz="4" w:space="0" w:color="auto"/>
              <w:bottom w:val="single" w:sz="4" w:space="0" w:color="auto"/>
              <w:right w:val="single" w:sz="4" w:space="0" w:color="auto"/>
            </w:tcBorders>
            <w:hideMark/>
          </w:tcPr>
          <w:p w14:paraId="56687EE7" w14:textId="77777777" w:rsidR="0051308F" w:rsidRDefault="0051308F">
            <w:pPr>
              <w:spacing w:line="240" w:lineRule="auto"/>
            </w:pPr>
            <w:proofErr w:type="spellStart"/>
            <w:r>
              <w:t>nBasis_X</w:t>
            </w:r>
            <w:proofErr w:type="spellEnd"/>
            <w:r>
              <w:t xml:space="preserve"> = 10</w:t>
            </w:r>
          </w:p>
          <w:p w14:paraId="01D95417" w14:textId="77777777" w:rsidR="0051308F" w:rsidRDefault="0051308F">
            <w:pPr>
              <w:spacing w:line="240" w:lineRule="auto"/>
            </w:pPr>
            <w:proofErr w:type="spellStart"/>
            <w:r>
              <w:t>nBasis_G</w:t>
            </w:r>
            <w:proofErr w:type="spellEnd"/>
            <w:r>
              <w:t xml:space="preserve"> = 5</w:t>
            </w:r>
          </w:p>
        </w:tc>
        <w:tc>
          <w:tcPr>
            <w:tcW w:w="1870" w:type="dxa"/>
            <w:tcBorders>
              <w:top w:val="single" w:sz="4" w:space="0" w:color="auto"/>
              <w:left w:val="single" w:sz="4" w:space="0" w:color="auto"/>
              <w:bottom w:val="single" w:sz="4" w:space="0" w:color="auto"/>
              <w:right w:val="single" w:sz="4" w:space="0" w:color="auto"/>
            </w:tcBorders>
            <w:hideMark/>
          </w:tcPr>
          <w:p w14:paraId="097BA69D" w14:textId="77777777" w:rsidR="0051308F" w:rsidRDefault="0051308F">
            <w:pPr>
              <w:spacing w:line="240" w:lineRule="auto"/>
            </w:pPr>
            <w:proofErr w:type="spellStart"/>
            <w:r>
              <w:t>nBasis_X</w:t>
            </w:r>
            <w:proofErr w:type="spellEnd"/>
            <w:r>
              <w:t xml:space="preserve"> = 10</w:t>
            </w:r>
          </w:p>
          <w:p w14:paraId="67B3879D" w14:textId="77777777" w:rsidR="0051308F" w:rsidRDefault="0051308F">
            <w:pPr>
              <w:spacing w:line="240" w:lineRule="auto"/>
            </w:pPr>
            <w:proofErr w:type="spellStart"/>
            <w:r>
              <w:t>nBasis_G</w:t>
            </w:r>
            <w:proofErr w:type="spellEnd"/>
            <w:r>
              <w:t xml:space="preserve"> = 1</w:t>
            </w:r>
          </w:p>
        </w:tc>
        <w:tc>
          <w:tcPr>
            <w:tcW w:w="1870" w:type="dxa"/>
            <w:tcBorders>
              <w:top w:val="single" w:sz="4" w:space="0" w:color="auto"/>
              <w:left w:val="single" w:sz="4" w:space="0" w:color="auto"/>
              <w:bottom w:val="single" w:sz="4" w:space="0" w:color="auto"/>
              <w:right w:val="single" w:sz="4" w:space="0" w:color="auto"/>
            </w:tcBorders>
            <w:hideMark/>
          </w:tcPr>
          <w:p w14:paraId="6D6673CE" w14:textId="77777777" w:rsidR="0051308F" w:rsidRDefault="0051308F">
            <w:pPr>
              <w:spacing w:line="240" w:lineRule="auto"/>
            </w:pPr>
            <w:proofErr w:type="spellStart"/>
            <w:r>
              <w:t>nBasis_X</w:t>
            </w:r>
            <w:proofErr w:type="spellEnd"/>
            <w:r>
              <w:t xml:space="preserve"> = 10</w:t>
            </w:r>
          </w:p>
          <w:p w14:paraId="0E759854" w14:textId="77777777" w:rsidR="0051308F" w:rsidRDefault="0051308F">
            <w:pPr>
              <w:spacing w:line="240" w:lineRule="auto"/>
            </w:pPr>
            <w:r>
              <w:t>constant nu</w:t>
            </w:r>
          </w:p>
        </w:tc>
        <w:tc>
          <w:tcPr>
            <w:tcW w:w="1870" w:type="dxa"/>
            <w:tcBorders>
              <w:top w:val="single" w:sz="4" w:space="0" w:color="auto"/>
              <w:left w:val="single" w:sz="4" w:space="0" w:color="auto"/>
              <w:bottom w:val="single" w:sz="4" w:space="0" w:color="auto"/>
              <w:right w:val="single" w:sz="4" w:space="0" w:color="auto"/>
            </w:tcBorders>
            <w:hideMark/>
          </w:tcPr>
          <w:p w14:paraId="506196F8" w14:textId="77777777" w:rsidR="0051308F" w:rsidRDefault="0051308F">
            <w:pPr>
              <w:spacing w:line="240" w:lineRule="auto"/>
            </w:pPr>
            <w:proofErr w:type="spellStart"/>
            <w:r>
              <w:t>nBasis_X</w:t>
            </w:r>
            <w:proofErr w:type="spellEnd"/>
            <w:r>
              <w:t xml:space="preserve"> = 10</w:t>
            </w:r>
          </w:p>
          <w:p w14:paraId="4AE99ABC" w14:textId="77777777" w:rsidR="0051308F" w:rsidRDefault="0051308F">
            <w:pPr>
              <w:spacing w:line="240" w:lineRule="auto"/>
            </w:pPr>
            <w:r>
              <w:t>nu = 1</w:t>
            </w:r>
          </w:p>
        </w:tc>
      </w:tr>
      <w:tr w:rsidR="0051308F" w14:paraId="59F80C6E" w14:textId="77777777" w:rsidTr="0051308F">
        <w:tc>
          <w:tcPr>
            <w:tcW w:w="1870" w:type="dxa"/>
            <w:tcBorders>
              <w:top w:val="single" w:sz="4" w:space="0" w:color="auto"/>
              <w:left w:val="single" w:sz="4" w:space="0" w:color="auto"/>
              <w:bottom w:val="single" w:sz="4" w:space="0" w:color="auto"/>
              <w:right w:val="single" w:sz="4" w:space="0" w:color="auto"/>
            </w:tcBorders>
            <w:hideMark/>
          </w:tcPr>
          <w:p w14:paraId="3D74EE56" w14:textId="77777777" w:rsidR="0051308F" w:rsidRDefault="0051308F">
            <w:pPr>
              <w:spacing w:line="240" w:lineRule="auto"/>
            </w:pPr>
            <w:r>
              <w:t xml:space="preserve">Train </w:t>
            </w:r>
            <w:proofErr w:type="spellStart"/>
            <w:r>
              <w:t>llhd</w:t>
            </w:r>
            <w:proofErr w:type="spellEnd"/>
            <w:r>
              <w:t>/trial</w:t>
            </w:r>
          </w:p>
        </w:tc>
        <w:tc>
          <w:tcPr>
            <w:tcW w:w="1870" w:type="dxa"/>
            <w:tcBorders>
              <w:top w:val="single" w:sz="4" w:space="0" w:color="auto"/>
              <w:left w:val="single" w:sz="4" w:space="0" w:color="auto"/>
              <w:bottom w:val="single" w:sz="4" w:space="0" w:color="auto"/>
              <w:right w:val="single" w:sz="4" w:space="0" w:color="auto"/>
            </w:tcBorders>
            <w:hideMark/>
          </w:tcPr>
          <w:p w14:paraId="49E83062" w14:textId="77777777" w:rsidR="0051308F" w:rsidRDefault="0051308F">
            <w:pPr>
              <w:spacing w:line="240" w:lineRule="auto"/>
            </w:pPr>
            <w:r>
              <w:t>-85.2017</w:t>
            </w:r>
          </w:p>
        </w:tc>
        <w:tc>
          <w:tcPr>
            <w:tcW w:w="1870" w:type="dxa"/>
            <w:tcBorders>
              <w:top w:val="single" w:sz="4" w:space="0" w:color="auto"/>
              <w:left w:val="single" w:sz="4" w:space="0" w:color="auto"/>
              <w:bottom w:val="single" w:sz="4" w:space="0" w:color="auto"/>
              <w:right w:val="single" w:sz="4" w:space="0" w:color="auto"/>
            </w:tcBorders>
            <w:hideMark/>
          </w:tcPr>
          <w:p w14:paraId="6B9502F4" w14:textId="77777777" w:rsidR="0051308F" w:rsidRDefault="0051308F">
            <w:pPr>
              <w:spacing w:line="240" w:lineRule="auto"/>
            </w:pPr>
            <w:r>
              <w:t>-85.3573</w:t>
            </w:r>
          </w:p>
        </w:tc>
        <w:tc>
          <w:tcPr>
            <w:tcW w:w="1870" w:type="dxa"/>
            <w:tcBorders>
              <w:top w:val="single" w:sz="4" w:space="0" w:color="auto"/>
              <w:left w:val="single" w:sz="4" w:space="0" w:color="auto"/>
              <w:bottom w:val="single" w:sz="4" w:space="0" w:color="auto"/>
              <w:right w:val="single" w:sz="4" w:space="0" w:color="auto"/>
            </w:tcBorders>
            <w:hideMark/>
          </w:tcPr>
          <w:p w14:paraId="4E9F454C" w14:textId="77777777" w:rsidR="0051308F" w:rsidRDefault="0051308F">
            <w:pPr>
              <w:spacing w:line="240" w:lineRule="auto"/>
            </w:pPr>
            <w:r>
              <w:t>-85.6872</w:t>
            </w:r>
          </w:p>
        </w:tc>
        <w:tc>
          <w:tcPr>
            <w:tcW w:w="1870" w:type="dxa"/>
            <w:tcBorders>
              <w:top w:val="single" w:sz="4" w:space="0" w:color="auto"/>
              <w:left w:val="single" w:sz="4" w:space="0" w:color="auto"/>
              <w:bottom w:val="single" w:sz="4" w:space="0" w:color="auto"/>
              <w:right w:val="single" w:sz="4" w:space="0" w:color="auto"/>
            </w:tcBorders>
            <w:hideMark/>
          </w:tcPr>
          <w:p w14:paraId="4F325BC9" w14:textId="77777777" w:rsidR="0051308F" w:rsidRDefault="0051308F">
            <w:pPr>
              <w:spacing w:line="240" w:lineRule="auto"/>
            </w:pPr>
            <w:r>
              <w:t>-87.7028</w:t>
            </w:r>
          </w:p>
        </w:tc>
      </w:tr>
      <w:tr w:rsidR="0051308F" w14:paraId="34AC563A" w14:textId="77777777" w:rsidTr="0051308F">
        <w:tc>
          <w:tcPr>
            <w:tcW w:w="1870" w:type="dxa"/>
            <w:tcBorders>
              <w:top w:val="single" w:sz="4" w:space="0" w:color="auto"/>
              <w:left w:val="single" w:sz="4" w:space="0" w:color="auto"/>
              <w:bottom w:val="single" w:sz="4" w:space="0" w:color="auto"/>
              <w:right w:val="single" w:sz="4" w:space="0" w:color="auto"/>
            </w:tcBorders>
            <w:hideMark/>
          </w:tcPr>
          <w:p w14:paraId="1C01ACB5" w14:textId="77777777" w:rsidR="0051308F" w:rsidRDefault="0051308F">
            <w:pPr>
              <w:spacing w:line="240" w:lineRule="auto"/>
            </w:pPr>
            <w:r>
              <w:t xml:space="preserve">Test </w:t>
            </w:r>
            <w:proofErr w:type="spellStart"/>
            <w:r>
              <w:t>llhd</w:t>
            </w:r>
            <w:proofErr w:type="spellEnd"/>
            <w:r>
              <w:t>/trial</w:t>
            </w:r>
          </w:p>
        </w:tc>
        <w:tc>
          <w:tcPr>
            <w:tcW w:w="1870" w:type="dxa"/>
            <w:tcBorders>
              <w:top w:val="single" w:sz="4" w:space="0" w:color="auto"/>
              <w:left w:val="single" w:sz="4" w:space="0" w:color="auto"/>
              <w:bottom w:val="single" w:sz="4" w:space="0" w:color="auto"/>
              <w:right w:val="single" w:sz="4" w:space="0" w:color="auto"/>
            </w:tcBorders>
            <w:hideMark/>
          </w:tcPr>
          <w:p w14:paraId="074B5FF1" w14:textId="77777777" w:rsidR="0051308F" w:rsidRDefault="0051308F">
            <w:pPr>
              <w:spacing w:line="240" w:lineRule="auto"/>
            </w:pPr>
            <w:r>
              <w:t>-87.8935</w:t>
            </w:r>
          </w:p>
        </w:tc>
        <w:tc>
          <w:tcPr>
            <w:tcW w:w="1870" w:type="dxa"/>
            <w:tcBorders>
              <w:top w:val="single" w:sz="4" w:space="0" w:color="auto"/>
              <w:left w:val="single" w:sz="4" w:space="0" w:color="auto"/>
              <w:bottom w:val="single" w:sz="4" w:space="0" w:color="auto"/>
              <w:right w:val="single" w:sz="4" w:space="0" w:color="auto"/>
            </w:tcBorders>
            <w:hideMark/>
          </w:tcPr>
          <w:p w14:paraId="71AC5F43" w14:textId="77777777" w:rsidR="0051308F" w:rsidRDefault="0051308F">
            <w:pPr>
              <w:spacing w:line="240" w:lineRule="auto"/>
            </w:pPr>
            <w:r>
              <w:t>-87.8327</w:t>
            </w:r>
          </w:p>
        </w:tc>
        <w:tc>
          <w:tcPr>
            <w:tcW w:w="1870" w:type="dxa"/>
            <w:tcBorders>
              <w:top w:val="single" w:sz="4" w:space="0" w:color="auto"/>
              <w:left w:val="single" w:sz="4" w:space="0" w:color="auto"/>
              <w:bottom w:val="single" w:sz="4" w:space="0" w:color="auto"/>
              <w:right w:val="single" w:sz="4" w:space="0" w:color="auto"/>
            </w:tcBorders>
            <w:hideMark/>
          </w:tcPr>
          <w:p w14:paraId="7CCF8ED0" w14:textId="77777777" w:rsidR="0051308F" w:rsidRDefault="0051308F">
            <w:pPr>
              <w:spacing w:line="240" w:lineRule="auto"/>
            </w:pPr>
            <w:r>
              <w:t>-87.8811</w:t>
            </w:r>
          </w:p>
        </w:tc>
        <w:tc>
          <w:tcPr>
            <w:tcW w:w="1870" w:type="dxa"/>
            <w:tcBorders>
              <w:top w:val="single" w:sz="4" w:space="0" w:color="auto"/>
              <w:left w:val="single" w:sz="4" w:space="0" w:color="auto"/>
              <w:bottom w:val="single" w:sz="4" w:space="0" w:color="auto"/>
              <w:right w:val="single" w:sz="4" w:space="0" w:color="auto"/>
            </w:tcBorders>
            <w:hideMark/>
          </w:tcPr>
          <w:p w14:paraId="41A6BCF8" w14:textId="77777777" w:rsidR="0051308F" w:rsidRDefault="0051308F">
            <w:pPr>
              <w:spacing w:line="240" w:lineRule="auto"/>
            </w:pPr>
            <w:r>
              <w:t>-89.6786</w:t>
            </w:r>
          </w:p>
        </w:tc>
      </w:tr>
    </w:tbl>
    <w:p w14:paraId="5274CAA2" w14:textId="77777777" w:rsidR="0051308F" w:rsidRDefault="0051308F" w:rsidP="0051308F">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3131"/>
        <w:gridCol w:w="3131"/>
        <w:gridCol w:w="3131"/>
      </w:tblGrid>
      <w:tr w:rsidR="0051308F" w14:paraId="07FCCC68" w14:textId="77777777" w:rsidTr="0051308F">
        <w:tc>
          <w:tcPr>
            <w:tcW w:w="3116" w:type="dxa"/>
            <w:tcBorders>
              <w:top w:val="single" w:sz="4" w:space="0" w:color="auto"/>
              <w:left w:val="single" w:sz="4" w:space="0" w:color="auto"/>
              <w:bottom w:val="single" w:sz="4" w:space="0" w:color="auto"/>
              <w:right w:val="single" w:sz="4" w:space="0" w:color="auto"/>
            </w:tcBorders>
            <w:hideMark/>
          </w:tcPr>
          <w:p w14:paraId="658E8157" w14:textId="77777777" w:rsidR="0051308F" w:rsidRDefault="0051308F">
            <w:pPr>
              <w:spacing w:line="240" w:lineRule="auto"/>
            </w:pPr>
            <w:proofErr w:type="spellStart"/>
            <w:r>
              <w:t>nBasis_X</w:t>
            </w:r>
            <w:proofErr w:type="spellEnd"/>
            <w:r>
              <w:t xml:space="preserve"> = 10</w:t>
            </w:r>
          </w:p>
          <w:p w14:paraId="2704D44D" w14:textId="77777777" w:rsidR="0051308F" w:rsidRDefault="0051308F">
            <w:pPr>
              <w:spacing w:line="240" w:lineRule="auto"/>
            </w:pPr>
            <w:proofErr w:type="spellStart"/>
            <w:r>
              <w:t>nBasis_G</w:t>
            </w:r>
            <w:proofErr w:type="spellEnd"/>
            <w:r>
              <w:t xml:space="preserve"> = 5</w:t>
            </w:r>
          </w:p>
        </w:tc>
        <w:tc>
          <w:tcPr>
            <w:tcW w:w="3117" w:type="dxa"/>
            <w:tcBorders>
              <w:top w:val="single" w:sz="4" w:space="0" w:color="auto"/>
              <w:left w:val="single" w:sz="4" w:space="0" w:color="auto"/>
              <w:bottom w:val="single" w:sz="4" w:space="0" w:color="auto"/>
              <w:right w:val="single" w:sz="4" w:space="0" w:color="auto"/>
            </w:tcBorders>
            <w:hideMark/>
          </w:tcPr>
          <w:p w14:paraId="7F5164D0" w14:textId="77777777" w:rsidR="0051308F" w:rsidRDefault="0051308F">
            <w:pPr>
              <w:spacing w:line="240" w:lineRule="auto"/>
            </w:pPr>
            <w:proofErr w:type="spellStart"/>
            <w:r>
              <w:t>nBasis_X</w:t>
            </w:r>
            <w:proofErr w:type="spellEnd"/>
            <w:r>
              <w:t xml:space="preserve"> = 10</w:t>
            </w:r>
          </w:p>
          <w:p w14:paraId="70956D68" w14:textId="77777777" w:rsidR="0051308F" w:rsidRDefault="0051308F">
            <w:pPr>
              <w:spacing w:line="240" w:lineRule="auto"/>
            </w:pPr>
            <w:proofErr w:type="spellStart"/>
            <w:r>
              <w:t>nBasis_G</w:t>
            </w:r>
            <w:proofErr w:type="spellEnd"/>
            <w:r>
              <w:t xml:space="preserve"> = 1</w:t>
            </w:r>
          </w:p>
        </w:tc>
        <w:tc>
          <w:tcPr>
            <w:tcW w:w="3117" w:type="dxa"/>
            <w:tcBorders>
              <w:top w:val="single" w:sz="4" w:space="0" w:color="auto"/>
              <w:left w:val="single" w:sz="4" w:space="0" w:color="auto"/>
              <w:bottom w:val="single" w:sz="4" w:space="0" w:color="auto"/>
              <w:right w:val="single" w:sz="4" w:space="0" w:color="auto"/>
            </w:tcBorders>
            <w:hideMark/>
          </w:tcPr>
          <w:p w14:paraId="2F9313B6" w14:textId="77777777" w:rsidR="0051308F" w:rsidRDefault="0051308F">
            <w:pPr>
              <w:spacing w:line="240" w:lineRule="auto"/>
            </w:pPr>
            <w:proofErr w:type="spellStart"/>
            <w:r>
              <w:t>nBasis_X</w:t>
            </w:r>
            <w:proofErr w:type="spellEnd"/>
            <w:r>
              <w:t xml:space="preserve"> = 10</w:t>
            </w:r>
          </w:p>
          <w:p w14:paraId="3867FA5E" w14:textId="77777777" w:rsidR="0051308F" w:rsidRDefault="0051308F">
            <w:pPr>
              <w:spacing w:line="240" w:lineRule="auto"/>
            </w:pPr>
            <w:r>
              <w:t>constant nu</w:t>
            </w:r>
          </w:p>
        </w:tc>
      </w:tr>
      <w:tr w:rsidR="0051308F" w14:paraId="67306989" w14:textId="77777777" w:rsidTr="0051308F">
        <w:tc>
          <w:tcPr>
            <w:tcW w:w="3116" w:type="dxa"/>
            <w:tcBorders>
              <w:top w:val="single" w:sz="4" w:space="0" w:color="auto"/>
              <w:left w:val="single" w:sz="4" w:space="0" w:color="auto"/>
              <w:bottom w:val="single" w:sz="4" w:space="0" w:color="auto"/>
              <w:right w:val="single" w:sz="4" w:space="0" w:color="auto"/>
            </w:tcBorders>
            <w:hideMark/>
          </w:tcPr>
          <w:p w14:paraId="083A669C" w14:textId="3030394C" w:rsidR="0051308F" w:rsidRDefault="0051308F">
            <w:pPr>
              <w:spacing w:line="240" w:lineRule="auto"/>
            </w:pPr>
            <w:r>
              <w:rPr>
                <w:noProof/>
              </w:rPr>
              <w:drawing>
                <wp:inline distT="0" distB="0" distL="0" distR="0" wp14:anchorId="3605E375" wp14:editId="7CCBC422">
                  <wp:extent cx="1851025" cy="13823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c>
          <w:tcPr>
            <w:tcW w:w="3117" w:type="dxa"/>
            <w:tcBorders>
              <w:top w:val="single" w:sz="4" w:space="0" w:color="auto"/>
              <w:left w:val="single" w:sz="4" w:space="0" w:color="auto"/>
              <w:bottom w:val="single" w:sz="4" w:space="0" w:color="auto"/>
              <w:right w:val="single" w:sz="4" w:space="0" w:color="auto"/>
            </w:tcBorders>
            <w:hideMark/>
          </w:tcPr>
          <w:p w14:paraId="437F2452" w14:textId="4B317305" w:rsidR="0051308F" w:rsidRDefault="0051308F">
            <w:pPr>
              <w:spacing w:line="240" w:lineRule="auto"/>
            </w:pPr>
            <w:r>
              <w:rPr>
                <w:noProof/>
              </w:rPr>
              <w:drawing>
                <wp:inline distT="0" distB="0" distL="0" distR="0" wp14:anchorId="1AF3D7EC" wp14:editId="67DE034C">
                  <wp:extent cx="1851025" cy="1382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c>
          <w:tcPr>
            <w:tcW w:w="3117" w:type="dxa"/>
            <w:tcBorders>
              <w:top w:val="single" w:sz="4" w:space="0" w:color="auto"/>
              <w:left w:val="single" w:sz="4" w:space="0" w:color="auto"/>
              <w:bottom w:val="single" w:sz="4" w:space="0" w:color="auto"/>
              <w:right w:val="single" w:sz="4" w:space="0" w:color="auto"/>
            </w:tcBorders>
            <w:hideMark/>
          </w:tcPr>
          <w:p w14:paraId="7FA139B9" w14:textId="4FF751D2" w:rsidR="0051308F" w:rsidRDefault="0051308F">
            <w:pPr>
              <w:spacing w:line="240" w:lineRule="auto"/>
            </w:pPr>
            <w:r>
              <w:rPr>
                <w:noProof/>
              </w:rPr>
              <w:drawing>
                <wp:inline distT="0" distB="0" distL="0" distR="0" wp14:anchorId="17AF391A" wp14:editId="1AB5EAA4">
                  <wp:extent cx="1851025" cy="1382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r>
    </w:tbl>
    <w:p w14:paraId="66D12F76" w14:textId="2810C775" w:rsidR="0051308F" w:rsidRPr="0051308F" w:rsidRDefault="0051308F" w:rsidP="0006649A">
      <w:pPr>
        <w:rPr>
          <w:color w:val="FF0000"/>
        </w:rPr>
      </w:pPr>
      <w:r w:rsidRPr="0051308F">
        <w:rPr>
          <w:color w:val="FF0000"/>
        </w:rPr>
        <w:lastRenderedPageBreak/>
        <w:t>TODO: heatmap?</w:t>
      </w:r>
    </w:p>
    <w:p w14:paraId="5D62A122" w14:textId="6099EFA6" w:rsidR="0051308F" w:rsidRDefault="0051308F" w:rsidP="0006649A"/>
    <w:p w14:paraId="0C8BAB1E" w14:textId="6399B36F" w:rsidR="0051308F" w:rsidRDefault="0051308F" w:rsidP="0006649A">
      <w:r>
        <w:t>Well tuned neuron: neuron = 11</w:t>
      </w:r>
    </w:p>
    <w:p w14:paraId="1A859A78" w14:textId="56892C24" w:rsidR="0051308F" w:rsidRDefault="0051308F" w:rsidP="0006649A">
      <w:r>
        <w:rPr>
          <w:noProof/>
        </w:rPr>
        <w:drawing>
          <wp:inline distT="0" distB="0" distL="0" distR="0" wp14:anchorId="676F44BB" wp14:editId="32ACAA1A">
            <wp:extent cx="5322570" cy="39922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2570" cy="3992245"/>
                    </a:xfrm>
                    <a:prstGeom prst="rect">
                      <a:avLst/>
                    </a:prstGeom>
                    <a:noFill/>
                    <a:ln>
                      <a:noFill/>
                    </a:ln>
                  </pic:spPr>
                </pic:pic>
              </a:graphicData>
            </a:graphic>
          </wp:inline>
        </w:drawing>
      </w:r>
    </w:p>
    <w:p w14:paraId="79EF9D3D" w14:textId="51F20C67" w:rsidR="00883A37" w:rsidRPr="0051308F" w:rsidRDefault="0051308F" w:rsidP="0006649A">
      <w:pPr>
        <w:rPr>
          <w:color w:val="FF0000"/>
        </w:rPr>
      </w:pPr>
      <w:r w:rsidRPr="0051308F">
        <w:rPr>
          <w:color w:val="FF0000"/>
        </w:rPr>
        <w:t>TODO: use full data</w:t>
      </w:r>
    </w:p>
    <w:p w14:paraId="4DD2B12C" w14:textId="295FE2B4" w:rsidR="0051308F" w:rsidRDefault="0051308F" w:rsidP="0006649A"/>
    <w:p w14:paraId="5E88DF5E" w14:textId="0A257A51" w:rsidR="0051308F" w:rsidRDefault="0051308F" w:rsidP="0006649A">
      <w:r>
        <w:t>50% for training…</w:t>
      </w:r>
    </w:p>
    <w:tbl>
      <w:tblPr>
        <w:tblStyle w:val="TableGrid"/>
        <w:tblW w:w="0" w:type="auto"/>
        <w:tblLook w:val="04A0" w:firstRow="1" w:lastRow="0" w:firstColumn="1" w:lastColumn="0" w:noHBand="0" w:noVBand="1"/>
      </w:tblPr>
      <w:tblGrid>
        <w:gridCol w:w="1870"/>
        <w:gridCol w:w="1870"/>
        <w:gridCol w:w="1870"/>
        <w:gridCol w:w="1870"/>
        <w:gridCol w:w="1870"/>
      </w:tblGrid>
      <w:tr w:rsidR="0051308F" w14:paraId="3F370AAB" w14:textId="77777777" w:rsidTr="0051308F">
        <w:tc>
          <w:tcPr>
            <w:tcW w:w="1870" w:type="dxa"/>
            <w:tcBorders>
              <w:top w:val="single" w:sz="4" w:space="0" w:color="auto"/>
              <w:left w:val="single" w:sz="4" w:space="0" w:color="auto"/>
              <w:bottom w:val="single" w:sz="4" w:space="0" w:color="auto"/>
              <w:right w:val="single" w:sz="4" w:space="0" w:color="auto"/>
            </w:tcBorders>
          </w:tcPr>
          <w:p w14:paraId="256922A2" w14:textId="77777777" w:rsidR="0051308F" w:rsidRDefault="0051308F">
            <w:pPr>
              <w:spacing w:line="240" w:lineRule="auto"/>
              <w:rPr>
                <w:rFonts w:asciiTheme="minorHAnsi" w:eastAsiaTheme="minorEastAsia" w:hAnsiTheme="minorHAnsi" w:cstheme="minorBidi"/>
              </w:rPr>
            </w:pPr>
          </w:p>
        </w:tc>
        <w:tc>
          <w:tcPr>
            <w:tcW w:w="1870" w:type="dxa"/>
            <w:tcBorders>
              <w:top w:val="single" w:sz="4" w:space="0" w:color="auto"/>
              <w:left w:val="single" w:sz="4" w:space="0" w:color="auto"/>
              <w:bottom w:val="single" w:sz="4" w:space="0" w:color="auto"/>
              <w:right w:val="single" w:sz="4" w:space="0" w:color="auto"/>
            </w:tcBorders>
            <w:hideMark/>
          </w:tcPr>
          <w:p w14:paraId="4D62688F" w14:textId="77777777" w:rsidR="0051308F" w:rsidRDefault="0051308F">
            <w:pPr>
              <w:spacing w:line="240" w:lineRule="auto"/>
            </w:pPr>
            <w:proofErr w:type="spellStart"/>
            <w:r>
              <w:t>nBasis_X</w:t>
            </w:r>
            <w:proofErr w:type="spellEnd"/>
            <w:r>
              <w:t xml:space="preserve"> = 10</w:t>
            </w:r>
          </w:p>
          <w:p w14:paraId="53520945" w14:textId="77777777" w:rsidR="0051308F" w:rsidRDefault="0051308F">
            <w:pPr>
              <w:spacing w:line="240" w:lineRule="auto"/>
            </w:pPr>
            <w:proofErr w:type="spellStart"/>
            <w:r>
              <w:t>nBasis_G</w:t>
            </w:r>
            <w:proofErr w:type="spellEnd"/>
            <w:r>
              <w:t xml:space="preserve"> = 5</w:t>
            </w:r>
          </w:p>
        </w:tc>
        <w:tc>
          <w:tcPr>
            <w:tcW w:w="1870" w:type="dxa"/>
            <w:tcBorders>
              <w:top w:val="single" w:sz="4" w:space="0" w:color="auto"/>
              <w:left w:val="single" w:sz="4" w:space="0" w:color="auto"/>
              <w:bottom w:val="single" w:sz="4" w:space="0" w:color="auto"/>
              <w:right w:val="single" w:sz="4" w:space="0" w:color="auto"/>
            </w:tcBorders>
            <w:hideMark/>
          </w:tcPr>
          <w:p w14:paraId="0D3A754F" w14:textId="77777777" w:rsidR="0051308F" w:rsidRDefault="0051308F">
            <w:pPr>
              <w:spacing w:line="240" w:lineRule="auto"/>
            </w:pPr>
            <w:proofErr w:type="spellStart"/>
            <w:r>
              <w:t>nBasis_X</w:t>
            </w:r>
            <w:proofErr w:type="spellEnd"/>
            <w:r>
              <w:t xml:space="preserve"> = 10</w:t>
            </w:r>
          </w:p>
          <w:p w14:paraId="16B317FE" w14:textId="77777777" w:rsidR="0051308F" w:rsidRDefault="0051308F">
            <w:pPr>
              <w:spacing w:line="240" w:lineRule="auto"/>
            </w:pPr>
            <w:proofErr w:type="spellStart"/>
            <w:r>
              <w:t>nBasis_G</w:t>
            </w:r>
            <w:proofErr w:type="spellEnd"/>
            <w:r>
              <w:t xml:space="preserve"> = 1</w:t>
            </w:r>
          </w:p>
        </w:tc>
        <w:tc>
          <w:tcPr>
            <w:tcW w:w="1870" w:type="dxa"/>
            <w:tcBorders>
              <w:top w:val="single" w:sz="4" w:space="0" w:color="auto"/>
              <w:left w:val="single" w:sz="4" w:space="0" w:color="auto"/>
              <w:bottom w:val="single" w:sz="4" w:space="0" w:color="auto"/>
              <w:right w:val="single" w:sz="4" w:space="0" w:color="auto"/>
            </w:tcBorders>
            <w:hideMark/>
          </w:tcPr>
          <w:p w14:paraId="6FAC18E7" w14:textId="77777777" w:rsidR="0051308F" w:rsidRDefault="0051308F">
            <w:pPr>
              <w:spacing w:line="240" w:lineRule="auto"/>
            </w:pPr>
            <w:proofErr w:type="spellStart"/>
            <w:r>
              <w:t>nBasis_X</w:t>
            </w:r>
            <w:proofErr w:type="spellEnd"/>
            <w:r>
              <w:t xml:space="preserve"> = 10</w:t>
            </w:r>
          </w:p>
          <w:p w14:paraId="38444783" w14:textId="77777777" w:rsidR="0051308F" w:rsidRDefault="0051308F">
            <w:pPr>
              <w:spacing w:line="240" w:lineRule="auto"/>
            </w:pPr>
            <w:r>
              <w:t>constant nu</w:t>
            </w:r>
          </w:p>
        </w:tc>
        <w:tc>
          <w:tcPr>
            <w:tcW w:w="1870" w:type="dxa"/>
            <w:tcBorders>
              <w:top w:val="single" w:sz="4" w:space="0" w:color="auto"/>
              <w:left w:val="single" w:sz="4" w:space="0" w:color="auto"/>
              <w:bottom w:val="single" w:sz="4" w:space="0" w:color="auto"/>
              <w:right w:val="single" w:sz="4" w:space="0" w:color="auto"/>
            </w:tcBorders>
            <w:hideMark/>
          </w:tcPr>
          <w:p w14:paraId="2E782E27" w14:textId="77777777" w:rsidR="0051308F" w:rsidRDefault="0051308F">
            <w:pPr>
              <w:spacing w:line="240" w:lineRule="auto"/>
            </w:pPr>
            <w:proofErr w:type="spellStart"/>
            <w:r>
              <w:t>nBasis_X</w:t>
            </w:r>
            <w:proofErr w:type="spellEnd"/>
            <w:r>
              <w:t xml:space="preserve"> = 10</w:t>
            </w:r>
          </w:p>
          <w:p w14:paraId="538F6589" w14:textId="77777777" w:rsidR="0051308F" w:rsidRDefault="0051308F">
            <w:pPr>
              <w:spacing w:line="240" w:lineRule="auto"/>
            </w:pPr>
            <w:r>
              <w:t>nu = 1</w:t>
            </w:r>
          </w:p>
        </w:tc>
      </w:tr>
      <w:tr w:rsidR="0051308F" w14:paraId="1BC7091C" w14:textId="77777777" w:rsidTr="0051308F">
        <w:tc>
          <w:tcPr>
            <w:tcW w:w="1870" w:type="dxa"/>
            <w:tcBorders>
              <w:top w:val="single" w:sz="4" w:space="0" w:color="auto"/>
              <w:left w:val="single" w:sz="4" w:space="0" w:color="auto"/>
              <w:bottom w:val="single" w:sz="4" w:space="0" w:color="auto"/>
              <w:right w:val="single" w:sz="4" w:space="0" w:color="auto"/>
            </w:tcBorders>
            <w:hideMark/>
          </w:tcPr>
          <w:p w14:paraId="3DA10A0D" w14:textId="77777777" w:rsidR="0051308F" w:rsidRDefault="0051308F">
            <w:pPr>
              <w:spacing w:line="240" w:lineRule="auto"/>
            </w:pPr>
            <w:r>
              <w:t xml:space="preserve">Train </w:t>
            </w:r>
            <w:proofErr w:type="spellStart"/>
            <w:r>
              <w:t>llhd</w:t>
            </w:r>
            <w:proofErr w:type="spellEnd"/>
            <w:r>
              <w:t>/trial</w:t>
            </w:r>
          </w:p>
        </w:tc>
        <w:tc>
          <w:tcPr>
            <w:tcW w:w="1870" w:type="dxa"/>
            <w:tcBorders>
              <w:top w:val="single" w:sz="4" w:space="0" w:color="auto"/>
              <w:left w:val="single" w:sz="4" w:space="0" w:color="auto"/>
              <w:bottom w:val="single" w:sz="4" w:space="0" w:color="auto"/>
              <w:right w:val="single" w:sz="4" w:space="0" w:color="auto"/>
            </w:tcBorders>
            <w:hideMark/>
          </w:tcPr>
          <w:p w14:paraId="660B7CF2" w14:textId="77777777" w:rsidR="0051308F" w:rsidRDefault="0051308F">
            <w:pPr>
              <w:spacing w:line="240" w:lineRule="auto"/>
            </w:pPr>
            <w:r>
              <w:t>-67.3465</w:t>
            </w:r>
          </w:p>
        </w:tc>
        <w:tc>
          <w:tcPr>
            <w:tcW w:w="1870" w:type="dxa"/>
            <w:tcBorders>
              <w:top w:val="single" w:sz="4" w:space="0" w:color="auto"/>
              <w:left w:val="single" w:sz="4" w:space="0" w:color="auto"/>
              <w:bottom w:val="single" w:sz="4" w:space="0" w:color="auto"/>
              <w:right w:val="single" w:sz="4" w:space="0" w:color="auto"/>
            </w:tcBorders>
            <w:hideMark/>
          </w:tcPr>
          <w:p w14:paraId="61C54327" w14:textId="77777777" w:rsidR="0051308F" w:rsidRDefault="0051308F">
            <w:pPr>
              <w:spacing w:line="240" w:lineRule="auto"/>
            </w:pPr>
            <w:r>
              <w:t>-65.9934</w:t>
            </w:r>
          </w:p>
        </w:tc>
        <w:tc>
          <w:tcPr>
            <w:tcW w:w="1870" w:type="dxa"/>
            <w:tcBorders>
              <w:top w:val="single" w:sz="4" w:space="0" w:color="auto"/>
              <w:left w:val="single" w:sz="4" w:space="0" w:color="auto"/>
              <w:bottom w:val="single" w:sz="4" w:space="0" w:color="auto"/>
              <w:right w:val="single" w:sz="4" w:space="0" w:color="auto"/>
            </w:tcBorders>
            <w:hideMark/>
          </w:tcPr>
          <w:p w14:paraId="67AE16F1" w14:textId="77777777" w:rsidR="0051308F" w:rsidRDefault="0051308F">
            <w:pPr>
              <w:spacing w:line="240" w:lineRule="auto"/>
            </w:pPr>
            <w:r>
              <w:t>-70.0691</w:t>
            </w:r>
          </w:p>
        </w:tc>
        <w:tc>
          <w:tcPr>
            <w:tcW w:w="1870" w:type="dxa"/>
            <w:tcBorders>
              <w:top w:val="single" w:sz="4" w:space="0" w:color="auto"/>
              <w:left w:val="single" w:sz="4" w:space="0" w:color="auto"/>
              <w:bottom w:val="single" w:sz="4" w:space="0" w:color="auto"/>
              <w:right w:val="single" w:sz="4" w:space="0" w:color="auto"/>
            </w:tcBorders>
            <w:hideMark/>
          </w:tcPr>
          <w:p w14:paraId="1CB30B59" w14:textId="77777777" w:rsidR="0051308F" w:rsidRDefault="0051308F">
            <w:pPr>
              <w:spacing w:line="240" w:lineRule="auto"/>
            </w:pPr>
            <w:r>
              <w:t>-87.5171</w:t>
            </w:r>
          </w:p>
        </w:tc>
      </w:tr>
      <w:tr w:rsidR="0051308F" w14:paraId="0D491515" w14:textId="77777777" w:rsidTr="0051308F">
        <w:tc>
          <w:tcPr>
            <w:tcW w:w="1870" w:type="dxa"/>
            <w:tcBorders>
              <w:top w:val="single" w:sz="4" w:space="0" w:color="auto"/>
              <w:left w:val="single" w:sz="4" w:space="0" w:color="auto"/>
              <w:bottom w:val="single" w:sz="4" w:space="0" w:color="auto"/>
              <w:right w:val="single" w:sz="4" w:space="0" w:color="auto"/>
            </w:tcBorders>
            <w:hideMark/>
          </w:tcPr>
          <w:p w14:paraId="3DB53E5B" w14:textId="77777777" w:rsidR="0051308F" w:rsidRDefault="0051308F">
            <w:pPr>
              <w:spacing w:line="240" w:lineRule="auto"/>
            </w:pPr>
            <w:r>
              <w:t xml:space="preserve">Test </w:t>
            </w:r>
            <w:proofErr w:type="spellStart"/>
            <w:r>
              <w:t>llhd</w:t>
            </w:r>
            <w:proofErr w:type="spellEnd"/>
            <w:r>
              <w:t>/trial</w:t>
            </w:r>
          </w:p>
        </w:tc>
        <w:tc>
          <w:tcPr>
            <w:tcW w:w="1870" w:type="dxa"/>
            <w:tcBorders>
              <w:top w:val="single" w:sz="4" w:space="0" w:color="auto"/>
              <w:left w:val="single" w:sz="4" w:space="0" w:color="auto"/>
              <w:bottom w:val="single" w:sz="4" w:space="0" w:color="auto"/>
              <w:right w:val="single" w:sz="4" w:space="0" w:color="auto"/>
            </w:tcBorders>
            <w:hideMark/>
          </w:tcPr>
          <w:p w14:paraId="6D25F1F6" w14:textId="77777777" w:rsidR="0051308F" w:rsidRDefault="0051308F">
            <w:pPr>
              <w:spacing w:line="240" w:lineRule="auto"/>
            </w:pPr>
            <w:r>
              <w:t>-71.0509</w:t>
            </w:r>
          </w:p>
        </w:tc>
        <w:tc>
          <w:tcPr>
            <w:tcW w:w="1870" w:type="dxa"/>
            <w:tcBorders>
              <w:top w:val="single" w:sz="4" w:space="0" w:color="auto"/>
              <w:left w:val="single" w:sz="4" w:space="0" w:color="auto"/>
              <w:bottom w:val="single" w:sz="4" w:space="0" w:color="auto"/>
              <w:right w:val="single" w:sz="4" w:space="0" w:color="auto"/>
            </w:tcBorders>
            <w:hideMark/>
          </w:tcPr>
          <w:p w14:paraId="63C06074" w14:textId="77777777" w:rsidR="0051308F" w:rsidRDefault="0051308F">
            <w:pPr>
              <w:spacing w:line="240" w:lineRule="auto"/>
            </w:pPr>
            <w:r>
              <w:t>-75.0462</w:t>
            </w:r>
          </w:p>
        </w:tc>
        <w:tc>
          <w:tcPr>
            <w:tcW w:w="1870" w:type="dxa"/>
            <w:tcBorders>
              <w:top w:val="single" w:sz="4" w:space="0" w:color="auto"/>
              <w:left w:val="single" w:sz="4" w:space="0" w:color="auto"/>
              <w:bottom w:val="single" w:sz="4" w:space="0" w:color="auto"/>
              <w:right w:val="single" w:sz="4" w:space="0" w:color="auto"/>
            </w:tcBorders>
            <w:hideMark/>
          </w:tcPr>
          <w:p w14:paraId="6641262B" w14:textId="77777777" w:rsidR="0051308F" w:rsidRDefault="0051308F">
            <w:pPr>
              <w:spacing w:line="240" w:lineRule="auto"/>
            </w:pPr>
            <w:r>
              <w:t>-73.0102</w:t>
            </w:r>
          </w:p>
        </w:tc>
        <w:tc>
          <w:tcPr>
            <w:tcW w:w="1870" w:type="dxa"/>
            <w:tcBorders>
              <w:top w:val="single" w:sz="4" w:space="0" w:color="auto"/>
              <w:left w:val="single" w:sz="4" w:space="0" w:color="auto"/>
              <w:bottom w:val="single" w:sz="4" w:space="0" w:color="auto"/>
              <w:right w:val="single" w:sz="4" w:space="0" w:color="auto"/>
            </w:tcBorders>
            <w:hideMark/>
          </w:tcPr>
          <w:p w14:paraId="6C622C44" w14:textId="77777777" w:rsidR="0051308F" w:rsidRDefault="0051308F">
            <w:pPr>
              <w:spacing w:line="240" w:lineRule="auto"/>
            </w:pPr>
            <w:r>
              <w:t>-87.9039</w:t>
            </w:r>
          </w:p>
        </w:tc>
      </w:tr>
    </w:tbl>
    <w:p w14:paraId="47BA7B27" w14:textId="77777777" w:rsidR="0051308F" w:rsidRDefault="0051308F" w:rsidP="0051308F">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3131"/>
        <w:gridCol w:w="3131"/>
        <w:gridCol w:w="3131"/>
      </w:tblGrid>
      <w:tr w:rsidR="0051308F" w14:paraId="4D53F41E" w14:textId="77777777" w:rsidTr="0051308F">
        <w:tc>
          <w:tcPr>
            <w:tcW w:w="3116" w:type="dxa"/>
            <w:tcBorders>
              <w:top w:val="single" w:sz="4" w:space="0" w:color="auto"/>
              <w:left w:val="single" w:sz="4" w:space="0" w:color="auto"/>
              <w:bottom w:val="single" w:sz="4" w:space="0" w:color="auto"/>
              <w:right w:val="single" w:sz="4" w:space="0" w:color="auto"/>
            </w:tcBorders>
            <w:hideMark/>
          </w:tcPr>
          <w:p w14:paraId="58136DAB" w14:textId="77777777" w:rsidR="0051308F" w:rsidRDefault="0051308F">
            <w:pPr>
              <w:spacing w:line="240" w:lineRule="auto"/>
            </w:pPr>
            <w:proofErr w:type="spellStart"/>
            <w:r>
              <w:t>nBasis_X</w:t>
            </w:r>
            <w:proofErr w:type="spellEnd"/>
            <w:r>
              <w:t xml:space="preserve"> = 10</w:t>
            </w:r>
          </w:p>
          <w:p w14:paraId="7C63258A" w14:textId="77777777" w:rsidR="0051308F" w:rsidRDefault="0051308F">
            <w:pPr>
              <w:spacing w:line="240" w:lineRule="auto"/>
            </w:pPr>
            <w:proofErr w:type="spellStart"/>
            <w:r>
              <w:t>nBasis_G</w:t>
            </w:r>
            <w:proofErr w:type="spellEnd"/>
            <w:r>
              <w:t xml:space="preserve"> = 5</w:t>
            </w:r>
          </w:p>
        </w:tc>
        <w:tc>
          <w:tcPr>
            <w:tcW w:w="3117" w:type="dxa"/>
            <w:tcBorders>
              <w:top w:val="single" w:sz="4" w:space="0" w:color="auto"/>
              <w:left w:val="single" w:sz="4" w:space="0" w:color="auto"/>
              <w:bottom w:val="single" w:sz="4" w:space="0" w:color="auto"/>
              <w:right w:val="single" w:sz="4" w:space="0" w:color="auto"/>
            </w:tcBorders>
            <w:hideMark/>
          </w:tcPr>
          <w:p w14:paraId="02A418F8" w14:textId="77777777" w:rsidR="0051308F" w:rsidRDefault="0051308F">
            <w:pPr>
              <w:spacing w:line="240" w:lineRule="auto"/>
            </w:pPr>
            <w:proofErr w:type="spellStart"/>
            <w:r>
              <w:t>nBasis_X</w:t>
            </w:r>
            <w:proofErr w:type="spellEnd"/>
            <w:r>
              <w:t xml:space="preserve"> = 10</w:t>
            </w:r>
          </w:p>
          <w:p w14:paraId="6C5EA30E" w14:textId="77777777" w:rsidR="0051308F" w:rsidRDefault="0051308F">
            <w:pPr>
              <w:spacing w:line="240" w:lineRule="auto"/>
            </w:pPr>
            <w:proofErr w:type="spellStart"/>
            <w:r>
              <w:t>nBasis_G</w:t>
            </w:r>
            <w:proofErr w:type="spellEnd"/>
            <w:r>
              <w:t xml:space="preserve"> = 1</w:t>
            </w:r>
          </w:p>
        </w:tc>
        <w:tc>
          <w:tcPr>
            <w:tcW w:w="3117" w:type="dxa"/>
            <w:tcBorders>
              <w:top w:val="single" w:sz="4" w:space="0" w:color="auto"/>
              <w:left w:val="single" w:sz="4" w:space="0" w:color="auto"/>
              <w:bottom w:val="single" w:sz="4" w:space="0" w:color="auto"/>
              <w:right w:val="single" w:sz="4" w:space="0" w:color="auto"/>
            </w:tcBorders>
            <w:hideMark/>
          </w:tcPr>
          <w:p w14:paraId="05A23C70" w14:textId="77777777" w:rsidR="0051308F" w:rsidRDefault="0051308F">
            <w:pPr>
              <w:spacing w:line="240" w:lineRule="auto"/>
            </w:pPr>
            <w:proofErr w:type="spellStart"/>
            <w:r>
              <w:t>nBasis_X</w:t>
            </w:r>
            <w:proofErr w:type="spellEnd"/>
            <w:r>
              <w:t xml:space="preserve"> = 10</w:t>
            </w:r>
          </w:p>
          <w:p w14:paraId="3BF551E8" w14:textId="77777777" w:rsidR="0051308F" w:rsidRDefault="0051308F">
            <w:pPr>
              <w:spacing w:line="240" w:lineRule="auto"/>
            </w:pPr>
            <w:r>
              <w:t>constant nu</w:t>
            </w:r>
          </w:p>
        </w:tc>
      </w:tr>
      <w:tr w:rsidR="0051308F" w14:paraId="7AE895B9" w14:textId="77777777" w:rsidTr="0051308F">
        <w:tc>
          <w:tcPr>
            <w:tcW w:w="3116" w:type="dxa"/>
            <w:tcBorders>
              <w:top w:val="single" w:sz="4" w:space="0" w:color="auto"/>
              <w:left w:val="single" w:sz="4" w:space="0" w:color="auto"/>
              <w:bottom w:val="single" w:sz="4" w:space="0" w:color="auto"/>
              <w:right w:val="single" w:sz="4" w:space="0" w:color="auto"/>
            </w:tcBorders>
            <w:hideMark/>
          </w:tcPr>
          <w:p w14:paraId="28C8FDA3" w14:textId="11EA2C84" w:rsidR="0051308F" w:rsidRDefault="0051308F">
            <w:pPr>
              <w:spacing w:line="240" w:lineRule="auto"/>
            </w:pPr>
            <w:r>
              <w:rPr>
                <w:noProof/>
              </w:rPr>
              <w:drawing>
                <wp:inline distT="0" distB="0" distL="0" distR="0" wp14:anchorId="4AB910C4" wp14:editId="2708A68D">
                  <wp:extent cx="1851025" cy="13823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c>
          <w:tcPr>
            <w:tcW w:w="3117" w:type="dxa"/>
            <w:tcBorders>
              <w:top w:val="single" w:sz="4" w:space="0" w:color="auto"/>
              <w:left w:val="single" w:sz="4" w:space="0" w:color="auto"/>
              <w:bottom w:val="single" w:sz="4" w:space="0" w:color="auto"/>
              <w:right w:val="single" w:sz="4" w:space="0" w:color="auto"/>
            </w:tcBorders>
            <w:hideMark/>
          </w:tcPr>
          <w:p w14:paraId="41B72EC8" w14:textId="277B85A5" w:rsidR="0051308F" w:rsidRDefault="0051308F">
            <w:pPr>
              <w:spacing w:line="240" w:lineRule="auto"/>
            </w:pPr>
            <w:r>
              <w:rPr>
                <w:noProof/>
              </w:rPr>
              <w:drawing>
                <wp:inline distT="0" distB="0" distL="0" distR="0" wp14:anchorId="38C5000D" wp14:editId="4299F5E7">
                  <wp:extent cx="1851025" cy="138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c>
          <w:tcPr>
            <w:tcW w:w="3117" w:type="dxa"/>
            <w:tcBorders>
              <w:top w:val="single" w:sz="4" w:space="0" w:color="auto"/>
              <w:left w:val="single" w:sz="4" w:space="0" w:color="auto"/>
              <w:bottom w:val="single" w:sz="4" w:space="0" w:color="auto"/>
              <w:right w:val="single" w:sz="4" w:space="0" w:color="auto"/>
            </w:tcBorders>
            <w:hideMark/>
          </w:tcPr>
          <w:p w14:paraId="2B8A7CF5" w14:textId="120D4511" w:rsidR="0051308F" w:rsidRDefault="0051308F">
            <w:pPr>
              <w:spacing w:line="240" w:lineRule="auto"/>
            </w:pPr>
            <w:r>
              <w:rPr>
                <w:noProof/>
              </w:rPr>
              <w:drawing>
                <wp:inline distT="0" distB="0" distL="0" distR="0" wp14:anchorId="789FCC2F" wp14:editId="4EEDC0E1">
                  <wp:extent cx="1851025" cy="13823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r>
    </w:tbl>
    <w:p w14:paraId="5AD224EE" w14:textId="77777777" w:rsidR="0051308F" w:rsidRDefault="0051308F" w:rsidP="0006649A"/>
    <w:p w14:paraId="00749D36" w14:textId="77777777" w:rsidR="00883A37" w:rsidRDefault="00883A37" w:rsidP="0006649A"/>
    <w:p w14:paraId="3468ED16" w14:textId="13813D0B" w:rsidR="0006649A" w:rsidRDefault="0006649A" w:rsidP="0006649A"/>
    <w:p w14:paraId="76AEC294" w14:textId="5716815D" w:rsidR="009A7B80" w:rsidRDefault="0006649A" w:rsidP="00883A37">
      <w:pPr>
        <w:pStyle w:val="Heading2"/>
      </w:pPr>
      <w:r>
        <w:t xml:space="preserve">Application 2: Place Cell in Hippocampus </w:t>
      </w:r>
    </w:p>
    <w:p w14:paraId="4CAC34D9" w14:textId="20AC379F" w:rsidR="009A7B80" w:rsidRDefault="009A7B80" w:rsidP="009A7B80"/>
    <w:p w14:paraId="09DEA010" w14:textId="6A66CFD7" w:rsidR="00A32406" w:rsidRDefault="00A32406" w:rsidP="009A7B80">
      <w:r>
        <w:t>Neuron = 12</w:t>
      </w:r>
    </w:p>
    <w:p w14:paraId="05405BA7" w14:textId="191AA1EA" w:rsidR="00A32406" w:rsidRDefault="00A32406" w:rsidP="009A7B80">
      <w:proofErr w:type="spellStart"/>
      <w:r>
        <w:t>nBasis_X</w:t>
      </w:r>
      <w:proofErr w:type="spellEnd"/>
      <w:r>
        <w:t xml:space="preserve"> = 20, </w:t>
      </w:r>
      <w:proofErr w:type="spellStart"/>
      <w:r>
        <w:t>nBasis_G</w:t>
      </w:r>
      <w:proofErr w:type="spellEnd"/>
      <w:r>
        <w:t xml:space="preserve"> = 1</w:t>
      </w:r>
    </w:p>
    <w:p w14:paraId="2DC2472E" w14:textId="286FDB16" w:rsidR="00A32406" w:rsidRDefault="00A32406" w:rsidP="009A7B80">
      <w:r>
        <w:t>when plotting</w:t>
      </w:r>
    </w:p>
    <w:p w14:paraId="7EA70360" w14:textId="77777777" w:rsidR="00A32406" w:rsidRDefault="00A32406" w:rsidP="00A32406">
      <w:pPr>
        <w:autoSpaceDE w:val="0"/>
        <w:autoSpaceDN w:val="0"/>
        <w:adjustRightInd w:val="0"/>
        <w:spacing w:line="240" w:lineRule="auto"/>
        <w:jc w:val="left"/>
        <w:rPr>
          <w:rFonts w:ascii="Courier New" w:eastAsia="宋体" w:hAnsi="Courier New" w:cs="Courier New"/>
        </w:rPr>
      </w:pPr>
      <w:proofErr w:type="spellStart"/>
      <w:r>
        <w:rPr>
          <w:rFonts w:ascii="Courier New" w:eastAsia="宋体" w:hAnsi="Courier New" w:cs="Courier New"/>
          <w:color w:val="000000"/>
        </w:rPr>
        <w:t>colIdx</w:t>
      </w:r>
      <w:proofErr w:type="spellEnd"/>
      <w:r>
        <w:rPr>
          <w:rFonts w:ascii="Courier New" w:eastAsia="宋体" w:hAnsi="Courier New" w:cs="Courier New"/>
          <w:color w:val="000000"/>
        </w:rPr>
        <w:t xml:space="preserve"> = find(max(</w:t>
      </w:r>
      <w:proofErr w:type="spellStart"/>
      <w:r>
        <w:rPr>
          <w:rFonts w:ascii="Courier New" w:eastAsia="宋体" w:hAnsi="Courier New" w:cs="Courier New"/>
          <w:color w:val="000000"/>
        </w:rPr>
        <w:t>heatmap_mean</w:t>
      </w:r>
      <w:proofErr w:type="spellEnd"/>
      <w:r>
        <w:rPr>
          <w:rFonts w:ascii="Courier New" w:eastAsia="宋体" w:hAnsi="Courier New" w:cs="Courier New"/>
          <w:color w:val="000000"/>
        </w:rPr>
        <w:t>, [], 1) &lt; max(</w:t>
      </w:r>
      <w:proofErr w:type="spellStart"/>
      <w:r>
        <w:rPr>
          <w:rFonts w:ascii="Courier New" w:eastAsia="宋体" w:hAnsi="Courier New" w:cs="Courier New"/>
          <w:color w:val="000000"/>
        </w:rPr>
        <w:t>spk_raw</w:t>
      </w:r>
      <w:proofErr w:type="spellEnd"/>
      <w:r>
        <w:rPr>
          <w:rFonts w:ascii="Courier New" w:eastAsia="宋体" w:hAnsi="Courier New" w:cs="Courier New"/>
          <w:color w:val="000000"/>
        </w:rPr>
        <w:t>(:))*2);</w:t>
      </w:r>
    </w:p>
    <w:p w14:paraId="68397A4D" w14:textId="77777777" w:rsidR="00A32406" w:rsidRDefault="00A32406" w:rsidP="00A32406">
      <w:pPr>
        <w:autoSpaceDE w:val="0"/>
        <w:autoSpaceDN w:val="0"/>
        <w:adjustRightInd w:val="0"/>
        <w:spacing w:line="240" w:lineRule="auto"/>
        <w:jc w:val="left"/>
        <w:rPr>
          <w:rFonts w:ascii="Courier New" w:eastAsia="宋体" w:hAnsi="Courier New" w:cs="Courier New"/>
        </w:rPr>
      </w:pPr>
      <w:proofErr w:type="spellStart"/>
      <w:r>
        <w:rPr>
          <w:rFonts w:ascii="Courier New" w:eastAsia="宋体" w:hAnsi="Courier New" w:cs="Courier New"/>
          <w:color w:val="000000"/>
        </w:rPr>
        <w:t>heatmap_mean</w:t>
      </w:r>
      <w:proofErr w:type="spellEnd"/>
      <w:r>
        <w:rPr>
          <w:rFonts w:ascii="Courier New" w:eastAsia="宋体" w:hAnsi="Courier New" w:cs="Courier New"/>
          <w:color w:val="000000"/>
        </w:rPr>
        <w:t xml:space="preserve"> = </w:t>
      </w:r>
      <w:proofErr w:type="spellStart"/>
      <w:r>
        <w:rPr>
          <w:rFonts w:ascii="Courier New" w:eastAsia="宋体" w:hAnsi="Courier New" w:cs="Courier New"/>
          <w:color w:val="000000"/>
        </w:rPr>
        <w:t>heatmap_mean</w:t>
      </w:r>
      <w:proofErr w:type="spellEnd"/>
      <w:r>
        <w:rPr>
          <w:rFonts w:ascii="Courier New" w:eastAsia="宋体" w:hAnsi="Courier New" w:cs="Courier New"/>
          <w:color w:val="000000"/>
        </w:rPr>
        <w:t xml:space="preserve">(:, </w:t>
      </w:r>
      <w:proofErr w:type="spellStart"/>
      <w:r>
        <w:rPr>
          <w:rFonts w:ascii="Courier New" w:eastAsia="宋体" w:hAnsi="Courier New" w:cs="Courier New"/>
          <w:color w:val="000000"/>
        </w:rPr>
        <w:t>colIdx</w:t>
      </w:r>
      <w:proofErr w:type="spellEnd"/>
      <w:r>
        <w:rPr>
          <w:rFonts w:ascii="Courier New" w:eastAsia="宋体" w:hAnsi="Courier New" w:cs="Courier New"/>
          <w:color w:val="000000"/>
        </w:rPr>
        <w:t>);</w:t>
      </w:r>
    </w:p>
    <w:p w14:paraId="0015C2B4" w14:textId="77777777" w:rsidR="00A32406" w:rsidRDefault="00A32406" w:rsidP="00A32406">
      <w:pPr>
        <w:autoSpaceDE w:val="0"/>
        <w:autoSpaceDN w:val="0"/>
        <w:adjustRightInd w:val="0"/>
        <w:spacing w:line="240" w:lineRule="auto"/>
        <w:jc w:val="left"/>
        <w:rPr>
          <w:rFonts w:ascii="Courier New" w:eastAsia="宋体" w:hAnsi="Courier New" w:cs="Courier New"/>
        </w:rPr>
      </w:pPr>
      <w:proofErr w:type="spellStart"/>
      <w:r>
        <w:rPr>
          <w:rFonts w:ascii="Courier New" w:eastAsia="宋体" w:hAnsi="Courier New" w:cs="Courier New"/>
          <w:color w:val="000000"/>
        </w:rPr>
        <w:t>heatmap_var</w:t>
      </w:r>
      <w:proofErr w:type="spellEnd"/>
      <w:r>
        <w:rPr>
          <w:rFonts w:ascii="Courier New" w:eastAsia="宋体" w:hAnsi="Courier New" w:cs="Courier New"/>
          <w:color w:val="000000"/>
        </w:rPr>
        <w:t xml:space="preserve"> = </w:t>
      </w:r>
      <w:proofErr w:type="spellStart"/>
      <w:r>
        <w:rPr>
          <w:rFonts w:ascii="Courier New" w:eastAsia="宋体" w:hAnsi="Courier New" w:cs="Courier New"/>
          <w:color w:val="000000"/>
        </w:rPr>
        <w:t>heatmap_var</w:t>
      </w:r>
      <w:proofErr w:type="spellEnd"/>
      <w:r>
        <w:rPr>
          <w:rFonts w:ascii="Courier New" w:eastAsia="宋体" w:hAnsi="Courier New" w:cs="Courier New"/>
          <w:color w:val="000000"/>
        </w:rPr>
        <w:t xml:space="preserve">(:, </w:t>
      </w:r>
      <w:proofErr w:type="spellStart"/>
      <w:r>
        <w:rPr>
          <w:rFonts w:ascii="Courier New" w:eastAsia="宋体" w:hAnsi="Courier New" w:cs="Courier New"/>
          <w:color w:val="000000"/>
        </w:rPr>
        <w:t>colIdx</w:t>
      </w:r>
      <w:proofErr w:type="spellEnd"/>
      <w:r>
        <w:rPr>
          <w:rFonts w:ascii="Courier New" w:eastAsia="宋体" w:hAnsi="Courier New" w:cs="Courier New"/>
          <w:color w:val="000000"/>
        </w:rPr>
        <w:t>);</w:t>
      </w:r>
    </w:p>
    <w:p w14:paraId="5DDB27FD" w14:textId="77777777" w:rsidR="00A32406" w:rsidRDefault="00A32406" w:rsidP="00A32406">
      <w:pPr>
        <w:autoSpaceDE w:val="0"/>
        <w:autoSpaceDN w:val="0"/>
        <w:adjustRightInd w:val="0"/>
        <w:spacing w:line="240" w:lineRule="auto"/>
        <w:jc w:val="left"/>
        <w:rPr>
          <w:rFonts w:ascii="Courier New" w:eastAsia="宋体" w:hAnsi="Courier New" w:cs="Courier New"/>
        </w:rPr>
      </w:pPr>
      <w:proofErr w:type="spellStart"/>
      <w:r>
        <w:rPr>
          <w:rFonts w:ascii="Courier New" w:eastAsia="宋体" w:hAnsi="Courier New" w:cs="Courier New"/>
          <w:color w:val="000000"/>
        </w:rPr>
        <w:t>heatmap_t</w:t>
      </w:r>
      <w:proofErr w:type="spellEnd"/>
      <w:r>
        <w:rPr>
          <w:rFonts w:ascii="Courier New" w:eastAsia="宋体" w:hAnsi="Courier New" w:cs="Courier New"/>
          <w:color w:val="000000"/>
        </w:rPr>
        <w:t xml:space="preserve"> = </w:t>
      </w:r>
      <w:proofErr w:type="spellStart"/>
      <w:r>
        <w:rPr>
          <w:rFonts w:ascii="Courier New" w:eastAsia="宋体" w:hAnsi="Courier New" w:cs="Courier New"/>
          <w:color w:val="000000"/>
        </w:rPr>
        <w:t>heatmap_t</w:t>
      </w:r>
      <w:proofErr w:type="spellEnd"/>
      <w:r>
        <w:rPr>
          <w:rFonts w:ascii="Courier New" w:eastAsia="宋体" w:hAnsi="Courier New" w:cs="Courier New"/>
          <w:color w:val="000000"/>
        </w:rPr>
        <w:t>(</w:t>
      </w:r>
      <w:proofErr w:type="spellStart"/>
      <w:r>
        <w:rPr>
          <w:rFonts w:ascii="Courier New" w:eastAsia="宋体" w:hAnsi="Courier New" w:cs="Courier New"/>
          <w:color w:val="000000"/>
        </w:rPr>
        <w:t>colIdx</w:t>
      </w:r>
      <w:proofErr w:type="spellEnd"/>
      <w:r>
        <w:rPr>
          <w:rFonts w:ascii="Courier New" w:eastAsia="宋体" w:hAnsi="Courier New" w:cs="Courier New"/>
          <w:color w:val="000000"/>
        </w:rPr>
        <w:t>);</w:t>
      </w:r>
    </w:p>
    <w:p w14:paraId="6634AE3C" w14:textId="77777777" w:rsidR="00A32406" w:rsidRDefault="00A32406" w:rsidP="009A7B80"/>
    <w:p w14:paraId="465BFAE9" w14:textId="4AD126C1" w:rsidR="00A32406" w:rsidRDefault="00A32406" w:rsidP="009A7B80">
      <w:r>
        <w:rPr>
          <w:noProof/>
        </w:rPr>
        <w:drawing>
          <wp:inline distT="0" distB="0" distL="0" distR="0" wp14:anchorId="54C8A09D" wp14:editId="2FC69375">
            <wp:extent cx="5324475" cy="3990975"/>
            <wp:effectExtent l="0" t="0" r="9525" b="9525"/>
            <wp:docPr id="44" name="Picture 44"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6"/>
                    <a:stretch>
                      <a:fillRect/>
                    </a:stretch>
                  </pic:blipFill>
                  <pic:spPr>
                    <a:xfrm>
                      <a:off x="0" y="0"/>
                      <a:ext cx="5324475" cy="3990975"/>
                    </a:xfrm>
                    <a:prstGeom prst="rect">
                      <a:avLst/>
                    </a:prstGeom>
                  </pic:spPr>
                </pic:pic>
              </a:graphicData>
            </a:graphic>
          </wp:inline>
        </w:drawing>
      </w:r>
    </w:p>
    <w:p w14:paraId="6BB11D72" w14:textId="0FACF413" w:rsidR="009A7B80" w:rsidRDefault="009A7B80" w:rsidP="009A7B80"/>
    <w:p w14:paraId="791C2AFB" w14:textId="3CC8CDAB" w:rsidR="009A7B80" w:rsidRDefault="009A7B80"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 xml:space="preserve">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w:t>
      </w:r>
      <w:r>
        <w:lastRenderedPageBreak/>
        <w:t>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7DBB6668" w14:textId="6FD5F0D2" w:rsidR="00611C09" w:rsidRPr="00611C09" w:rsidRDefault="00D27569" w:rsidP="00611C09">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611C09" w:rsidRPr="00611C09">
        <w:rPr>
          <w:rFonts w:ascii="Times New Roman" w:hAnsi="Times New Roman" w:cs="Times New Roman"/>
          <w:b/>
          <w:bCs/>
          <w:noProof/>
        </w:rPr>
        <w:t>Barbieri R</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Quirk MC</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Frank LM</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Wilson MA</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Brown EN</w:t>
      </w:r>
      <w:r w:rsidR="00611C09" w:rsidRPr="00611C09">
        <w:rPr>
          <w:rFonts w:ascii="Times New Roman" w:hAnsi="Times New Roman" w:cs="Times New Roman"/>
          <w:noProof/>
        </w:rPr>
        <w:t xml:space="preserve">. Construction and analysis of non-Poisson stimulus-response models of neural spiking activity. </w:t>
      </w:r>
      <w:r w:rsidR="00611C09" w:rsidRPr="00611C09">
        <w:rPr>
          <w:rFonts w:ascii="Times New Roman" w:hAnsi="Times New Roman" w:cs="Times New Roman"/>
          <w:i/>
          <w:iCs/>
          <w:noProof/>
        </w:rPr>
        <w:t>J Neurosci Methods</w:t>
      </w:r>
      <w:r w:rsidR="00611C09" w:rsidRPr="00611C09">
        <w:rPr>
          <w:rFonts w:ascii="Times New Roman" w:hAnsi="Times New Roman" w:cs="Times New Roman"/>
          <w:noProof/>
        </w:rPr>
        <w:t xml:space="preserve"> 105: 25–37, 2001.</w:t>
      </w:r>
    </w:p>
    <w:p w14:paraId="1954ADBA"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Brown EN</w:t>
      </w:r>
      <w:r w:rsidRPr="00611C09">
        <w:rPr>
          <w:rFonts w:ascii="Times New Roman" w:hAnsi="Times New Roman" w:cs="Times New Roman"/>
          <w:noProof/>
        </w:rPr>
        <w:t xml:space="preserve">, </w:t>
      </w:r>
      <w:r w:rsidRPr="00611C09">
        <w:rPr>
          <w:rFonts w:ascii="Times New Roman" w:hAnsi="Times New Roman" w:cs="Times New Roman"/>
          <w:b/>
          <w:bCs/>
          <w:noProof/>
        </w:rPr>
        <w:t>Nguyen DP</w:t>
      </w:r>
      <w:r w:rsidRPr="00611C09">
        <w:rPr>
          <w:rFonts w:ascii="Times New Roman" w:hAnsi="Times New Roman" w:cs="Times New Roman"/>
          <w:noProof/>
        </w:rPr>
        <w:t xml:space="preserve">, </w:t>
      </w:r>
      <w:r w:rsidRPr="00611C09">
        <w:rPr>
          <w:rFonts w:ascii="Times New Roman" w:hAnsi="Times New Roman" w:cs="Times New Roman"/>
          <w:b/>
          <w:bCs/>
          <w:noProof/>
        </w:rPr>
        <w:t>Frank LM</w:t>
      </w:r>
      <w:r w:rsidRPr="00611C09">
        <w:rPr>
          <w:rFonts w:ascii="Times New Roman" w:hAnsi="Times New Roman" w:cs="Times New Roman"/>
          <w:noProof/>
        </w:rPr>
        <w:t xml:space="preserve">, </w:t>
      </w:r>
      <w:r w:rsidRPr="00611C09">
        <w:rPr>
          <w:rFonts w:ascii="Times New Roman" w:hAnsi="Times New Roman" w:cs="Times New Roman"/>
          <w:b/>
          <w:bCs/>
          <w:noProof/>
        </w:rPr>
        <w:t>Wilson MA</w:t>
      </w:r>
      <w:r w:rsidRPr="00611C09">
        <w:rPr>
          <w:rFonts w:ascii="Times New Roman" w:hAnsi="Times New Roman" w:cs="Times New Roman"/>
          <w:noProof/>
        </w:rPr>
        <w:t xml:space="preserve">, </w:t>
      </w:r>
      <w:r w:rsidRPr="00611C09">
        <w:rPr>
          <w:rFonts w:ascii="Times New Roman" w:hAnsi="Times New Roman" w:cs="Times New Roman"/>
          <w:b/>
          <w:bCs/>
          <w:noProof/>
        </w:rPr>
        <w:t>Solo V</w:t>
      </w:r>
      <w:r w:rsidRPr="00611C09">
        <w:rPr>
          <w:rFonts w:ascii="Times New Roman" w:hAnsi="Times New Roman" w:cs="Times New Roman"/>
          <w:noProof/>
        </w:rPr>
        <w:t xml:space="preserve">. An analysis of neural receptive field plasticity by point process adaptive filtering. </w:t>
      </w:r>
      <w:r w:rsidRPr="00611C09">
        <w:rPr>
          <w:rFonts w:ascii="Times New Roman" w:hAnsi="Times New Roman" w:cs="Times New Roman"/>
          <w:i/>
          <w:iCs/>
          <w:noProof/>
        </w:rPr>
        <w:t>Proc Natl Acad Sci</w:t>
      </w:r>
      <w:r w:rsidRPr="00611C09">
        <w:rPr>
          <w:rFonts w:ascii="Times New Roman" w:hAnsi="Times New Roman" w:cs="Times New Roman"/>
          <w:noProof/>
        </w:rPr>
        <w:t xml:space="preserve"> 98: 12261–12266, 2001.</w:t>
      </w:r>
    </w:p>
    <w:p w14:paraId="60997B7B"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Chatla SB</w:t>
      </w:r>
      <w:r w:rsidRPr="00611C09">
        <w:rPr>
          <w:rFonts w:ascii="Times New Roman" w:hAnsi="Times New Roman" w:cs="Times New Roman"/>
          <w:noProof/>
        </w:rPr>
        <w:t xml:space="preserve">, </w:t>
      </w:r>
      <w:r w:rsidRPr="00611C09">
        <w:rPr>
          <w:rFonts w:ascii="Times New Roman" w:hAnsi="Times New Roman" w:cs="Times New Roman"/>
          <w:b/>
          <w:bCs/>
          <w:noProof/>
        </w:rPr>
        <w:t>Shmueli G</w:t>
      </w:r>
      <w:r w:rsidRPr="00611C09">
        <w:rPr>
          <w:rFonts w:ascii="Times New Roman" w:hAnsi="Times New Roman" w:cs="Times New Roman"/>
          <w:noProof/>
        </w:rPr>
        <w:t xml:space="preserve">. Efficient estimation of COM–Poisson regression and a generalized additive model. </w:t>
      </w:r>
      <w:r w:rsidRPr="00611C09">
        <w:rPr>
          <w:rFonts w:ascii="Times New Roman" w:hAnsi="Times New Roman" w:cs="Times New Roman"/>
          <w:i/>
          <w:iCs/>
          <w:noProof/>
        </w:rPr>
        <w:t>Comput Stat Data Anal</w:t>
      </w:r>
      <w:r w:rsidRPr="00611C09">
        <w:rPr>
          <w:rFonts w:ascii="Times New Roman" w:hAnsi="Times New Roman" w:cs="Times New Roman"/>
          <w:noProof/>
        </w:rPr>
        <w:t xml:space="preserve"> 121: 71–88, 2018.</w:t>
      </w:r>
    </w:p>
    <w:p w14:paraId="7B22FF63"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Chestek CA</w:t>
      </w:r>
      <w:r w:rsidRPr="00611C09">
        <w:rPr>
          <w:rFonts w:ascii="Times New Roman" w:hAnsi="Times New Roman" w:cs="Times New Roman"/>
          <w:noProof/>
        </w:rPr>
        <w:t xml:space="preserve">, </w:t>
      </w:r>
      <w:r w:rsidRPr="00611C09">
        <w:rPr>
          <w:rFonts w:ascii="Times New Roman" w:hAnsi="Times New Roman" w:cs="Times New Roman"/>
          <w:b/>
          <w:bCs/>
          <w:noProof/>
        </w:rPr>
        <w:t>Batista AP</w:t>
      </w:r>
      <w:r w:rsidRPr="00611C09">
        <w:rPr>
          <w:rFonts w:ascii="Times New Roman" w:hAnsi="Times New Roman" w:cs="Times New Roman"/>
          <w:noProof/>
        </w:rPr>
        <w:t xml:space="preserve">, </w:t>
      </w:r>
      <w:r w:rsidRPr="00611C09">
        <w:rPr>
          <w:rFonts w:ascii="Times New Roman" w:hAnsi="Times New Roman" w:cs="Times New Roman"/>
          <w:b/>
          <w:bCs/>
          <w:noProof/>
        </w:rPr>
        <w:t>Santhanam G</w:t>
      </w:r>
      <w:r w:rsidRPr="00611C09">
        <w:rPr>
          <w:rFonts w:ascii="Times New Roman" w:hAnsi="Times New Roman" w:cs="Times New Roman"/>
          <w:noProof/>
        </w:rPr>
        <w:t xml:space="preserve">, </w:t>
      </w:r>
      <w:r w:rsidRPr="00611C09">
        <w:rPr>
          <w:rFonts w:ascii="Times New Roman" w:hAnsi="Times New Roman" w:cs="Times New Roman"/>
          <w:b/>
          <w:bCs/>
          <w:noProof/>
        </w:rPr>
        <w:t>Yu BM</w:t>
      </w:r>
      <w:r w:rsidRPr="00611C09">
        <w:rPr>
          <w:rFonts w:ascii="Times New Roman" w:hAnsi="Times New Roman" w:cs="Times New Roman"/>
          <w:noProof/>
        </w:rPr>
        <w:t xml:space="preserve">, </w:t>
      </w:r>
      <w:r w:rsidRPr="00611C09">
        <w:rPr>
          <w:rFonts w:ascii="Times New Roman" w:hAnsi="Times New Roman" w:cs="Times New Roman"/>
          <w:b/>
          <w:bCs/>
          <w:noProof/>
        </w:rPr>
        <w:t>Afshar A</w:t>
      </w:r>
      <w:r w:rsidRPr="00611C09">
        <w:rPr>
          <w:rFonts w:ascii="Times New Roman" w:hAnsi="Times New Roman" w:cs="Times New Roman"/>
          <w:noProof/>
        </w:rPr>
        <w:t xml:space="preserve">, </w:t>
      </w:r>
      <w:r w:rsidRPr="00611C09">
        <w:rPr>
          <w:rFonts w:ascii="Times New Roman" w:hAnsi="Times New Roman" w:cs="Times New Roman"/>
          <w:b/>
          <w:bCs/>
          <w:noProof/>
        </w:rPr>
        <w:t>Cunningham JP</w:t>
      </w:r>
      <w:r w:rsidRPr="00611C09">
        <w:rPr>
          <w:rFonts w:ascii="Times New Roman" w:hAnsi="Times New Roman" w:cs="Times New Roman"/>
          <w:noProof/>
        </w:rPr>
        <w:t xml:space="preserve">, </w:t>
      </w:r>
      <w:r w:rsidRPr="00611C09">
        <w:rPr>
          <w:rFonts w:ascii="Times New Roman" w:hAnsi="Times New Roman" w:cs="Times New Roman"/>
          <w:b/>
          <w:bCs/>
          <w:noProof/>
        </w:rPr>
        <w:t>Gilja V</w:t>
      </w:r>
      <w:r w:rsidRPr="00611C09">
        <w:rPr>
          <w:rFonts w:ascii="Times New Roman" w:hAnsi="Times New Roman" w:cs="Times New Roman"/>
          <w:noProof/>
        </w:rPr>
        <w:t xml:space="preserve">, </w:t>
      </w:r>
      <w:r w:rsidRPr="00611C09">
        <w:rPr>
          <w:rFonts w:ascii="Times New Roman" w:hAnsi="Times New Roman" w:cs="Times New Roman"/>
          <w:b/>
          <w:bCs/>
          <w:noProof/>
        </w:rPr>
        <w:t>Ryu SI</w:t>
      </w:r>
      <w:r w:rsidRPr="00611C09">
        <w:rPr>
          <w:rFonts w:ascii="Times New Roman" w:hAnsi="Times New Roman" w:cs="Times New Roman"/>
          <w:noProof/>
        </w:rPr>
        <w:t xml:space="preserve">, </w:t>
      </w:r>
      <w:r w:rsidRPr="00611C09">
        <w:rPr>
          <w:rFonts w:ascii="Times New Roman" w:hAnsi="Times New Roman" w:cs="Times New Roman"/>
          <w:b/>
          <w:bCs/>
          <w:noProof/>
        </w:rPr>
        <w:t>Churchland MM</w:t>
      </w:r>
      <w:r w:rsidRPr="00611C09">
        <w:rPr>
          <w:rFonts w:ascii="Times New Roman" w:hAnsi="Times New Roman" w:cs="Times New Roman"/>
          <w:noProof/>
        </w:rPr>
        <w:t xml:space="preserve">, </w:t>
      </w:r>
      <w:r w:rsidRPr="00611C09">
        <w:rPr>
          <w:rFonts w:ascii="Times New Roman" w:hAnsi="Times New Roman" w:cs="Times New Roman"/>
          <w:b/>
          <w:bCs/>
          <w:noProof/>
        </w:rPr>
        <w:t>Shenoy K V</w:t>
      </w:r>
      <w:r w:rsidRPr="00611C09">
        <w:rPr>
          <w:rFonts w:ascii="Times New Roman" w:hAnsi="Times New Roman" w:cs="Times New Roman"/>
          <w:noProof/>
        </w:rPr>
        <w:t xml:space="preserve">. Single-neuron stability during repeated reaching in macaque premotor cortex. </w:t>
      </w:r>
      <w:r w:rsidRPr="00611C09">
        <w:rPr>
          <w:rFonts w:ascii="Times New Roman" w:hAnsi="Times New Roman" w:cs="Times New Roman"/>
          <w:i/>
          <w:iCs/>
          <w:noProof/>
        </w:rPr>
        <w:t>J Neurosci</w:t>
      </w:r>
      <w:r w:rsidRPr="00611C09">
        <w:rPr>
          <w:rFonts w:ascii="Times New Roman" w:hAnsi="Times New Roman" w:cs="Times New Roman"/>
          <w:noProof/>
        </w:rPr>
        <w:t xml:space="preserve"> 27: 10742–10750, 2007.</w:t>
      </w:r>
    </w:p>
    <w:p w14:paraId="08AC73C7"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Churchland AK</w:t>
      </w:r>
      <w:r w:rsidRPr="00611C09">
        <w:rPr>
          <w:rFonts w:ascii="Times New Roman" w:hAnsi="Times New Roman" w:cs="Times New Roman"/>
          <w:noProof/>
        </w:rPr>
        <w:t xml:space="preserve">, </w:t>
      </w:r>
      <w:r w:rsidRPr="00611C09">
        <w:rPr>
          <w:rFonts w:ascii="Times New Roman" w:hAnsi="Times New Roman" w:cs="Times New Roman"/>
          <w:b/>
          <w:bCs/>
          <w:noProof/>
        </w:rPr>
        <w:t>Kiani R</w:t>
      </w:r>
      <w:r w:rsidRPr="00611C09">
        <w:rPr>
          <w:rFonts w:ascii="Times New Roman" w:hAnsi="Times New Roman" w:cs="Times New Roman"/>
          <w:noProof/>
        </w:rPr>
        <w:t xml:space="preserve">, </w:t>
      </w:r>
      <w:r w:rsidRPr="00611C09">
        <w:rPr>
          <w:rFonts w:ascii="Times New Roman" w:hAnsi="Times New Roman" w:cs="Times New Roman"/>
          <w:b/>
          <w:bCs/>
          <w:noProof/>
        </w:rPr>
        <w:t>Chaudhuri R</w:t>
      </w:r>
      <w:r w:rsidRPr="00611C09">
        <w:rPr>
          <w:rFonts w:ascii="Times New Roman" w:hAnsi="Times New Roman" w:cs="Times New Roman"/>
          <w:noProof/>
        </w:rPr>
        <w:t xml:space="preserve">, </w:t>
      </w:r>
      <w:r w:rsidRPr="00611C09">
        <w:rPr>
          <w:rFonts w:ascii="Times New Roman" w:hAnsi="Times New Roman" w:cs="Times New Roman"/>
          <w:b/>
          <w:bCs/>
          <w:noProof/>
        </w:rPr>
        <w:t>Wang XJ</w:t>
      </w:r>
      <w:r w:rsidRPr="00611C09">
        <w:rPr>
          <w:rFonts w:ascii="Times New Roman" w:hAnsi="Times New Roman" w:cs="Times New Roman"/>
          <w:noProof/>
        </w:rPr>
        <w:t xml:space="preserve">, </w:t>
      </w:r>
      <w:r w:rsidRPr="00611C09">
        <w:rPr>
          <w:rFonts w:ascii="Times New Roman" w:hAnsi="Times New Roman" w:cs="Times New Roman"/>
          <w:b/>
          <w:bCs/>
          <w:noProof/>
        </w:rPr>
        <w:t>Pouget A</w:t>
      </w:r>
      <w:r w:rsidRPr="00611C09">
        <w:rPr>
          <w:rFonts w:ascii="Times New Roman" w:hAnsi="Times New Roman" w:cs="Times New Roman"/>
          <w:noProof/>
        </w:rPr>
        <w:t xml:space="preserve">, </w:t>
      </w:r>
      <w:r w:rsidRPr="00611C09">
        <w:rPr>
          <w:rFonts w:ascii="Times New Roman" w:hAnsi="Times New Roman" w:cs="Times New Roman"/>
          <w:b/>
          <w:bCs/>
          <w:noProof/>
        </w:rPr>
        <w:t>Shadlen MN</w:t>
      </w:r>
      <w:r w:rsidRPr="00611C09">
        <w:rPr>
          <w:rFonts w:ascii="Times New Roman" w:hAnsi="Times New Roman" w:cs="Times New Roman"/>
          <w:noProof/>
        </w:rPr>
        <w:t xml:space="preserve">. Variance as a Signature of Neural Computations during Decision Making. </w:t>
      </w:r>
      <w:r w:rsidRPr="00611C09">
        <w:rPr>
          <w:rFonts w:ascii="Times New Roman" w:hAnsi="Times New Roman" w:cs="Times New Roman"/>
          <w:i/>
          <w:iCs/>
          <w:noProof/>
        </w:rPr>
        <w:t>Neuron</w:t>
      </w:r>
      <w:r w:rsidRPr="00611C09">
        <w:rPr>
          <w:rFonts w:ascii="Times New Roman" w:hAnsi="Times New Roman" w:cs="Times New Roman"/>
          <w:noProof/>
        </w:rPr>
        <w:t xml:space="preserve"> 69: 818–831, 2011.</w:t>
      </w:r>
    </w:p>
    <w:p w14:paraId="5AE241AE"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Churchland MM</w:t>
      </w:r>
      <w:r w:rsidRPr="00611C09">
        <w:rPr>
          <w:rFonts w:ascii="Times New Roman" w:hAnsi="Times New Roman" w:cs="Times New Roman"/>
          <w:noProof/>
        </w:rPr>
        <w:t xml:space="preserve">, </w:t>
      </w:r>
      <w:r w:rsidRPr="00611C09">
        <w:rPr>
          <w:rFonts w:ascii="Times New Roman" w:hAnsi="Times New Roman" w:cs="Times New Roman"/>
          <w:b/>
          <w:bCs/>
          <w:noProof/>
        </w:rPr>
        <w:t>Yu BM</w:t>
      </w:r>
      <w:r w:rsidRPr="00611C09">
        <w:rPr>
          <w:rFonts w:ascii="Times New Roman" w:hAnsi="Times New Roman" w:cs="Times New Roman"/>
          <w:noProof/>
        </w:rPr>
        <w:t xml:space="preserve">, </w:t>
      </w:r>
      <w:r w:rsidRPr="00611C09">
        <w:rPr>
          <w:rFonts w:ascii="Times New Roman" w:hAnsi="Times New Roman" w:cs="Times New Roman"/>
          <w:b/>
          <w:bCs/>
          <w:noProof/>
        </w:rPr>
        <w:t>Cunningham JP</w:t>
      </w:r>
      <w:r w:rsidRPr="00611C09">
        <w:rPr>
          <w:rFonts w:ascii="Times New Roman" w:hAnsi="Times New Roman" w:cs="Times New Roman"/>
          <w:noProof/>
        </w:rPr>
        <w:t xml:space="preserve">, </w:t>
      </w:r>
      <w:r w:rsidRPr="00611C09">
        <w:rPr>
          <w:rFonts w:ascii="Times New Roman" w:hAnsi="Times New Roman" w:cs="Times New Roman"/>
          <w:b/>
          <w:bCs/>
          <w:noProof/>
        </w:rPr>
        <w:t>Sugrue LP</w:t>
      </w:r>
      <w:r w:rsidRPr="00611C09">
        <w:rPr>
          <w:rFonts w:ascii="Times New Roman" w:hAnsi="Times New Roman" w:cs="Times New Roman"/>
          <w:noProof/>
        </w:rPr>
        <w:t xml:space="preserve">, </w:t>
      </w:r>
      <w:r w:rsidRPr="00611C09">
        <w:rPr>
          <w:rFonts w:ascii="Times New Roman" w:hAnsi="Times New Roman" w:cs="Times New Roman"/>
          <w:b/>
          <w:bCs/>
          <w:noProof/>
        </w:rPr>
        <w:t>Cohen MR</w:t>
      </w:r>
      <w:r w:rsidRPr="00611C09">
        <w:rPr>
          <w:rFonts w:ascii="Times New Roman" w:hAnsi="Times New Roman" w:cs="Times New Roman"/>
          <w:noProof/>
        </w:rPr>
        <w:t xml:space="preserve">, </w:t>
      </w:r>
      <w:r w:rsidRPr="00611C09">
        <w:rPr>
          <w:rFonts w:ascii="Times New Roman" w:hAnsi="Times New Roman" w:cs="Times New Roman"/>
          <w:b/>
          <w:bCs/>
          <w:noProof/>
        </w:rPr>
        <w:t>Corrado GS</w:t>
      </w:r>
      <w:r w:rsidRPr="00611C09">
        <w:rPr>
          <w:rFonts w:ascii="Times New Roman" w:hAnsi="Times New Roman" w:cs="Times New Roman"/>
          <w:noProof/>
        </w:rPr>
        <w:t xml:space="preserve">, </w:t>
      </w:r>
      <w:r w:rsidRPr="00611C09">
        <w:rPr>
          <w:rFonts w:ascii="Times New Roman" w:hAnsi="Times New Roman" w:cs="Times New Roman"/>
          <w:b/>
          <w:bCs/>
          <w:noProof/>
        </w:rPr>
        <w:t>Newsome WT</w:t>
      </w:r>
      <w:r w:rsidRPr="00611C09">
        <w:rPr>
          <w:rFonts w:ascii="Times New Roman" w:hAnsi="Times New Roman" w:cs="Times New Roman"/>
          <w:noProof/>
        </w:rPr>
        <w:t xml:space="preserve">, </w:t>
      </w:r>
      <w:r w:rsidRPr="00611C09">
        <w:rPr>
          <w:rFonts w:ascii="Times New Roman" w:hAnsi="Times New Roman" w:cs="Times New Roman"/>
          <w:b/>
          <w:bCs/>
          <w:noProof/>
        </w:rPr>
        <w:t>Clark AM</w:t>
      </w:r>
      <w:r w:rsidRPr="00611C09">
        <w:rPr>
          <w:rFonts w:ascii="Times New Roman" w:hAnsi="Times New Roman" w:cs="Times New Roman"/>
          <w:noProof/>
        </w:rPr>
        <w:t xml:space="preserve">, </w:t>
      </w:r>
      <w:r w:rsidRPr="00611C09">
        <w:rPr>
          <w:rFonts w:ascii="Times New Roman" w:hAnsi="Times New Roman" w:cs="Times New Roman"/>
          <w:b/>
          <w:bCs/>
          <w:noProof/>
        </w:rPr>
        <w:t>Hosseini P</w:t>
      </w:r>
      <w:r w:rsidRPr="00611C09">
        <w:rPr>
          <w:rFonts w:ascii="Times New Roman" w:hAnsi="Times New Roman" w:cs="Times New Roman"/>
          <w:noProof/>
        </w:rPr>
        <w:t xml:space="preserve">, </w:t>
      </w:r>
      <w:r w:rsidRPr="00611C09">
        <w:rPr>
          <w:rFonts w:ascii="Times New Roman" w:hAnsi="Times New Roman" w:cs="Times New Roman"/>
          <w:b/>
          <w:bCs/>
          <w:noProof/>
        </w:rPr>
        <w:t>Scott BB</w:t>
      </w:r>
      <w:r w:rsidRPr="00611C09">
        <w:rPr>
          <w:rFonts w:ascii="Times New Roman" w:hAnsi="Times New Roman" w:cs="Times New Roman"/>
          <w:noProof/>
        </w:rPr>
        <w:t xml:space="preserve">, </w:t>
      </w:r>
      <w:r w:rsidRPr="00611C09">
        <w:rPr>
          <w:rFonts w:ascii="Times New Roman" w:hAnsi="Times New Roman" w:cs="Times New Roman"/>
          <w:b/>
          <w:bCs/>
          <w:noProof/>
        </w:rPr>
        <w:t>Bradley DC</w:t>
      </w:r>
      <w:r w:rsidRPr="00611C09">
        <w:rPr>
          <w:rFonts w:ascii="Times New Roman" w:hAnsi="Times New Roman" w:cs="Times New Roman"/>
          <w:noProof/>
        </w:rPr>
        <w:t xml:space="preserve">, </w:t>
      </w:r>
      <w:r w:rsidRPr="00611C09">
        <w:rPr>
          <w:rFonts w:ascii="Times New Roman" w:hAnsi="Times New Roman" w:cs="Times New Roman"/>
          <w:b/>
          <w:bCs/>
          <w:noProof/>
        </w:rPr>
        <w:t>Smith M a</w:t>
      </w:r>
      <w:r w:rsidRPr="00611C09">
        <w:rPr>
          <w:rFonts w:ascii="Times New Roman" w:hAnsi="Times New Roman" w:cs="Times New Roman"/>
          <w:noProof/>
        </w:rPr>
        <w:t xml:space="preserve">, </w:t>
      </w:r>
      <w:r w:rsidRPr="00611C09">
        <w:rPr>
          <w:rFonts w:ascii="Times New Roman" w:hAnsi="Times New Roman" w:cs="Times New Roman"/>
          <w:b/>
          <w:bCs/>
          <w:noProof/>
        </w:rPr>
        <w:t>Kohn A</w:t>
      </w:r>
      <w:r w:rsidRPr="00611C09">
        <w:rPr>
          <w:rFonts w:ascii="Times New Roman" w:hAnsi="Times New Roman" w:cs="Times New Roman"/>
          <w:noProof/>
        </w:rPr>
        <w:t xml:space="preserve">, </w:t>
      </w:r>
      <w:r w:rsidRPr="00611C09">
        <w:rPr>
          <w:rFonts w:ascii="Times New Roman" w:hAnsi="Times New Roman" w:cs="Times New Roman"/>
          <w:b/>
          <w:bCs/>
          <w:noProof/>
        </w:rPr>
        <w:t>Movshon JA</w:t>
      </w:r>
      <w:r w:rsidRPr="00611C09">
        <w:rPr>
          <w:rFonts w:ascii="Times New Roman" w:hAnsi="Times New Roman" w:cs="Times New Roman"/>
          <w:noProof/>
        </w:rPr>
        <w:t xml:space="preserve">, </w:t>
      </w:r>
      <w:r w:rsidRPr="00611C09">
        <w:rPr>
          <w:rFonts w:ascii="Times New Roman" w:hAnsi="Times New Roman" w:cs="Times New Roman"/>
          <w:b/>
          <w:bCs/>
          <w:noProof/>
        </w:rPr>
        <w:t>Armstrong KM</w:t>
      </w:r>
      <w:r w:rsidRPr="00611C09">
        <w:rPr>
          <w:rFonts w:ascii="Times New Roman" w:hAnsi="Times New Roman" w:cs="Times New Roman"/>
          <w:noProof/>
        </w:rPr>
        <w:t xml:space="preserve">, </w:t>
      </w:r>
      <w:r w:rsidRPr="00611C09">
        <w:rPr>
          <w:rFonts w:ascii="Times New Roman" w:hAnsi="Times New Roman" w:cs="Times New Roman"/>
          <w:b/>
          <w:bCs/>
          <w:noProof/>
        </w:rPr>
        <w:t>Moore T</w:t>
      </w:r>
      <w:r w:rsidRPr="00611C09">
        <w:rPr>
          <w:rFonts w:ascii="Times New Roman" w:hAnsi="Times New Roman" w:cs="Times New Roman"/>
          <w:noProof/>
        </w:rPr>
        <w:t xml:space="preserve">, </w:t>
      </w:r>
      <w:r w:rsidRPr="00611C09">
        <w:rPr>
          <w:rFonts w:ascii="Times New Roman" w:hAnsi="Times New Roman" w:cs="Times New Roman"/>
          <w:b/>
          <w:bCs/>
          <w:noProof/>
        </w:rPr>
        <w:t>Chang SW</w:t>
      </w:r>
      <w:r w:rsidRPr="00611C09">
        <w:rPr>
          <w:rFonts w:ascii="Times New Roman" w:hAnsi="Times New Roman" w:cs="Times New Roman"/>
          <w:noProof/>
        </w:rPr>
        <w:t xml:space="preserve">, </w:t>
      </w:r>
      <w:r w:rsidRPr="00611C09">
        <w:rPr>
          <w:rFonts w:ascii="Times New Roman" w:hAnsi="Times New Roman" w:cs="Times New Roman"/>
          <w:b/>
          <w:bCs/>
          <w:noProof/>
        </w:rPr>
        <w:t>Snyder LH</w:t>
      </w:r>
      <w:r w:rsidRPr="00611C09">
        <w:rPr>
          <w:rFonts w:ascii="Times New Roman" w:hAnsi="Times New Roman" w:cs="Times New Roman"/>
          <w:noProof/>
        </w:rPr>
        <w:t xml:space="preserve">, </w:t>
      </w:r>
      <w:r w:rsidRPr="00611C09">
        <w:rPr>
          <w:rFonts w:ascii="Times New Roman" w:hAnsi="Times New Roman" w:cs="Times New Roman"/>
          <w:b/>
          <w:bCs/>
          <w:noProof/>
        </w:rPr>
        <w:t>Lisberger SG</w:t>
      </w:r>
      <w:r w:rsidRPr="00611C09">
        <w:rPr>
          <w:rFonts w:ascii="Times New Roman" w:hAnsi="Times New Roman" w:cs="Times New Roman"/>
          <w:noProof/>
        </w:rPr>
        <w:t xml:space="preserve">, </w:t>
      </w:r>
      <w:r w:rsidRPr="00611C09">
        <w:rPr>
          <w:rFonts w:ascii="Times New Roman" w:hAnsi="Times New Roman" w:cs="Times New Roman"/>
          <w:b/>
          <w:bCs/>
          <w:noProof/>
        </w:rPr>
        <w:t>Priebe NJ</w:t>
      </w:r>
      <w:r w:rsidRPr="00611C09">
        <w:rPr>
          <w:rFonts w:ascii="Times New Roman" w:hAnsi="Times New Roman" w:cs="Times New Roman"/>
          <w:noProof/>
        </w:rPr>
        <w:t xml:space="preserve">, </w:t>
      </w:r>
      <w:r w:rsidRPr="00611C09">
        <w:rPr>
          <w:rFonts w:ascii="Times New Roman" w:hAnsi="Times New Roman" w:cs="Times New Roman"/>
          <w:b/>
          <w:bCs/>
          <w:noProof/>
        </w:rPr>
        <w:t>Finn IM</w:t>
      </w:r>
      <w:r w:rsidRPr="00611C09">
        <w:rPr>
          <w:rFonts w:ascii="Times New Roman" w:hAnsi="Times New Roman" w:cs="Times New Roman"/>
          <w:noProof/>
        </w:rPr>
        <w:t xml:space="preserve">, </w:t>
      </w:r>
      <w:r w:rsidRPr="00611C09">
        <w:rPr>
          <w:rFonts w:ascii="Times New Roman" w:hAnsi="Times New Roman" w:cs="Times New Roman"/>
          <w:b/>
          <w:bCs/>
          <w:noProof/>
        </w:rPr>
        <w:t>Ferster D</w:t>
      </w:r>
      <w:r w:rsidRPr="00611C09">
        <w:rPr>
          <w:rFonts w:ascii="Times New Roman" w:hAnsi="Times New Roman" w:cs="Times New Roman"/>
          <w:noProof/>
        </w:rPr>
        <w:t xml:space="preserve">, </w:t>
      </w:r>
      <w:r w:rsidRPr="00611C09">
        <w:rPr>
          <w:rFonts w:ascii="Times New Roman" w:hAnsi="Times New Roman" w:cs="Times New Roman"/>
          <w:b/>
          <w:bCs/>
          <w:noProof/>
        </w:rPr>
        <w:t>Ryu SI</w:t>
      </w:r>
      <w:r w:rsidRPr="00611C09">
        <w:rPr>
          <w:rFonts w:ascii="Times New Roman" w:hAnsi="Times New Roman" w:cs="Times New Roman"/>
          <w:noProof/>
        </w:rPr>
        <w:t xml:space="preserve">, </w:t>
      </w:r>
      <w:r w:rsidRPr="00611C09">
        <w:rPr>
          <w:rFonts w:ascii="Times New Roman" w:hAnsi="Times New Roman" w:cs="Times New Roman"/>
          <w:b/>
          <w:bCs/>
          <w:noProof/>
        </w:rPr>
        <w:t>Santhanam G</w:t>
      </w:r>
      <w:r w:rsidRPr="00611C09">
        <w:rPr>
          <w:rFonts w:ascii="Times New Roman" w:hAnsi="Times New Roman" w:cs="Times New Roman"/>
          <w:noProof/>
        </w:rPr>
        <w:t xml:space="preserve">, </w:t>
      </w:r>
      <w:r w:rsidRPr="00611C09">
        <w:rPr>
          <w:rFonts w:ascii="Times New Roman" w:hAnsi="Times New Roman" w:cs="Times New Roman"/>
          <w:b/>
          <w:bCs/>
          <w:noProof/>
        </w:rPr>
        <w:t>Sahani M</w:t>
      </w:r>
      <w:r w:rsidRPr="00611C09">
        <w:rPr>
          <w:rFonts w:ascii="Times New Roman" w:hAnsi="Times New Roman" w:cs="Times New Roman"/>
          <w:noProof/>
        </w:rPr>
        <w:t xml:space="preserve">, </w:t>
      </w:r>
      <w:r w:rsidRPr="00611C09">
        <w:rPr>
          <w:rFonts w:ascii="Times New Roman" w:hAnsi="Times New Roman" w:cs="Times New Roman"/>
          <w:b/>
          <w:bCs/>
          <w:noProof/>
        </w:rPr>
        <w:t>Shenoy K V</w:t>
      </w:r>
      <w:r w:rsidRPr="00611C09">
        <w:rPr>
          <w:rFonts w:ascii="Times New Roman" w:hAnsi="Times New Roman" w:cs="Times New Roman"/>
          <w:noProof/>
        </w:rPr>
        <w:t xml:space="preserve">. Stimulus onset quenches neural variability: A widespread cortical phenomenon. </w:t>
      </w:r>
      <w:r w:rsidRPr="00611C09">
        <w:rPr>
          <w:rFonts w:ascii="Times New Roman" w:hAnsi="Times New Roman" w:cs="Times New Roman"/>
          <w:i/>
          <w:iCs/>
          <w:noProof/>
        </w:rPr>
        <w:t>Nat Neurosci</w:t>
      </w:r>
      <w:r w:rsidRPr="00611C09">
        <w:rPr>
          <w:rFonts w:ascii="Times New Roman" w:hAnsi="Times New Roman" w:cs="Times New Roman"/>
          <w:noProof/>
        </w:rPr>
        <w:t xml:space="preserve"> 13: 369–378, 2010.</w:t>
      </w:r>
    </w:p>
    <w:p w14:paraId="34FE866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DeWeese M</w:t>
      </w:r>
      <w:r w:rsidRPr="00611C09">
        <w:rPr>
          <w:rFonts w:ascii="Times New Roman" w:hAnsi="Times New Roman" w:cs="Times New Roman"/>
          <w:noProof/>
        </w:rPr>
        <w:t xml:space="preserve">, </w:t>
      </w:r>
      <w:r w:rsidRPr="00611C09">
        <w:rPr>
          <w:rFonts w:ascii="Times New Roman" w:hAnsi="Times New Roman" w:cs="Times New Roman"/>
          <w:b/>
          <w:bCs/>
          <w:noProof/>
        </w:rPr>
        <w:t>Zador A</w:t>
      </w:r>
      <w:r w:rsidRPr="00611C09">
        <w:rPr>
          <w:rFonts w:ascii="Times New Roman" w:hAnsi="Times New Roman" w:cs="Times New Roman"/>
          <w:noProof/>
        </w:rPr>
        <w:t xml:space="preserve">. Asymmetric Dynamics in Optimal Variance Adaptation. </w:t>
      </w:r>
      <w:r w:rsidRPr="00611C09">
        <w:rPr>
          <w:rFonts w:ascii="Times New Roman" w:hAnsi="Times New Roman" w:cs="Times New Roman"/>
          <w:i/>
          <w:iCs/>
          <w:noProof/>
        </w:rPr>
        <w:t>Neural Comput</w:t>
      </w:r>
      <w:r w:rsidRPr="00611C09">
        <w:rPr>
          <w:rFonts w:ascii="Times New Roman" w:hAnsi="Times New Roman" w:cs="Times New Roman"/>
          <w:noProof/>
        </w:rPr>
        <w:t xml:space="preserve"> 10: 1179–1202, 1998.</w:t>
      </w:r>
    </w:p>
    <w:p w14:paraId="23760CBC"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Dickey AS</w:t>
      </w:r>
      <w:r w:rsidRPr="00611C09">
        <w:rPr>
          <w:rFonts w:ascii="Times New Roman" w:hAnsi="Times New Roman" w:cs="Times New Roman"/>
          <w:noProof/>
        </w:rPr>
        <w:t xml:space="preserve">, </w:t>
      </w:r>
      <w:r w:rsidRPr="00611C09">
        <w:rPr>
          <w:rFonts w:ascii="Times New Roman" w:hAnsi="Times New Roman" w:cs="Times New Roman"/>
          <w:b/>
          <w:bCs/>
          <w:noProof/>
        </w:rPr>
        <w:t>Suminski A</w:t>
      </w:r>
      <w:r w:rsidRPr="00611C09">
        <w:rPr>
          <w:rFonts w:ascii="Times New Roman" w:hAnsi="Times New Roman" w:cs="Times New Roman"/>
          <w:noProof/>
        </w:rPr>
        <w:t xml:space="preserve">, </w:t>
      </w:r>
      <w:r w:rsidRPr="00611C09">
        <w:rPr>
          <w:rFonts w:ascii="Times New Roman" w:hAnsi="Times New Roman" w:cs="Times New Roman"/>
          <w:b/>
          <w:bCs/>
          <w:noProof/>
        </w:rPr>
        <w:t>Amit Y</w:t>
      </w:r>
      <w:r w:rsidRPr="00611C09">
        <w:rPr>
          <w:rFonts w:ascii="Times New Roman" w:hAnsi="Times New Roman" w:cs="Times New Roman"/>
          <w:noProof/>
        </w:rPr>
        <w:t xml:space="preserve">, </w:t>
      </w:r>
      <w:r w:rsidRPr="00611C09">
        <w:rPr>
          <w:rFonts w:ascii="Times New Roman" w:hAnsi="Times New Roman" w:cs="Times New Roman"/>
          <w:b/>
          <w:bCs/>
          <w:noProof/>
        </w:rPr>
        <w:t>Hatsopoulos NG</w:t>
      </w:r>
      <w:r w:rsidRPr="00611C09">
        <w:rPr>
          <w:rFonts w:ascii="Times New Roman" w:hAnsi="Times New Roman" w:cs="Times New Roman"/>
          <w:noProof/>
        </w:rPr>
        <w:t xml:space="preserve">. Single-unit stability using chronically implanted multielectrode arrays. </w:t>
      </w:r>
      <w:r w:rsidRPr="00611C09">
        <w:rPr>
          <w:rFonts w:ascii="Times New Roman" w:hAnsi="Times New Roman" w:cs="Times New Roman"/>
          <w:i/>
          <w:iCs/>
          <w:noProof/>
        </w:rPr>
        <w:t>J Neurophysiol</w:t>
      </w:r>
      <w:r w:rsidRPr="00611C09">
        <w:rPr>
          <w:rFonts w:ascii="Times New Roman" w:hAnsi="Times New Roman" w:cs="Times New Roman"/>
          <w:noProof/>
        </w:rPr>
        <w:t xml:space="preserve"> 102: 1331–1339, 2009.</w:t>
      </w:r>
    </w:p>
    <w:p w14:paraId="02D3457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Eden UT</w:t>
      </w:r>
      <w:r w:rsidRPr="00611C09">
        <w:rPr>
          <w:rFonts w:ascii="Times New Roman" w:hAnsi="Times New Roman" w:cs="Times New Roman"/>
          <w:noProof/>
        </w:rPr>
        <w:t xml:space="preserve">, </w:t>
      </w:r>
      <w:r w:rsidRPr="00611C09">
        <w:rPr>
          <w:rFonts w:ascii="Times New Roman" w:hAnsi="Times New Roman" w:cs="Times New Roman"/>
          <w:b/>
          <w:bCs/>
          <w:noProof/>
        </w:rPr>
        <w:t>Frank LM</w:t>
      </w:r>
      <w:r w:rsidRPr="00611C09">
        <w:rPr>
          <w:rFonts w:ascii="Times New Roman" w:hAnsi="Times New Roman" w:cs="Times New Roman"/>
          <w:noProof/>
        </w:rPr>
        <w:t xml:space="preserve">, </w:t>
      </w:r>
      <w:r w:rsidRPr="00611C09">
        <w:rPr>
          <w:rFonts w:ascii="Times New Roman" w:hAnsi="Times New Roman" w:cs="Times New Roman"/>
          <w:b/>
          <w:bCs/>
          <w:noProof/>
        </w:rPr>
        <w:t>Barbieri R</w:t>
      </w:r>
      <w:r w:rsidRPr="00611C09">
        <w:rPr>
          <w:rFonts w:ascii="Times New Roman" w:hAnsi="Times New Roman" w:cs="Times New Roman"/>
          <w:noProof/>
        </w:rPr>
        <w:t xml:space="preserve">, </w:t>
      </w:r>
      <w:r w:rsidRPr="00611C09">
        <w:rPr>
          <w:rFonts w:ascii="Times New Roman" w:hAnsi="Times New Roman" w:cs="Times New Roman"/>
          <w:b/>
          <w:bCs/>
          <w:noProof/>
        </w:rPr>
        <w:t>Solo V</w:t>
      </w:r>
      <w:r w:rsidRPr="00611C09">
        <w:rPr>
          <w:rFonts w:ascii="Times New Roman" w:hAnsi="Times New Roman" w:cs="Times New Roman"/>
          <w:noProof/>
        </w:rPr>
        <w:t xml:space="preserve">, </w:t>
      </w:r>
      <w:r w:rsidRPr="00611C09">
        <w:rPr>
          <w:rFonts w:ascii="Times New Roman" w:hAnsi="Times New Roman" w:cs="Times New Roman"/>
          <w:b/>
          <w:bCs/>
          <w:noProof/>
        </w:rPr>
        <w:t>Brown EN</w:t>
      </w:r>
      <w:r w:rsidRPr="00611C09">
        <w:rPr>
          <w:rFonts w:ascii="Times New Roman" w:hAnsi="Times New Roman" w:cs="Times New Roman"/>
          <w:noProof/>
        </w:rPr>
        <w:t xml:space="preserve">. Dynamic Analysis of Neural Encoding by Point Process Adaptive Filtering. </w:t>
      </w:r>
      <w:r w:rsidRPr="00611C09">
        <w:rPr>
          <w:rFonts w:ascii="Times New Roman" w:hAnsi="Times New Roman" w:cs="Times New Roman"/>
          <w:i/>
          <w:iCs/>
          <w:noProof/>
        </w:rPr>
        <w:t>Neural Comput</w:t>
      </w:r>
      <w:r w:rsidRPr="00611C09">
        <w:rPr>
          <w:rFonts w:ascii="Times New Roman" w:hAnsi="Times New Roman" w:cs="Times New Roman"/>
          <w:noProof/>
        </w:rPr>
        <w:t xml:space="preserve"> 16: 971–998, 2004.</w:t>
      </w:r>
    </w:p>
    <w:p w14:paraId="7E1BBBEA"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Fenton AA</w:t>
      </w:r>
      <w:r w:rsidRPr="00611C09">
        <w:rPr>
          <w:rFonts w:ascii="Times New Roman" w:hAnsi="Times New Roman" w:cs="Times New Roman"/>
          <w:noProof/>
        </w:rPr>
        <w:t xml:space="preserve">, </w:t>
      </w:r>
      <w:r w:rsidRPr="00611C09">
        <w:rPr>
          <w:rFonts w:ascii="Times New Roman" w:hAnsi="Times New Roman" w:cs="Times New Roman"/>
          <w:b/>
          <w:bCs/>
          <w:noProof/>
        </w:rPr>
        <w:t>Muller RU</w:t>
      </w:r>
      <w:r w:rsidRPr="00611C09">
        <w:rPr>
          <w:rFonts w:ascii="Times New Roman" w:hAnsi="Times New Roman" w:cs="Times New Roman"/>
          <w:noProof/>
        </w:rPr>
        <w:t xml:space="preserve">. Place cell discharge is extremely variable during individual passes of the rat through the firing field. </w:t>
      </w:r>
      <w:r w:rsidRPr="00611C09">
        <w:rPr>
          <w:rFonts w:ascii="Times New Roman" w:hAnsi="Times New Roman" w:cs="Times New Roman"/>
          <w:i/>
          <w:iCs/>
          <w:noProof/>
        </w:rPr>
        <w:t>Proc Natl Acad Sci U S A</w:t>
      </w:r>
      <w:r w:rsidRPr="00611C09">
        <w:rPr>
          <w:rFonts w:ascii="Times New Roman" w:hAnsi="Times New Roman" w:cs="Times New Roman"/>
          <w:noProof/>
        </w:rPr>
        <w:t xml:space="preserve"> 95: 3182–3187, 1998.</w:t>
      </w:r>
    </w:p>
    <w:p w14:paraId="0905053D"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Ghanbari A</w:t>
      </w:r>
      <w:r w:rsidRPr="00611C09">
        <w:rPr>
          <w:rFonts w:ascii="Times New Roman" w:hAnsi="Times New Roman" w:cs="Times New Roman"/>
          <w:noProof/>
        </w:rPr>
        <w:t xml:space="preserve">, </w:t>
      </w:r>
      <w:r w:rsidRPr="00611C09">
        <w:rPr>
          <w:rFonts w:ascii="Times New Roman" w:hAnsi="Times New Roman" w:cs="Times New Roman"/>
          <w:b/>
          <w:bCs/>
          <w:noProof/>
        </w:rPr>
        <w:t>Lee CM</w:t>
      </w:r>
      <w:r w:rsidRPr="00611C09">
        <w:rPr>
          <w:rFonts w:ascii="Times New Roman" w:hAnsi="Times New Roman" w:cs="Times New Roman"/>
          <w:noProof/>
        </w:rPr>
        <w:t xml:space="preserve">, </w:t>
      </w:r>
      <w:r w:rsidRPr="00611C09">
        <w:rPr>
          <w:rFonts w:ascii="Times New Roman" w:hAnsi="Times New Roman" w:cs="Times New Roman"/>
          <w:b/>
          <w:bCs/>
          <w:noProof/>
        </w:rPr>
        <w:t>Read HL</w:t>
      </w:r>
      <w:r w:rsidRPr="00611C09">
        <w:rPr>
          <w:rFonts w:ascii="Times New Roman" w:hAnsi="Times New Roman" w:cs="Times New Roman"/>
          <w:noProof/>
        </w:rPr>
        <w:t xml:space="preserve">, </w:t>
      </w:r>
      <w:r w:rsidRPr="00611C09">
        <w:rPr>
          <w:rFonts w:ascii="Times New Roman" w:hAnsi="Times New Roman" w:cs="Times New Roman"/>
          <w:b/>
          <w:bCs/>
          <w:noProof/>
        </w:rPr>
        <w:t>Stevenson IH</w:t>
      </w:r>
      <w:r w:rsidRPr="00611C09">
        <w:rPr>
          <w:rFonts w:ascii="Times New Roman" w:hAnsi="Times New Roman" w:cs="Times New Roman"/>
          <w:noProof/>
        </w:rPr>
        <w:t xml:space="preserve">. Modeling stimulus-dependent variability improves decoding of population neural responses. </w:t>
      </w:r>
      <w:r w:rsidRPr="00611C09">
        <w:rPr>
          <w:rFonts w:ascii="Times New Roman" w:hAnsi="Times New Roman" w:cs="Times New Roman"/>
          <w:i/>
          <w:iCs/>
          <w:noProof/>
        </w:rPr>
        <w:t>J Neural Eng</w:t>
      </w:r>
      <w:r w:rsidRPr="00611C09">
        <w:rPr>
          <w:rFonts w:ascii="Times New Roman" w:hAnsi="Times New Roman" w:cs="Times New Roman"/>
          <w:noProof/>
        </w:rPr>
        <w:t xml:space="preserve"> 16, 2019.</w:t>
      </w:r>
    </w:p>
    <w:p w14:paraId="20A697B4"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Lesica NA</w:t>
      </w:r>
      <w:r w:rsidRPr="00611C09">
        <w:rPr>
          <w:rFonts w:ascii="Times New Roman" w:hAnsi="Times New Roman" w:cs="Times New Roman"/>
          <w:noProof/>
        </w:rPr>
        <w:t xml:space="preserve">, </w:t>
      </w:r>
      <w:r w:rsidRPr="00611C09">
        <w:rPr>
          <w:rFonts w:ascii="Times New Roman" w:hAnsi="Times New Roman" w:cs="Times New Roman"/>
          <w:b/>
          <w:bCs/>
          <w:noProof/>
        </w:rPr>
        <w:t>Jin J</w:t>
      </w:r>
      <w:r w:rsidRPr="00611C09">
        <w:rPr>
          <w:rFonts w:ascii="Times New Roman" w:hAnsi="Times New Roman" w:cs="Times New Roman"/>
          <w:noProof/>
        </w:rPr>
        <w:t xml:space="preserve">, </w:t>
      </w:r>
      <w:r w:rsidRPr="00611C09">
        <w:rPr>
          <w:rFonts w:ascii="Times New Roman" w:hAnsi="Times New Roman" w:cs="Times New Roman"/>
          <w:b/>
          <w:bCs/>
          <w:noProof/>
        </w:rPr>
        <w:t>Weng C</w:t>
      </w:r>
      <w:r w:rsidRPr="00611C09">
        <w:rPr>
          <w:rFonts w:ascii="Times New Roman" w:hAnsi="Times New Roman" w:cs="Times New Roman"/>
          <w:noProof/>
        </w:rPr>
        <w:t xml:space="preserve">, </w:t>
      </w:r>
      <w:r w:rsidRPr="00611C09">
        <w:rPr>
          <w:rFonts w:ascii="Times New Roman" w:hAnsi="Times New Roman" w:cs="Times New Roman"/>
          <w:b/>
          <w:bCs/>
          <w:noProof/>
        </w:rPr>
        <w:t>Yeh CI</w:t>
      </w:r>
      <w:r w:rsidRPr="00611C09">
        <w:rPr>
          <w:rFonts w:ascii="Times New Roman" w:hAnsi="Times New Roman" w:cs="Times New Roman"/>
          <w:noProof/>
        </w:rPr>
        <w:t xml:space="preserve">, </w:t>
      </w:r>
      <w:r w:rsidRPr="00611C09">
        <w:rPr>
          <w:rFonts w:ascii="Times New Roman" w:hAnsi="Times New Roman" w:cs="Times New Roman"/>
          <w:b/>
          <w:bCs/>
          <w:noProof/>
        </w:rPr>
        <w:t>Butts DA</w:t>
      </w:r>
      <w:r w:rsidRPr="00611C09">
        <w:rPr>
          <w:rFonts w:ascii="Times New Roman" w:hAnsi="Times New Roman" w:cs="Times New Roman"/>
          <w:noProof/>
        </w:rPr>
        <w:t xml:space="preserve">, </w:t>
      </w:r>
      <w:r w:rsidRPr="00611C09">
        <w:rPr>
          <w:rFonts w:ascii="Times New Roman" w:hAnsi="Times New Roman" w:cs="Times New Roman"/>
          <w:b/>
          <w:bCs/>
          <w:noProof/>
        </w:rPr>
        <w:t>Stanley GB</w:t>
      </w:r>
      <w:r w:rsidRPr="00611C09">
        <w:rPr>
          <w:rFonts w:ascii="Times New Roman" w:hAnsi="Times New Roman" w:cs="Times New Roman"/>
          <w:noProof/>
        </w:rPr>
        <w:t xml:space="preserve">, </w:t>
      </w:r>
      <w:r w:rsidRPr="00611C09">
        <w:rPr>
          <w:rFonts w:ascii="Times New Roman" w:hAnsi="Times New Roman" w:cs="Times New Roman"/>
          <w:b/>
          <w:bCs/>
          <w:noProof/>
        </w:rPr>
        <w:t>Alonso JM</w:t>
      </w:r>
      <w:r w:rsidRPr="00611C09">
        <w:rPr>
          <w:rFonts w:ascii="Times New Roman" w:hAnsi="Times New Roman" w:cs="Times New Roman"/>
          <w:noProof/>
        </w:rPr>
        <w:t xml:space="preserve">. Adaptation to Stimulus Contrast and Correlations during Natural Visual Stimulation. </w:t>
      </w:r>
      <w:r w:rsidRPr="00611C09">
        <w:rPr>
          <w:rFonts w:ascii="Times New Roman" w:hAnsi="Times New Roman" w:cs="Times New Roman"/>
          <w:i/>
          <w:iCs/>
          <w:noProof/>
        </w:rPr>
        <w:t>Neuron</w:t>
      </w:r>
      <w:r w:rsidRPr="00611C09">
        <w:rPr>
          <w:rFonts w:ascii="Times New Roman" w:hAnsi="Times New Roman" w:cs="Times New Roman"/>
          <w:noProof/>
        </w:rPr>
        <w:t xml:space="preserve"> 55: 479–491, 2007.</w:t>
      </w:r>
    </w:p>
    <w:p w14:paraId="3216A41E"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Maimon G</w:t>
      </w:r>
      <w:r w:rsidRPr="00611C09">
        <w:rPr>
          <w:rFonts w:ascii="Times New Roman" w:hAnsi="Times New Roman" w:cs="Times New Roman"/>
          <w:noProof/>
        </w:rPr>
        <w:t xml:space="preserve">, </w:t>
      </w:r>
      <w:r w:rsidRPr="00611C09">
        <w:rPr>
          <w:rFonts w:ascii="Times New Roman" w:hAnsi="Times New Roman" w:cs="Times New Roman"/>
          <w:b/>
          <w:bCs/>
          <w:noProof/>
        </w:rPr>
        <w:t>Assad J a.</w:t>
      </w:r>
      <w:r w:rsidRPr="00611C09">
        <w:rPr>
          <w:rFonts w:ascii="Times New Roman" w:hAnsi="Times New Roman" w:cs="Times New Roman"/>
          <w:noProof/>
        </w:rPr>
        <w:t xml:space="preserve"> Beyond Poisson: Increased Spike-Time Regularity across Primate Parietal Cortex. </w:t>
      </w:r>
      <w:r w:rsidRPr="00611C09">
        <w:rPr>
          <w:rFonts w:ascii="Times New Roman" w:hAnsi="Times New Roman" w:cs="Times New Roman"/>
          <w:i/>
          <w:iCs/>
          <w:noProof/>
        </w:rPr>
        <w:t>Neuron</w:t>
      </w:r>
      <w:r w:rsidRPr="00611C09">
        <w:rPr>
          <w:rFonts w:ascii="Times New Roman" w:hAnsi="Times New Roman" w:cs="Times New Roman"/>
          <w:noProof/>
        </w:rPr>
        <w:t xml:space="preserve"> 62: 426–440, 2009.</w:t>
      </w:r>
    </w:p>
    <w:p w14:paraId="29A2D09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Rauch HE</w:t>
      </w:r>
      <w:r w:rsidRPr="00611C09">
        <w:rPr>
          <w:rFonts w:ascii="Times New Roman" w:hAnsi="Times New Roman" w:cs="Times New Roman"/>
          <w:noProof/>
        </w:rPr>
        <w:t xml:space="preserve">, </w:t>
      </w:r>
      <w:r w:rsidRPr="00611C09">
        <w:rPr>
          <w:rFonts w:ascii="Times New Roman" w:hAnsi="Times New Roman" w:cs="Times New Roman"/>
          <w:b/>
          <w:bCs/>
          <w:noProof/>
        </w:rPr>
        <w:t>Tung F</w:t>
      </w:r>
      <w:r w:rsidRPr="00611C09">
        <w:rPr>
          <w:rFonts w:ascii="Times New Roman" w:hAnsi="Times New Roman" w:cs="Times New Roman"/>
          <w:noProof/>
        </w:rPr>
        <w:t xml:space="preserve">, </w:t>
      </w:r>
      <w:r w:rsidRPr="00611C09">
        <w:rPr>
          <w:rFonts w:ascii="Times New Roman" w:hAnsi="Times New Roman" w:cs="Times New Roman"/>
          <w:b/>
          <w:bCs/>
          <w:noProof/>
        </w:rPr>
        <w:t>Striebel CT</w:t>
      </w:r>
      <w:r w:rsidRPr="00611C09">
        <w:rPr>
          <w:rFonts w:ascii="Times New Roman" w:hAnsi="Times New Roman" w:cs="Times New Roman"/>
          <w:noProof/>
        </w:rPr>
        <w:t xml:space="preserve">. Maximum likelihood estimates of linear dynamic systems. </w:t>
      </w:r>
      <w:r w:rsidRPr="00611C09">
        <w:rPr>
          <w:rFonts w:ascii="Times New Roman" w:hAnsi="Times New Roman" w:cs="Times New Roman"/>
          <w:i/>
          <w:iCs/>
          <w:noProof/>
        </w:rPr>
        <w:t>AIAA J</w:t>
      </w:r>
      <w:r w:rsidRPr="00611C09">
        <w:rPr>
          <w:rFonts w:ascii="Times New Roman" w:hAnsi="Times New Roman" w:cs="Times New Roman"/>
          <w:noProof/>
        </w:rPr>
        <w:t xml:space="preserve"> 3: 1445–1450, 1965.</w:t>
      </w:r>
    </w:p>
    <w:p w14:paraId="662810F5"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Rokni U</w:t>
      </w:r>
      <w:r w:rsidRPr="00611C09">
        <w:rPr>
          <w:rFonts w:ascii="Times New Roman" w:hAnsi="Times New Roman" w:cs="Times New Roman"/>
          <w:noProof/>
        </w:rPr>
        <w:t xml:space="preserve">, </w:t>
      </w:r>
      <w:r w:rsidRPr="00611C09">
        <w:rPr>
          <w:rFonts w:ascii="Times New Roman" w:hAnsi="Times New Roman" w:cs="Times New Roman"/>
          <w:b/>
          <w:bCs/>
          <w:noProof/>
        </w:rPr>
        <w:t>Richardson AG</w:t>
      </w:r>
      <w:r w:rsidRPr="00611C09">
        <w:rPr>
          <w:rFonts w:ascii="Times New Roman" w:hAnsi="Times New Roman" w:cs="Times New Roman"/>
          <w:noProof/>
        </w:rPr>
        <w:t xml:space="preserve">, </w:t>
      </w:r>
      <w:r w:rsidRPr="00611C09">
        <w:rPr>
          <w:rFonts w:ascii="Times New Roman" w:hAnsi="Times New Roman" w:cs="Times New Roman"/>
          <w:b/>
          <w:bCs/>
          <w:noProof/>
        </w:rPr>
        <w:t>Bizzi E</w:t>
      </w:r>
      <w:r w:rsidRPr="00611C09">
        <w:rPr>
          <w:rFonts w:ascii="Times New Roman" w:hAnsi="Times New Roman" w:cs="Times New Roman"/>
          <w:noProof/>
        </w:rPr>
        <w:t xml:space="preserve">, </w:t>
      </w:r>
      <w:r w:rsidRPr="00611C09">
        <w:rPr>
          <w:rFonts w:ascii="Times New Roman" w:hAnsi="Times New Roman" w:cs="Times New Roman"/>
          <w:b/>
          <w:bCs/>
          <w:noProof/>
        </w:rPr>
        <w:t>Seung HS</w:t>
      </w:r>
      <w:r w:rsidRPr="00611C09">
        <w:rPr>
          <w:rFonts w:ascii="Times New Roman" w:hAnsi="Times New Roman" w:cs="Times New Roman"/>
          <w:noProof/>
        </w:rPr>
        <w:t xml:space="preserve">. Motor learning with unstable neural representations. </w:t>
      </w:r>
      <w:r w:rsidRPr="00611C09">
        <w:rPr>
          <w:rFonts w:ascii="Times New Roman" w:hAnsi="Times New Roman" w:cs="Times New Roman"/>
          <w:i/>
          <w:iCs/>
          <w:noProof/>
        </w:rPr>
        <w:t>Neuron</w:t>
      </w:r>
      <w:r w:rsidRPr="00611C09">
        <w:rPr>
          <w:rFonts w:ascii="Times New Roman" w:hAnsi="Times New Roman" w:cs="Times New Roman"/>
          <w:noProof/>
        </w:rPr>
        <w:t xml:space="preserve"> 54: 653–666, 2007.</w:t>
      </w:r>
    </w:p>
    <w:p w14:paraId="2A1F6F6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Steinmetz NA</w:t>
      </w:r>
      <w:r w:rsidRPr="00611C09">
        <w:rPr>
          <w:rFonts w:ascii="Times New Roman" w:hAnsi="Times New Roman" w:cs="Times New Roman"/>
          <w:noProof/>
        </w:rPr>
        <w:t xml:space="preserve">, </w:t>
      </w:r>
      <w:r w:rsidRPr="00611C09">
        <w:rPr>
          <w:rFonts w:ascii="Times New Roman" w:hAnsi="Times New Roman" w:cs="Times New Roman"/>
          <w:b/>
          <w:bCs/>
          <w:noProof/>
        </w:rPr>
        <w:t>Aydin C</w:t>
      </w:r>
      <w:r w:rsidRPr="00611C09">
        <w:rPr>
          <w:rFonts w:ascii="Times New Roman" w:hAnsi="Times New Roman" w:cs="Times New Roman"/>
          <w:noProof/>
        </w:rPr>
        <w:t xml:space="preserve">, </w:t>
      </w:r>
      <w:r w:rsidRPr="00611C09">
        <w:rPr>
          <w:rFonts w:ascii="Times New Roman" w:hAnsi="Times New Roman" w:cs="Times New Roman"/>
          <w:b/>
          <w:bCs/>
          <w:noProof/>
        </w:rPr>
        <w:t>Lebedeva A</w:t>
      </w:r>
      <w:r w:rsidRPr="00611C09">
        <w:rPr>
          <w:rFonts w:ascii="Times New Roman" w:hAnsi="Times New Roman" w:cs="Times New Roman"/>
          <w:noProof/>
        </w:rPr>
        <w:t xml:space="preserve">, </w:t>
      </w:r>
      <w:r w:rsidRPr="00611C09">
        <w:rPr>
          <w:rFonts w:ascii="Times New Roman" w:hAnsi="Times New Roman" w:cs="Times New Roman"/>
          <w:b/>
          <w:bCs/>
          <w:noProof/>
        </w:rPr>
        <w:t>Okun M</w:t>
      </w:r>
      <w:r w:rsidRPr="00611C09">
        <w:rPr>
          <w:rFonts w:ascii="Times New Roman" w:hAnsi="Times New Roman" w:cs="Times New Roman"/>
          <w:noProof/>
        </w:rPr>
        <w:t xml:space="preserve">, </w:t>
      </w:r>
      <w:r w:rsidRPr="00611C09">
        <w:rPr>
          <w:rFonts w:ascii="Times New Roman" w:hAnsi="Times New Roman" w:cs="Times New Roman"/>
          <w:b/>
          <w:bCs/>
          <w:noProof/>
        </w:rPr>
        <w:t>Pachitariu M</w:t>
      </w:r>
      <w:r w:rsidRPr="00611C09">
        <w:rPr>
          <w:rFonts w:ascii="Times New Roman" w:hAnsi="Times New Roman" w:cs="Times New Roman"/>
          <w:noProof/>
        </w:rPr>
        <w:t xml:space="preserve">, </w:t>
      </w:r>
      <w:r w:rsidRPr="00611C09">
        <w:rPr>
          <w:rFonts w:ascii="Times New Roman" w:hAnsi="Times New Roman" w:cs="Times New Roman"/>
          <w:b/>
          <w:bCs/>
          <w:noProof/>
        </w:rPr>
        <w:t>Bauza M</w:t>
      </w:r>
      <w:r w:rsidRPr="00611C09">
        <w:rPr>
          <w:rFonts w:ascii="Times New Roman" w:hAnsi="Times New Roman" w:cs="Times New Roman"/>
          <w:noProof/>
        </w:rPr>
        <w:t xml:space="preserve">, </w:t>
      </w:r>
      <w:r w:rsidRPr="00611C09">
        <w:rPr>
          <w:rFonts w:ascii="Times New Roman" w:hAnsi="Times New Roman" w:cs="Times New Roman"/>
          <w:b/>
          <w:bCs/>
          <w:noProof/>
        </w:rPr>
        <w:t>Beau M</w:t>
      </w:r>
      <w:r w:rsidRPr="00611C09">
        <w:rPr>
          <w:rFonts w:ascii="Times New Roman" w:hAnsi="Times New Roman" w:cs="Times New Roman"/>
          <w:noProof/>
        </w:rPr>
        <w:t xml:space="preserve">, </w:t>
      </w:r>
      <w:r w:rsidRPr="00611C09">
        <w:rPr>
          <w:rFonts w:ascii="Times New Roman" w:hAnsi="Times New Roman" w:cs="Times New Roman"/>
          <w:b/>
          <w:bCs/>
          <w:noProof/>
        </w:rPr>
        <w:t>Bhagat J</w:t>
      </w:r>
      <w:r w:rsidRPr="00611C09">
        <w:rPr>
          <w:rFonts w:ascii="Times New Roman" w:hAnsi="Times New Roman" w:cs="Times New Roman"/>
          <w:noProof/>
        </w:rPr>
        <w:t xml:space="preserve">, </w:t>
      </w:r>
      <w:r w:rsidRPr="00611C09">
        <w:rPr>
          <w:rFonts w:ascii="Times New Roman" w:hAnsi="Times New Roman" w:cs="Times New Roman"/>
          <w:b/>
          <w:bCs/>
          <w:noProof/>
        </w:rPr>
        <w:t>Böhm C</w:t>
      </w:r>
      <w:r w:rsidRPr="00611C09">
        <w:rPr>
          <w:rFonts w:ascii="Times New Roman" w:hAnsi="Times New Roman" w:cs="Times New Roman"/>
          <w:noProof/>
        </w:rPr>
        <w:t xml:space="preserve">, </w:t>
      </w:r>
      <w:r w:rsidRPr="00611C09">
        <w:rPr>
          <w:rFonts w:ascii="Times New Roman" w:hAnsi="Times New Roman" w:cs="Times New Roman"/>
          <w:b/>
          <w:bCs/>
          <w:noProof/>
        </w:rPr>
        <w:t>Broux M</w:t>
      </w:r>
      <w:r w:rsidRPr="00611C09">
        <w:rPr>
          <w:rFonts w:ascii="Times New Roman" w:hAnsi="Times New Roman" w:cs="Times New Roman"/>
          <w:noProof/>
        </w:rPr>
        <w:t xml:space="preserve">, </w:t>
      </w:r>
      <w:r w:rsidRPr="00611C09">
        <w:rPr>
          <w:rFonts w:ascii="Times New Roman" w:hAnsi="Times New Roman" w:cs="Times New Roman"/>
          <w:b/>
          <w:bCs/>
          <w:noProof/>
        </w:rPr>
        <w:t>Chen S</w:t>
      </w:r>
      <w:r w:rsidRPr="00611C09">
        <w:rPr>
          <w:rFonts w:ascii="Times New Roman" w:hAnsi="Times New Roman" w:cs="Times New Roman"/>
          <w:noProof/>
        </w:rPr>
        <w:t xml:space="preserve">, </w:t>
      </w:r>
      <w:r w:rsidRPr="00611C09">
        <w:rPr>
          <w:rFonts w:ascii="Times New Roman" w:hAnsi="Times New Roman" w:cs="Times New Roman"/>
          <w:b/>
          <w:bCs/>
          <w:noProof/>
        </w:rPr>
        <w:t>Colonell J</w:t>
      </w:r>
      <w:r w:rsidRPr="00611C09">
        <w:rPr>
          <w:rFonts w:ascii="Times New Roman" w:hAnsi="Times New Roman" w:cs="Times New Roman"/>
          <w:noProof/>
        </w:rPr>
        <w:t xml:space="preserve">, </w:t>
      </w:r>
      <w:r w:rsidRPr="00611C09">
        <w:rPr>
          <w:rFonts w:ascii="Times New Roman" w:hAnsi="Times New Roman" w:cs="Times New Roman"/>
          <w:b/>
          <w:bCs/>
          <w:noProof/>
        </w:rPr>
        <w:t>Gardner RJ</w:t>
      </w:r>
      <w:r w:rsidRPr="00611C09">
        <w:rPr>
          <w:rFonts w:ascii="Times New Roman" w:hAnsi="Times New Roman" w:cs="Times New Roman"/>
          <w:noProof/>
        </w:rPr>
        <w:t xml:space="preserve">, </w:t>
      </w:r>
      <w:r w:rsidRPr="00611C09">
        <w:rPr>
          <w:rFonts w:ascii="Times New Roman" w:hAnsi="Times New Roman" w:cs="Times New Roman"/>
          <w:b/>
          <w:bCs/>
          <w:noProof/>
        </w:rPr>
        <w:t>Karsh B</w:t>
      </w:r>
      <w:r w:rsidRPr="00611C09">
        <w:rPr>
          <w:rFonts w:ascii="Times New Roman" w:hAnsi="Times New Roman" w:cs="Times New Roman"/>
          <w:noProof/>
        </w:rPr>
        <w:t xml:space="preserve">, </w:t>
      </w:r>
      <w:r w:rsidRPr="00611C09">
        <w:rPr>
          <w:rFonts w:ascii="Times New Roman" w:hAnsi="Times New Roman" w:cs="Times New Roman"/>
          <w:b/>
          <w:bCs/>
          <w:noProof/>
        </w:rPr>
        <w:t>Kloosterman F</w:t>
      </w:r>
      <w:r w:rsidRPr="00611C09">
        <w:rPr>
          <w:rFonts w:ascii="Times New Roman" w:hAnsi="Times New Roman" w:cs="Times New Roman"/>
          <w:noProof/>
        </w:rPr>
        <w:t xml:space="preserve">, </w:t>
      </w:r>
      <w:r w:rsidRPr="00611C09">
        <w:rPr>
          <w:rFonts w:ascii="Times New Roman" w:hAnsi="Times New Roman" w:cs="Times New Roman"/>
          <w:b/>
          <w:bCs/>
          <w:noProof/>
        </w:rPr>
        <w:t>Kostadinov D</w:t>
      </w:r>
      <w:r w:rsidRPr="00611C09">
        <w:rPr>
          <w:rFonts w:ascii="Times New Roman" w:hAnsi="Times New Roman" w:cs="Times New Roman"/>
          <w:noProof/>
        </w:rPr>
        <w:t xml:space="preserve">, </w:t>
      </w:r>
      <w:r w:rsidRPr="00611C09">
        <w:rPr>
          <w:rFonts w:ascii="Times New Roman" w:hAnsi="Times New Roman" w:cs="Times New Roman"/>
          <w:b/>
          <w:bCs/>
          <w:noProof/>
        </w:rPr>
        <w:t>Mora-</w:t>
      </w:r>
      <w:r w:rsidRPr="00611C09">
        <w:rPr>
          <w:rFonts w:ascii="Times New Roman" w:hAnsi="Times New Roman" w:cs="Times New Roman"/>
          <w:b/>
          <w:bCs/>
          <w:noProof/>
        </w:rPr>
        <w:lastRenderedPageBreak/>
        <w:t>Lopez C</w:t>
      </w:r>
      <w:r w:rsidRPr="00611C09">
        <w:rPr>
          <w:rFonts w:ascii="Times New Roman" w:hAnsi="Times New Roman" w:cs="Times New Roman"/>
          <w:noProof/>
        </w:rPr>
        <w:t xml:space="preserve">, </w:t>
      </w:r>
      <w:r w:rsidRPr="00611C09">
        <w:rPr>
          <w:rFonts w:ascii="Times New Roman" w:hAnsi="Times New Roman" w:cs="Times New Roman"/>
          <w:b/>
          <w:bCs/>
          <w:noProof/>
        </w:rPr>
        <w:t>O’Callaghan J</w:t>
      </w:r>
      <w:r w:rsidRPr="00611C09">
        <w:rPr>
          <w:rFonts w:ascii="Times New Roman" w:hAnsi="Times New Roman" w:cs="Times New Roman"/>
          <w:noProof/>
        </w:rPr>
        <w:t xml:space="preserve">, </w:t>
      </w:r>
      <w:r w:rsidRPr="00611C09">
        <w:rPr>
          <w:rFonts w:ascii="Times New Roman" w:hAnsi="Times New Roman" w:cs="Times New Roman"/>
          <w:b/>
          <w:bCs/>
          <w:noProof/>
        </w:rPr>
        <w:t>Park J</w:t>
      </w:r>
      <w:r w:rsidRPr="00611C09">
        <w:rPr>
          <w:rFonts w:ascii="Times New Roman" w:hAnsi="Times New Roman" w:cs="Times New Roman"/>
          <w:noProof/>
        </w:rPr>
        <w:t xml:space="preserve">, </w:t>
      </w:r>
      <w:r w:rsidRPr="00611C09">
        <w:rPr>
          <w:rFonts w:ascii="Times New Roman" w:hAnsi="Times New Roman" w:cs="Times New Roman"/>
          <w:b/>
          <w:bCs/>
          <w:noProof/>
        </w:rPr>
        <w:t>Putzeys J</w:t>
      </w:r>
      <w:r w:rsidRPr="00611C09">
        <w:rPr>
          <w:rFonts w:ascii="Times New Roman" w:hAnsi="Times New Roman" w:cs="Times New Roman"/>
          <w:noProof/>
        </w:rPr>
        <w:t xml:space="preserve">, </w:t>
      </w:r>
      <w:r w:rsidRPr="00611C09">
        <w:rPr>
          <w:rFonts w:ascii="Times New Roman" w:hAnsi="Times New Roman" w:cs="Times New Roman"/>
          <w:b/>
          <w:bCs/>
          <w:noProof/>
        </w:rPr>
        <w:t>Sauerbrei B</w:t>
      </w:r>
      <w:r w:rsidRPr="00611C09">
        <w:rPr>
          <w:rFonts w:ascii="Times New Roman" w:hAnsi="Times New Roman" w:cs="Times New Roman"/>
          <w:noProof/>
        </w:rPr>
        <w:t xml:space="preserve">, </w:t>
      </w:r>
      <w:r w:rsidRPr="00611C09">
        <w:rPr>
          <w:rFonts w:ascii="Times New Roman" w:hAnsi="Times New Roman" w:cs="Times New Roman"/>
          <w:b/>
          <w:bCs/>
          <w:noProof/>
        </w:rPr>
        <w:t>van Daal RJJ</w:t>
      </w:r>
      <w:r w:rsidRPr="00611C09">
        <w:rPr>
          <w:rFonts w:ascii="Times New Roman" w:hAnsi="Times New Roman" w:cs="Times New Roman"/>
          <w:noProof/>
        </w:rPr>
        <w:t xml:space="preserve">, </w:t>
      </w:r>
      <w:r w:rsidRPr="00611C09">
        <w:rPr>
          <w:rFonts w:ascii="Times New Roman" w:hAnsi="Times New Roman" w:cs="Times New Roman"/>
          <w:b/>
          <w:bCs/>
          <w:noProof/>
        </w:rPr>
        <w:t>Vollan AZ</w:t>
      </w:r>
      <w:r w:rsidRPr="00611C09">
        <w:rPr>
          <w:rFonts w:ascii="Times New Roman" w:hAnsi="Times New Roman" w:cs="Times New Roman"/>
          <w:noProof/>
        </w:rPr>
        <w:t xml:space="preserve">, </w:t>
      </w:r>
      <w:r w:rsidRPr="00611C09">
        <w:rPr>
          <w:rFonts w:ascii="Times New Roman" w:hAnsi="Times New Roman" w:cs="Times New Roman"/>
          <w:b/>
          <w:bCs/>
          <w:noProof/>
        </w:rPr>
        <w:t>Wang S</w:t>
      </w:r>
      <w:r w:rsidRPr="00611C09">
        <w:rPr>
          <w:rFonts w:ascii="Times New Roman" w:hAnsi="Times New Roman" w:cs="Times New Roman"/>
          <w:noProof/>
        </w:rPr>
        <w:t xml:space="preserve">, </w:t>
      </w:r>
      <w:r w:rsidRPr="00611C09">
        <w:rPr>
          <w:rFonts w:ascii="Times New Roman" w:hAnsi="Times New Roman" w:cs="Times New Roman"/>
          <w:b/>
          <w:bCs/>
          <w:noProof/>
        </w:rPr>
        <w:t>Welkenhuysen M</w:t>
      </w:r>
      <w:r w:rsidRPr="00611C09">
        <w:rPr>
          <w:rFonts w:ascii="Times New Roman" w:hAnsi="Times New Roman" w:cs="Times New Roman"/>
          <w:noProof/>
        </w:rPr>
        <w:t xml:space="preserve">, </w:t>
      </w:r>
      <w:r w:rsidRPr="00611C09">
        <w:rPr>
          <w:rFonts w:ascii="Times New Roman" w:hAnsi="Times New Roman" w:cs="Times New Roman"/>
          <w:b/>
          <w:bCs/>
          <w:noProof/>
        </w:rPr>
        <w:t>Ye Z</w:t>
      </w:r>
      <w:r w:rsidRPr="00611C09">
        <w:rPr>
          <w:rFonts w:ascii="Times New Roman" w:hAnsi="Times New Roman" w:cs="Times New Roman"/>
          <w:noProof/>
        </w:rPr>
        <w:t xml:space="preserve">, </w:t>
      </w:r>
      <w:r w:rsidRPr="00611C09">
        <w:rPr>
          <w:rFonts w:ascii="Times New Roman" w:hAnsi="Times New Roman" w:cs="Times New Roman"/>
          <w:b/>
          <w:bCs/>
          <w:noProof/>
        </w:rPr>
        <w:t>Dudman JT</w:t>
      </w:r>
      <w:r w:rsidRPr="00611C09">
        <w:rPr>
          <w:rFonts w:ascii="Times New Roman" w:hAnsi="Times New Roman" w:cs="Times New Roman"/>
          <w:noProof/>
        </w:rPr>
        <w:t xml:space="preserve">, </w:t>
      </w:r>
      <w:r w:rsidRPr="00611C09">
        <w:rPr>
          <w:rFonts w:ascii="Times New Roman" w:hAnsi="Times New Roman" w:cs="Times New Roman"/>
          <w:b/>
          <w:bCs/>
          <w:noProof/>
        </w:rPr>
        <w:t>Dutta B</w:t>
      </w:r>
      <w:r w:rsidRPr="00611C09">
        <w:rPr>
          <w:rFonts w:ascii="Times New Roman" w:hAnsi="Times New Roman" w:cs="Times New Roman"/>
          <w:noProof/>
        </w:rPr>
        <w:t xml:space="preserve">, </w:t>
      </w:r>
      <w:r w:rsidRPr="00611C09">
        <w:rPr>
          <w:rFonts w:ascii="Times New Roman" w:hAnsi="Times New Roman" w:cs="Times New Roman"/>
          <w:b/>
          <w:bCs/>
          <w:noProof/>
        </w:rPr>
        <w:t>Hantman AW</w:t>
      </w:r>
      <w:r w:rsidRPr="00611C09">
        <w:rPr>
          <w:rFonts w:ascii="Times New Roman" w:hAnsi="Times New Roman" w:cs="Times New Roman"/>
          <w:noProof/>
        </w:rPr>
        <w:t xml:space="preserve">, </w:t>
      </w:r>
      <w:r w:rsidRPr="00611C09">
        <w:rPr>
          <w:rFonts w:ascii="Times New Roman" w:hAnsi="Times New Roman" w:cs="Times New Roman"/>
          <w:b/>
          <w:bCs/>
          <w:noProof/>
        </w:rPr>
        <w:t>Harris KD</w:t>
      </w:r>
      <w:r w:rsidRPr="00611C09">
        <w:rPr>
          <w:rFonts w:ascii="Times New Roman" w:hAnsi="Times New Roman" w:cs="Times New Roman"/>
          <w:noProof/>
        </w:rPr>
        <w:t xml:space="preserve">, </w:t>
      </w:r>
      <w:r w:rsidRPr="00611C09">
        <w:rPr>
          <w:rFonts w:ascii="Times New Roman" w:hAnsi="Times New Roman" w:cs="Times New Roman"/>
          <w:b/>
          <w:bCs/>
          <w:noProof/>
        </w:rPr>
        <w:t>Lee AK</w:t>
      </w:r>
      <w:r w:rsidRPr="00611C09">
        <w:rPr>
          <w:rFonts w:ascii="Times New Roman" w:hAnsi="Times New Roman" w:cs="Times New Roman"/>
          <w:noProof/>
        </w:rPr>
        <w:t xml:space="preserve">, </w:t>
      </w:r>
      <w:r w:rsidRPr="00611C09">
        <w:rPr>
          <w:rFonts w:ascii="Times New Roman" w:hAnsi="Times New Roman" w:cs="Times New Roman"/>
          <w:b/>
          <w:bCs/>
          <w:noProof/>
        </w:rPr>
        <w:t>Moser EI</w:t>
      </w:r>
      <w:r w:rsidRPr="00611C09">
        <w:rPr>
          <w:rFonts w:ascii="Times New Roman" w:hAnsi="Times New Roman" w:cs="Times New Roman"/>
          <w:noProof/>
        </w:rPr>
        <w:t xml:space="preserve">, </w:t>
      </w:r>
      <w:r w:rsidRPr="00611C09">
        <w:rPr>
          <w:rFonts w:ascii="Times New Roman" w:hAnsi="Times New Roman" w:cs="Times New Roman"/>
          <w:b/>
          <w:bCs/>
          <w:noProof/>
        </w:rPr>
        <w:t>O’Keefe J</w:t>
      </w:r>
      <w:r w:rsidRPr="00611C09">
        <w:rPr>
          <w:rFonts w:ascii="Times New Roman" w:hAnsi="Times New Roman" w:cs="Times New Roman"/>
          <w:noProof/>
        </w:rPr>
        <w:t xml:space="preserve">, </w:t>
      </w:r>
      <w:r w:rsidRPr="00611C09">
        <w:rPr>
          <w:rFonts w:ascii="Times New Roman" w:hAnsi="Times New Roman" w:cs="Times New Roman"/>
          <w:b/>
          <w:bCs/>
          <w:noProof/>
        </w:rPr>
        <w:t>Renart A</w:t>
      </w:r>
      <w:r w:rsidRPr="00611C09">
        <w:rPr>
          <w:rFonts w:ascii="Times New Roman" w:hAnsi="Times New Roman" w:cs="Times New Roman"/>
          <w:noProof/>
        </w:rPr>
        <w:t xml:space="preserve">, </w:t>
      </w:r>
      <w:r w:rsidRPr="00611C09">
        <w:rPr>
          <w:rFonts w:ascii="Times New Roman" w:hAnsi="Times New Roman" w:cs="Times New Roman"/>
          <w:b/>
          <w:bCs/>
          <w:noProof/>
        </w:rPr>
        <w:t>Svoboda K</w:t>
      </w:r>
      <w:r w:rsidRPr="00611C09">
        <w:rPr>
          <w:rFonts w:ascii="Times New Roman" w:hAnsi="Times New Roman" w:cs="Times New Roman"/>
          <w:noProof/>
        </w:rPr>
        <w:t xml:space="preserve">, </w:t>
      </w:r>
      <w:r w:rsidRPr="00611C09">
        <w:rPr>
          <w:rFonts w:ascii="Times New Roman" w:hAnsi="Times New Roman" w:cs="Times New Roman"/>
          <w:b/>
          <w:bCs/>
          <w:noProof/>
        </w:rPr>
        <w:t>Häusser M</w:t>
      </w:r>
      <w:r w:rsidRPr="00611C09">
        <w:rPr>
          <w:rFonts w:ascii="Times New Roman" w:hAnsi="Times New Roman" w:cs="Times New Roman"/>
          <w:noProof/>
        </w:rPr>
        <w:t xml:space="preserve">, </w:t>
      </w:r>
      <w:r w:rsidRPr="00611C09">
        <w:rPr>
          <w:rFonts w:ascii="Times New Roman" w:hAnsi="Times New Roman" w:cs="Times New Roman"/>
          <w:b/>
          <w:bCs/>
          <w:noProof/>
        </w:rPr>
        <w:t>Haesler S</w:t>
      </w:r>
      <w:r w:rsidRPr="00611C09">
        <w:rPr>
          <w:rFonts w:ascii="Times New Roman" w:hAnsi="Times New Roman" w:cs="Times New Roman"/>
          <w:noProof/>
        </w:rPr>
        <w:t xml:space="preserve">, </w:t>
      </w:r>
      <w:r w:rsidRPr="00611C09">
        <w:rPr>
          <w:rFonts w:ascii="Times New Roman" w:hAnsi="Times New Roman" w:cs="Times New Roman"/>
          <w:b/>
          <w:bCs/>
          <w:noProof/>
        </w:rPr>
        <w:t>Carandini M</w:t>
      </w:r>
      <w:r w:rsidRPr="00611C09">
        <w:rPr>
          <w:rFonts w:ascii="Times New Roman" w:hAnsi="Times New Roman" w:cs="Times New Roman"/>
          <w:noProof/>
        </w:rPr>
        <w:t xml:space="preserve">, </w:t>
      </w:r>
      <w:r w:rsidRPr="00611C09">
        <w:rPr>
          <w:rFonts w:ascii="Times New Roman" w:hAnsi="Times New Roman" w:cs="Times New Roman"/>
          <w:b/>
          <w:bCs/>
          <w:noProof/>
        </w:rPr>
        <w:t>Harris TD</w:t>
      </w:r>
      <w:r w:rsidRPr="00611C09">
        <w:rPr>
          <w:rFonts w:ascii="Times New Roman" w:hAnsi="Times New Roman" w:cs="Times New Roman"/>
          <w:noProof/>
        </w:rPr>
        <w:t xml:space="preserve">. Neuropixels 2.0: A miniaturized high-density probe for stable, long-term brain recordings. </w:t>
      </w:r>
      <w:r w:rsidRPr="00611C09">
        <w:rPr>
          <w:rFonts w:ascii="Times New Roman" w:hAnsi="Times New Roman" w:cs="Times New Roman"/>
          <w:i/>
          <w:iCs/>
          <w:noProof/>
        </w:rPr>
        <w:t>Science (80- )</w:t>
      </w:r>
      <w:r w:rsidRPr="00611C09">
        <w:rPr>
          <w:rFonts w:ascii="Times New Roman" w:hAnsi="Times New Roman" w:cs="Times New Roman"/>
          <w:noProof/>
        </w:rPr>
        <w:t xml:space="preserve"> 372, 2021.</w:t>
      </w:r>
    </w:p>
    <w:p w14:paraId="1300B70E"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Stevenson IH</w:t>
      </w:r>
      <w:r w:rsidRPr="00611C09">
        <w:rPr>
          <w:rFonts w:ascii="Times New Roman" w:hAnsi="Times New Roman" w:cs="Times New Roman"/>
          <w:noProof/>
        </w:rPr>
        <w:t xml:space="preserve">. Flexible models for spike count data with both over- and under- dispersion. </w:t>
      </w:r>
      <w:r w:rsidRPr="00611C09">
        <w:rPr>
          <w:rFonts w:ascii="Times New Roman" w:hAnsi="Times New Roman" w:cs="Times New Roman"/>
          <w:i/>
          <w:iCs/>
          <w:noProof/>
        </w:rPr>
        <w:t>J Comput Neurosci</w:t>
      </w:r>
      <w:r w:rsidRPr="00611C09">
        <w:rPr>
          <w:rFonts w:ascii="Times New Roman" w:hAnsi="Times New Roman" w:cs="Times New Roman"/>
          <w:noProof/>
        </w:rPr>
        <w:t xml:space="preserve"> 41: 29–43, 2016.</w:t>
      </w:r>
    </w:p>
    <w:p w14:paraId="1D7B4D42"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Stevenson IH</w:t>
      </w:r>
      <w:r w:rsidRPr="00611C09">
        <w:rPr>
          <w:rFonts w:ascii="Times New Roman" w:hAnsi="Times New Roman" w:cs="Times New Roman"/>
          <w:noProof/>
        </w:rPr>
        <w:t xml:space="preserve">, </w:t>
      </w:r>
      <w:r w:rsidRPr="00611C09">
        <w:rPr>
          <w:rFonts w:ascii="Times New Roman" w:hAnsi="Times New Roman" w:cs="Times New Roman"/>
          <w:b/>
          <w:bCs/>
          <w:noProof/>
        </w:rPr>
        <w:t>Cherian A</w:t>
      </w:r>
      <w:r w:rsidRPr="00611C09">
        <w:rPr>
          <w:rFonts w:ascii="Times New Roman" w:hAnsi="Times New Roman" w:cs="Times New Roman"/>
          <w:noProof/>
        </w:rPr>
        <w:t xml:space="preserve">, </w:t>
      </w:r>
      <w:r w:rsidRPr="00611C09">
        <w:rPr>
          <w:rFonts w:ascii="Times New Roman" w:hAnsi="Times New Roman" w:cs="Times New Roman"/>
          <w:b/>
          <w:bCs/>
          <w:noProof/>
        </w:rPr>
        <w:t>London BM</w:t>
      </w:r>
      <w:r w:rsidRPr="00611C09">
        <w:rPr>
          <w:rFonts w:ascii="Times New Roman" w:hAnsi="Times New Roman" w:cs="Times New Roman"/>
          <w:noProof/>
        </w:rPr>
        <w:t xml:space="preserve">, </w:t>
      </w:r>
      <w:r w:rsidRPr="00611C09">
        <w:rPr>
          <w:rFonts w:ascii="Times New Roman" w:hAnsi="Times New Roman" w:cs="Times New Roman"/>
          <w:b/>
          <w:bCs/>
          <w:noProof/>
        </w:rPr>
        <w:t>Sachs NA</w:t>
      </w:r>
      <w:r w:rsidRPr="00611C09">
        <w:rPr>
          <w:rFonts w:ascii="Times New Roman" w:hAnsi="Times New Roman" w:cs="Times New Roman"/>
          <w:noProof/>
        </w:rPr>
        <w:t xml:space="preserve">, </w:t>
      </w:r>
      <w:r w:rsidRPr="00611C09">
        <w:rPr>
          <w:rFonts w:ascii="Times New Roman" w:hAnsi="Times New Roman" w:cs="Times New Roman"/>
          <w:b/>
          <w:bCs/>
          <w:noProof/>
        </w:rPr>
        <w:t>Lindberg E</w:t>
      </w:r>
      <w:r w:rsidRPr="00611C09">
        <w:rPr>
          <w:rFonts w:ascii="Times New Roman" w:hAnsi="Times New Roman" w:cs="Times New Roman"/>
          <w:noProof/>
        </w:rPr>
        <w:t xml:space="preserve">, </w:t>
      </w:r>
      <w:r w:rsidRPr="00611C09">
        <w:rPr>
          <w:rFonts w:ascii="Times New Roman" w:hAnsi="Times New Roman" w:cs="Times New Roman"/>
          <w:b/>
          <w:bCs/>
          <w:noProof/>
        </w:rPr>
        <w:t>Reimer J</w:t>
      </w:r>
      <w:r w:rsidRPr="00611C09">
        <w:rPr>
          <w:rFonts w:ascii="Times New Roman" w:hAnsi="Times New Roman" w:cs="Times New Roman"/>
          <w:noProof/>
        </w:rPr>
        <w:t xml:space="preserve">, </w:t>
      </w:r>
      <w:r w:rsidRPr="00611C09">
        <w:rPr>
          <w:rFonts w:ascii="Times New Roman" w:hAnsi="Times New Roman" w:cs="Times New Roman"/>
          <w:b/>
          <w:bCs/>
          <w:noProof/>
        </w:rPr>
        <w:t>Slutzky MW</w:t>
      </w:r>
      <w:r w:rsidRPr="00611C09">
        <w:rPr>
          <w:rFonts w:ascii="Times New Roman" w:hAnsi="Times New Roman" w:cs="Times New Roman"/>
          <w:noProof/>
        </w:rPr>
        <w:t xml:space="preserve">, </w:t>
      </w:r>
      <w:r w:rsidRPr="00611C09">
        <w:rPr>
          <w:rFonts w:ascii="Times New Roman" w:hAnsi="Times New Roman" w:cs="Times New Roman"/>
          <w:b/>
          <w:bCs/>
          <w:noProof/>
        </w:rPr>
        <w:t>Hatsopoulos NG</w:t>
      </w:r>
      <w:r w:rsidRPr="00611C09">
        <w:rPr>
          <w:rFonts w:ascii="Times New Roman" w:hAnsi="Times New Roman" w:cs="Times New Roman"/>
          <w:noProof/>
        </w:rPr>
        <w:t xml:space="preserve">, </w:t>
      </w:r>
      <w:r w:rsidRPr="00611C09">
        <w:rPr>
          <w:rFonts w:ascii="Times New Roman" w:hAnsi="Times New Roman" w:cs="Times New Roman"/>
          <w:b/>
          <w:bCs/>
          <w:noProof/>
        </w:rPr>
        <w:t>Miller LE</w:t>
      </w:r>
      <w:r w:rsidRPr="00611C09">
        <w:rPr>
          <w:rFonts w:ascii="Times New Roman" w:hAnsi="Times New Roman" w:cs="Times New Roman"/>
          <w:noProof/>
        </w:rPr>
        <w:t xml:space="preserve">, </w:t>
      </w:r>
      <w:r w:rsidRPr="00611C09">
        <w:rPr>
          <w:rFonts w:ascii="Times New Roman" w:hAnsi="Times New Roman" w:cs="Times New Roman"/>
          <w:b/>
          <w:bCs/>
          <w:noProof/>
        </w:rPr>
        <w:t>Kording KP</w:t>
      </w:r>
      <w:r w:rsidRPr="00611C09">
        <w:rPr>
          <w:rFonts w:ascii="Times New Roman" w:hAnsi="Times New Roman" w:cs="Times New Roman"/>
          <w:noProof/>
        </w:rPr>
        <w:t xml:space="preserve">. Statistical assessment of the stability of neural movement representations. </w:t>
      </w:r>
      <w:r w:rsidRPr="00611C09">
        <w:rPr>
          <w:rFonts w:ascii="Times New Roman" w:hAnsi="Times New Roman" w:cs="Times New Roman"/>
          <w:i/>
          <w:iCs/>
          <w:noProof/>
        </w:rPr>
        <w:t>J Neurophysiol</w:t>
      </w:r>
      <w:r w:rsidRPr="00611C09">
        <w:rPr>
          <w:rFonts w:ascii="Times New Roman" w:hAnsi="Times New Roman" w:cs="Times New Roman"/>
          <w:noProof/>
        </w:rPr>
        <w:t xml:space="preserve"> 106: 764–774, 2011.</w:t>
      </w:r>
    </w:p>
    <w:p w14:paraId="1E4FA728"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Tomko GJ</w:t>
      </w:r>
      <w:r w:rsidRPr="00611C09">
        <w:rPr>
          <w:rFonts w:ascii="Times New Roman" w:hAnsi="Times New Roman" w:cs="Times New Roman"/>
          <w:noProof/>
        </w:rPr>
        <w:t xml:space="preserve">, </w:t>
      </w:r>
      <w:r w:rsidRPr="00611C09">
        <w:rPr>
          <w:rFonts w:ascii="Times New Roman" w:hAnsi="Times New Roman" w:cs="Times New Roman"/>
          <w:b/>
          <w:bCs/>
          <w:noProof/>
        </w:rPr>
        <w:t>Crapper DR</w:t>
      </w:r>
      <w:r w:rsidRPr="00611C09">
        <w:rPr>
          <w:rFonts w:ascii="Times New Roman" w:hAnsi="Times New Roman" w:cs="Times New Roman"/>
          <w:noProof/>
        </w:rPr>
        <w:t xml:space="preserve">. Neuronal Variability - Nonstationary Responses to Identical Visual-Stimuli. </w:t>
      </w:r>
      <w:r w:rsidRPr="00611C09">
        <w:rPr>
          <w:rFonts w:ascii="Times New Roman" w:hAnsi="Times New Roman" w:cs="Times New Roman"/>
          <w:i/>
          <w:iCs/>
          <w:noProof/>
        </w:rPr>
        <w:t>Brain Res</w:t>
      </w:r>
      <w:r w:rsidRPr="00611C09">
        <w:rPr>
          <w:rFonts w:ascii="Times New Roman" w:hAnsi="Times New Roman" w:cs="Times New Roman"/>
          <w:noProof/>
        </w:rPr>
        <w:t xml:space="preserve"> 79: 405–418, 1974.</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75370AE2" w14:textId="4D1E1066" w:rsidR="006044CC" w:rsidRDefault="006044CC" w:rsidP="006044CC">
      <w:pPr>
        <w:pStyle w:val="Heading1"/>
      </w:pPr>
      <w:r>
        <w:lastRenderedPageBreak/>
        <w:t>Appendix</w:t>
      </w:r>
    </w:p>
    <w:p w14:paraId="5CC47C9D" w14:textId="6C536C21" w:rsidR="0025676C" w:rsidRPr="0025676C" w:rsidRDefault="00EF7C7E" w:rsidP="0025676C">
      <w:pPr>
        <w:pStyle w:val="Heading2"/>
      </w:pPr>
      <w:r>
        <w:t xml:space="preserve">1. Derivation for </w:t>
      </w:r>
      <w:r w:rsidR="00073801">
        <w:t>CMP-PPAF</w:t>
      </w:r>
    </w:p>
    <w:p w14:paraId="306B77B7" w14:textId="589228FF" w:rsidR="00EF7C7E" w:rsidRDefault="00882AB0" w:rsidP="001F6135">
      <w:pPr>
        <w:widowControl w:val="0"/>
        <w:autoSpaceDE w:val="0"/>
        <w:autoSpaceDN w:val="0"/>
        <w:adjustRightInd w:val="0"/>
        <w:spacing w:line="240" w:lineRule="auto"/>
        <w:ind w:left="480" w:hanging="480"/>
      </w:pPr>
      <w:r>
        <w:t>First, m</w:t>
      </w:r>
      <w:r w:rsidR="00EF7C7E">
        <w:t xml:space="preserve">ake </w:t>
      </w:r>
      <w:r>
        <w:t>a gaussian approximation to the posterior:</w:t>
      </w:r>
    </w:p>
    <w:p w14:paraId="3CDC1ADF" w14:textId="14D1BA1C" w:rsidR="00882AB0" w:rsidRPr="0025676C" w:rsidRDefault="00882AB0" w:rsidP="001F6135">
      <w:pPr>
        <w:widowControl w:val="0"/>
        <w:autoSpaceDE w:val="0"/>
        <w:autoSpaceDN w:val="0"/>
        <w:adjustRightInd w:val="0"/>
        <w:spacing w:line="240" w:lineRule="auto"/>
        <w:ind w:left="480" w:hanging="4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r>
            <m:rPr>
              <m:aln/>
            </m:rP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e>
                      </m:d>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e>
                  </m:d>
                </m:e>
              </m:d>
            </m:e>
          </m:func>
        </m:oMath>
      </m:oMathPara>
    </w:p>
    <w:p w14:paraId="4CDD7912" w14:textId="77777777" w:rsidR="0025676C" w:rsidRPr="0025676C" w:rsidRDefault="0025676C" w:rsidP="001F6135">
      <w:pPr>
        <w:widowControl w:val="0"/>
        <w:autoSpaceDE w:val="0"/>
        <w:autoSpaceDN w:val="0"/>
        <w:adjustRightInd w:val="0"/>
        <w:spacing w:line="240" w:lineRule="auto"/>
        <w:ind w:left="480" w:hanging="480"/>
        <w:rPr>
          <w:i/>
          <w:lang w:eastAsia="zh-CN"/>
        </w:rPr>
      </w:pPr>
    </w:p>
    <w:p w14:paraId="0292D0BD" w14:textId="081E1CB9" w:rsidR="00882AB0" w:rsidRDefault="00882AB0" w:rsidP="001F6135">
      <w:pPr>
        <w:widowControl w:val="0"/>
        <w:autoSpaceDE w:val="0"/>
        <w:autoSpaceDN w:val="0"/>
        <w:adjustRightInd w:val="0"/>
        <w:spacing w:line="240" w:lineRule="auto"/>
        <w:ind w:left="480" w:hanging="480"/>
      </w:pPr>
      <w:r>
        <w:t>Then, taking the log of both sides gives</w:t>
      </w:r>
    </w:p>
    <w:p w14:paraId="4642AC86" w14:textId="5DA5969E" w:rsidR="00882AB0" w:rsidRPr="008E4F5D" w:rsidRDefault="00BE0CCE" w:rsidP="00882AB0">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e>
              </m:d>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e>
          </m:d>
          <m:r>
            <w:rPr>
              <w:rFonts w:ascii="Cambria Math" w:hAnsi="Cambria Math"/>
            </w:rPr>
            <m:t>+ R</m:t>
          </m:r>
        </m:oMath>
      </m:oMathPara>
    </w:p>
    <w:p w14:paraId="06409EC1" w14:textId="5BF021D4" w:rsidR="00882AB0" w:rsidRDefault="00882AB0" w:rsidP="001F6135">
      <w:pPr>
        <w:widowControl w:val="0"/>
        <w:autoSpaceDE w:val="0"/>
        <w:autoSpaceDN w:val="0"/>
        <w:adjustRightInd w:val="0"/>
        <w:spacing w:line="240" w:lineRule="auto"/>
        <w:ind w:left="480" w:hanging="480"/>
      </w:pPr>
      <w:r>
        <w:t xml:space="preserve">, where R is a constant. Now, differentiate once and twice with respect to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w:t>
      </w:r>
    </w:p>
    <w:p w14:paraId="41B93318" w14:textId="1C7C7E72" w:rsidR="00882AB0" w:rsidRPr="006F6E4B" w:rsidRDefault="00BE0CCE" w:rsidP="00882AB0">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e>
          </m:d>
        </m:oMath>
      </m:oMathPara>
    </w:p>
    <w:p w14:paraId="264EB568" w14:textId="2C1B817C" w:rsidR="00882AB0" w:rsidRPr="001B3C0C" w:rsidRDefault="00BE0CCE" w:rsidP="00882AB0">
      <w:pPr>
        <w:widowControl w:val="0"/>
        <w:autoSpaceDE w:val="0"/>
        <w:autoSpaceDN w:val="0"/>
        <w:adjustRightInd w:val="0"/>
        <w:spacing w:line="240" w:lineRule="auto"/>
        <w:ind w:left="480" w:hanging="48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oMath>
      </m:oMathPara>
    </w:p>
    <w:p w14:paraId="364336C2" w14:textId="77777777" w:rsidR="001B3C0C" w:rsidRPr="00882AB0" w:rsidRDefault="001B3C0C" w:rsidP="00882AB0">
      <w:pPr>
        <w:widowControl w:val="0"/>
        <w:autoSpaceDE w:val="0"/>
        <w:autoSpaceDN w:val="0"/>
        <w:adjustRightInd w:val="0"/>
        <w:spacing w:line="240" w:lineRule="auto"/>
        <w:ind w:left="480" w:hanging="480"/>
      </w:pPr>
    </w:p>
    <w:p w14:paraId="7EEB481E" w14:textId="4F478EAE" w:rsidR="006044CC" w:rsidRDefault="00882AB0" w:rsidP="001B3C0C">
      <w:pPr>
        <w:widowControl w:val="0"/>
        <w:autoSpaceDE w:val="0"/>
        <w:autoSpaceDN w:val="0"/>
        <w:adjustRightInd w:val="0"/>
        <w:spacing w:line="240" w:lineRule="auto"/>
        <w:jc w:val="left"/>
      </w:pPr>
      <w:r>
        <w:t xml:space="preserve">If the gaussian approximation is valid, this relation holds approximately for all values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Evaluating the </w:t>
      </w:r>
      <w:r w:rsidR="005974DC">
        <w:t xml:space="preserve">two derivatives above at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rsidR="005974DC">
        <w:t xml:space="preserve"> yields:</w:t>
      </w:r>
    </w:p>
    <w:p w14:paraId="49123E88" w14:textId="77777777" w:rsidR="005974DC" w:rsidRPr="006F6E4B" w:rsidRDefault="00BE0CCE" w:rsidP="005974DC">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oMath>
      </m:oMathPara>
    </w:p>
    <w:p w14:paraId="02704516" w14:textId="2E86CD18" w:rsidR="0025676C" w:rsidRDefault="00BE0CCE" w:rsidP="001B3C0C">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oMath>
      </m:oMathPara>
    </w:p>
    <w:p w14:paraId="6DB9B8C1" w14:textId="0A2878CB" w:rsidR="00A05D01" w:rsidRDefault="00A05D01" w:rsidP="001B3C0C">
      <w:pPr>
        <w:widowControl w:val="0"/>
        <w:autoSpaceDE w:val="0"/>
        <w:autoSpaceDN w:val="0"/>
        <w:adjustRightInd w:val="0"/>
        <w:spacing w:line="240" w:lineRule="auto"/>
      </w:pPr>
      <w:r>
        <w:t>Notice</w:t>
      </w:r>
      <w:r w:rsidR="0025676C">
        <w:t xml:space="preserve"> the gradient</w:t>
      </w:r>
      <w:r>
        <w:t xml:space="preserve"> </w:t>
      </w:r>
      <m:oMath>
        <m:r>
          <m:rPr>
            <m:sty m:val="bi"/>
          </m:rPr>
          <w:rPr>
            <w:rFonts w:ascii="Cambria Math" w:hAnsi="Cambria Math"/>
          </w:rPr>
          <m:t>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oMath>
      <w:r>
        <w:t xml:space="preserve"> is the score function and</w:t>
      </w:r>
      <w:r w:rsidR="0025676C">
        <w:t xml:space="preserve"> the negative hessian</w:t>
      </w:r>
      <w:r>
        <w:t xml:space="preserve"> </w:t>
      </w:r>
      <m:oMath>
        <m:r>
          <m:rPr>
            <m:sty m:val="bi"/>
          </m:rPr>
          <w:rPr>
            <w:rFonts w:ascii="Cambria Math" w:hAnsi="Cambria Math"/>
          </w:rPr>
          <m:t>J</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oMath>
      <w:r>
        <w:t xml:space="preserve"> is</w:t>
      </w:r>
      <w:r w:rsidR="0025676C">
        <w:t xml:space="preserve"> </w:t>
      </w:r>
      <w:r>
        <w:t>the observed Fisher information.</w:t>
      </w:r>
    </w:p>
    <w:p w14:paraId="2F2A6315" w14:textId="0DCB5991" w:rsidR="00A05D01" w:rsidRDefault="00A05D01" w:rsidP="001B3C0C">
      <w:pPr>
        <w:widowControl w:val="0"/>
        <w:autoSpaceDE w:val="0"/>
        <w:autoSpaceDN w:val="0"/>
        <w:adjustRightInd w:val="0"/>
        <w:spacing w:line="240" w:lineRule="auto"/>
      </w:pPr>
    </w:p>
    <w:p w14:paraId="4D37D98E" w14:textId="000C4DF8" w:rsidR="00A05D01" w:rsidRDefault="00A05D01" w:rsidP="001B3C0C">
      <w:pPr>
        <w:widowControl w:val="0"/>
        <w:autoSpaceDE w:val="0"/>
        <w:autoSpaceDN w:val="0"/>
        <w:adjustRightInd w:val="0"/>
        <w:spacing w:line="240" w:lineRule="auto"/>
      </w:pPr>
      <w:r>
        <w:t xml:space="preserve">To help with derivation, denote </w:t>
      </w:r>
      <m:oMath>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η</m:t>
                    </m:r>
                  </m:e>
                  <m:sub>
                    <m:r>
                      <w:rPr>
                        <w:rFonts w:ascii="Cambria Math" w:hAnsi="Cambria Math"/>
                      </w:rPr>
                      <m:t>ki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rPr>
                      <m:t>ki</m:t>
                    </m:r>
                  </m:sub>
                  <m:sup>
                    <m:r>
                      <w:rPr>
                        <w:rFonts w:ascii="Cambria Math" w:hAnsi="Cambria Math"/>
                      </w:rPr>
                      <m:t>2</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m:t>
                    </m:r>
                  </m:sub>
                </m:sSub>
              </m:e>
            </m:d>
          </m:e>
          <m:sup>
            <m:r>
              <w:rPr>
                <w:rFonts w:ascii="Cambria Math" w:hAnsi="Cambria Math"/>
              </w:rPr>
              <m:t>'</m:t>
            </m:r>
          </m:sup>
        </m:sSup>
      </m:oMath>
      <w:r>
        <w:t>.</w:t>
      </w:r>
      <w:r w:rsidR="00185594">
        <w:t xml:space="preserve"> The transpose of score function is:</w:t>
      </w:r>
    </w:p>
    <w:p w14:paraId="1DD4B345" w14:textId="77777777" w:rsidR="00185594" w:rsidRPr="00D54D25" w:rsidRDefault="00185594" w:rsidP="00A05D01">
      <w:pPr>
        <w:widowControl w:val="0"/>
        <w:autoSpaceDE w:val="0"/>
        <w:autoSpaceDN w:val="0"/>
        <w:adjustRightInd w:val="0"/>
        <w:spacing w:line="240" w:lineRule="auto"/>
        <w:ind w:left="480" w:hanging="480"/>
      </w:pPr>
    </w:p>
    <w:p w14:paraId="539D3A04" w14:textId="2D712533" w:rsidR="00A05D01" w:rsidRPr="0025676C" w:rsidRDefault="00BE0CCE" w:rsidP="00882AB0">
      <w:pPr>
        <w:widowControl w:val="0"/>
        <w:autoSpaceDE w:val="0"/>
        <w:autoSpaceDN w:val="0"/>
        <w:adjustRightInd w:val="0"/>
        <w:spacing w:line="240" w:lineRule="auto"/>
        <w:ind w:left="480" w:hanging="4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den>
              </m:f>
              <m:f>
                <m:fPr>
                  <m:ctrlPr>
                    <w:rPr>
                      <w:rFonts w:ascii="Cambria Math" w:hAnsi="Cambria Math"/>
                      <w:i/>
                    </w:rPr>
                  </m:ctrlPr>
                </m:fPr>
                <m:num>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d>
                      </m:e>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mr>
                  </m:m>
                </m:e>
              </m:d>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mr>
                    <m:m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mr>
                  </m:m>
                </m:e>
              </m:d>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e>
          </m:nary>
        </m:oMath>
      </m:oMathPara>
    </w:p>
    <w:p w14:paraId="7548E6B9" w14:textId="77777777" w:rsidR="001B3C0C" w:rsidRDefault="001B3C0C" w:rsidP="0025676C">
      <w:pPr>
        <w:widowControl w:val="0"/>
        <w:autoSpaceDE w:val="0"/>
        <w:autoSpaceDN w:val="0"/>
        <w:adjustRightInd w:val="0"/>
        <w:spacing w:line="240" w:lineRule="auto"/>
      </w:pPr>
    </w:p>
    <w:p w14:paraId="7CD7FC66" w14:textId="2FECE684" w:rsidR="0025676C" w:rsidRDefault="0025676C" w:rsidP="001B3C0C">
      <w:pPr>
        <w:widowControl w:val="0"/>
        <w:autoSpaceDE w:val="0"/>
        <w:autoSpaceDN w:val="0"/>
        <w:adjustRightInd w:val="0"/>
        <w:spacing w:line="240" w:lineRule="auto"/>
      </w:pPr>
      <w:r>
        <w:t xml:space="preserve">And the observed </w:t>
      </w:r>
      <w:r w:rsidR="001B3C0C">
        <w:t>Fisher information is:</w:t>
      </w:r>
    </w:p>
    <w:p w14:paraId="2E541F29" w14:textId="74A91DFA" w:rsidR="001B3C0C" w:rsidRPr="00D3079B" w:rsidRDefault="001B3C0C" w:rsidP="001B3C0C">
      <w:pPr>
        <w:widowControl w:val="0"/>
        <w:autoSpaceDE w:val="0"/>
        <w:autoSpaceDN w:val="0"/>
        <w:adjustRightInd w:val="0"/>
        <w:spacing w:line="240" w:lineRule="auto"/>
      </w:pPr>
      <m:oMathPara>
        <m:oMath>
          <m:r>
            <w:rPr>
              <w:rFonts w:ascii="Cambria Math" w:hAnsi="Cambria Math"/>
            </w:rPr>
            <w:lastRenderedPageBreak/>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r>
                            <w:rPr>
                              <w:rFonts w:ascii="Cambria Math" w:hAnsi="Cambria Math"/>
                            </w:rPr>
                            <m:t>∂</m:t>
                          </m:r>
                          <m:sSubSup>
                            <m:sSubSupPr>
                              <m:ctrlPr>
                                <w:rPr>
                                  <w:rFonts w:ascii="Cambria Math" w:hAnsi="Cambria Math"/>
                                  <w:b/>
                                  <w:i/>
                                </w:rPr>
                              </m:ctrlPr>
                            </m:sSubSupPr>
                            <m:e>
                              <m:r>
                                <m:rPr>
                                  <m:sty m:val="bi"/>
                                </m:rPr>
                                <w:rPr>
                                  <w:rFonts w:ascii="Cambria Math" w:hAnsi="Cambria Math"/>
                                </w:rPr>
                                <m:t>η</m:t>
                              </m:r>
                            </m:e>
                            <m:sub>
                              <m:r>
                                <w:rPr>
                                  <w:rFonts w:ascii="Cambria Math" w:hAnsi="Cambria Math"/>
                                </w:rPr>
                                <m:t>ki</m:t>
                              </m:r>
                              <m:ctrlPr>
                                <w:rPr>
                                  <w:rFonts w:ascii="Cambria Math" w:hAnsi="Cambria Math"/>
                                  <w:bCs/>
                                  <w:i/>
                                </w:rPr>
                              </m:ctrlPr>
                            </m:sub>
                            <m:sup>
                              <m:r>
                                <m:rPr>
                                  <m:sty m:val="bi"/>
                                </m:rPr>
                                <w:rPr>
                                  <w:rFonts w:ascii="Cambria Math" w:hAnsi="Cambria Math"/>
                                </w:rPr>
                                <m:t>'</m:t>
                              </m:r>
                            </m:sup>
                          </m:sSubSup>
                        </m:den>
                      </m:f>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2</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Sup>
                            <m:sSubSupPr>
                              <m:ctrlPr>
                                <w:rPr>
                                  <w:rFonts w:ascii="Cambria Math" w:hAnsi="Cambria Math"/>
                                  <w:bCs/>
                                  <w:i/>
                                </w:rPr>
                              </m:ctrlPr>
                            </m:sSubSupPr>
                            <m:e>
                              <m:r>
                                <w:rPr>
                                  <w:rFonts w:ascii="Cambria Math" w:hAnsi="Cambria Math"/>
                                </w:rPr>
                                <m:t>η</m:t>
                              </m:r>
                              <m:ctrlPr>
                                <w:rPr>
                                  <w:rFonts w:ascii="Cambria Math" w:hAnsi="Cambria Math"/>
                                  <w:i/>
                                </w:rPr>
                              </m:ctrlPr>
                            </m:e>
                            <m:sub>
                              <m:r>
                                <w:rPr>
                                  <w:rFonts w:ascii="Cambria Math" w:hAnsi="Cambria Math"/>
                                </w:rPr>
                                <m:t>ki</m:t>
                              </m:r>
                              <m:ctrlPr>
                                <w:rPr>
                                  <w:rFonts w:ascii="Cambria Math" w:hAnsi="Cambria Math"/>
                                  <w:i/>
                                </w:rPr>
                              </m:ctrlPr>
                            </m:sub>
                            <m:sup>
                              <m:r>
                                <w:rPr>
                                  <w:rFonts w:ascii="Cambria Math" w:hAnsi="Cambria Math"/>
                                </w:rPr>
                                <m:t>j</m:t>
                              </m:r>
                            </m:sup>
                          </m:sSubSup>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Sup>
                            <m:sSubSupPr>
                              <m:ctrlPr>
                                <w:rPr>
                                  <w:rFonts w:ascii="Cambria Math" w:hAnsi="Cambria Math"/>
                                  <w:bCs/>
                                  <w:i/>
                                </w:rPr>
                              </m:ctrlPr>
                            </m:sSubSupPr>
                            <m:e>
                              <m:r>
                                <w:rPr>
                                  <w:rFonts w:ascii="Cambria Math" w:hAnsi="Cambria Math"/>
                                </w:rPr>
                                <m:t>η</m:t>
                              </m:r>
                              <m:ctrlPr>
                                <w:rPr>
                                  <w:rFonts w:ascii="Cambria Math" w:hAnsi="Cambria Math"/>
                                  <w:i/>
                                </w:rPr>
                              </m:ctrlPr>
                            </m:e>
                            <m:sub>
                              <m:r>
                                <w:rPr>
                                  <w:rFonts w:ascii="Cambria Math" w:hAnsi="Cambria Math"/>
                                </w:rPr>
                                <m:t>ki</m:t>
                              </m:r>
                              <m:ctrlPr>
                                <w:rPr>
                                  <w:rFonts w:ascii="Cambria Math" w:hAnsi="Cambria Math"/>
                                  <w:i/>
                                </w:rPr>
                              </m:ctrlPr>
                            </m:sub>
                            <m:sup>
                              <m:r>
                                <w:rPr>
                                  <w:rFonts w:ascii="Cambria Math" w:hAnsi="Cambria Math"/>
                                </w:rPr>
                                <m:t>j</m:t>
                              </m:r>
                            </m:sup>
                          </m:sSubSup>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nary>
                </m:e>
              </m:d>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ctrlPr>
                              <w:rPr>
                                <w:rFonts w:ascii="Cambria Math" w:eastAsia="Cambria Math" w:hAnsi="Cambria Math" w:cs="Cambria Math"/>
                                <w:i/>
                              </w:rPr>
                            </m:ctrlPr>
                          </m:e>
                          <m:e>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e>
                        </m:mr>
                        <m:mr>
                          <m:e>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ctrlPr>
                              <w:rPr>
                                <w:rFonts w:ascii="Cambria Math" w:eastAsia="Cambria Math" w:hAnsi="Cambria Math" w:cs="Cambria Math"/>
                                <w:i/>
                              </w:rPr>
                            </m:ctrlPr>
                          </m:e>
                          <m:e>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e>
                        </m:mr>
                      </m:m>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2</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Sup>
                            <m:sSubSupPr>
                              <m:ctrlPr>
                                <w:rPr>
                                  <w:rFonts w:ascii="Cambria Math" w:hAnsi="Cambria Math"/>
                                  <w:bCs/>
                                  <w:i/>
                                </w:rPr>
                              </m:ctrlPr>
                            </m:sSubSupPr>
                            <m:e>
                              <m:r>
                                <w:rPr>
                                  <w:rFonts w:ascii="Cambria Math" w:hAnsi="Cambria Math"/>
                                </w:rPr>
                                <m:t>η</m:t>
                              </m:r>
                              <m:ctrlPr>
                                <w:rPr>
                                  <w:rFonts w:ascii="Cambria Math" w:hAnsi="Cambria Math"/>
                                  <w:i/>
                                </w:rPr>
                              </m:ctrlPr>
                            </m:e>
                            <m:sub>
                              <m:r>
                                <w:rPr>
                                  <w:rFonts w:ascii="Cambria Math" w:hAnsi="Cambria Math"/>
                                </w:rPr>
                                <m:t>ki</m:t>
                              </m:r>
                              <m:ctrlPr>
                                <w:rPr>
                                  <w:rFonts w:ascii="Cambria Math" w:hAnsi="Cambria Math"/>
                                  <w:i/>
                                </w:rPr>
                              </m:ctrlPr>
                            </m:sub>
                            <m:sup>
                              <m:r>
                                <w:rPr>
                                  <w:rFonts w:ascii="Cambria Math" w:hAnsi="Cambria Math"/>
                                </w:rPr>
                                <m:t>j</m:t>
                              </m:r>
                            </m:sup>
                          </m:sSubSup>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Sup>
                            <m:sSubSupPr>
                              <m:ctrlPr>
                                <w:rPr>
                                  <w:rFonts w:ascii="Cambria Math" w:hAnsi="Cambria Math"/>
                                  <w:bCs/>
                                  <w:i/>
                                </w:rPr>
                              </m:ctrlPr>
                            </m:sSubSupPr>
                            <m:e>
                              <m:r>
                                <w:rPr>
                                  <w:rFonts w:ascii="Cambria Math" w:hAnsi="Cambria Math"/>
                                </w:rPr>
                                <m:t>η</m:t>
                              </m:r>
                              <m:ctrlPr>
                                <w:rPr>
                                  <w:rFonts w:ascii="Cambria Math" w:hAnsi="Cambria Math"/>
                                  <w:i/>
                                </w:rPr>
                              </m:ctrlPr>
                            </m:e>
                            <m:sub>
                              <m:r>
                                <w:rPr>
                                  <w:rFonts w:ascii="Cambria Math" w:hAnsi="Cambria Math"/>
                                </w:rPr>
                                <m:t>ki</m:t>
                              </m:r>
                              <m:ctrlPr>
                                <w:rPr>
                                  <w:rFonts w:ascii="Cambria Math" w:hAnsi="Cambria Math"/>
                                  <w:i/>
                                </w:rPr>
                              </m:ctrlPr>
                            </m:sub>
                            <m:sup>
                              <m:r>
                                <w:rPr>
                                  <w:rFonts w:ascii="Cambria Math" w:hAnsi="Cambria Math"/>
                                </w:rPr>
                                <m:t>j</m:t>
                              </m:r>
                            </m:sup>
                          </m:sSubSup>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nary>
                </m:e>
              </m:d>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d>
                    </m:e>
                  </m:d>
                  <m:r>
                    <w:rPr>
                      <w:rFonts w:ascii="Cambria Math" w:hAnsi="Cambria Math"/>
                    </w:rPr>
                    <m:t>-</m:t>
                  </m:r>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nary>
          <m:r>
            <w:rPr>
              <w:rFonts w:ascii="Cambria Math" w:hAnsi="Cambria Math"/>
            </w:rPr>
            <m:t xml:space="preserve"> </m:t>
          </m:r>
        </m:oMath>
      </m:oMathPara>
    </w:p>
    <w:p w14:paraId="16EFE2F4" w14:textId="7BF791C1" w:rsidR="00D3079B" w:rsidRDefault="00D3079B" w:rsidP="001B3C0C">
      <w:pPr>
        <w:widowControl w:val="0"/>
        <w:autoSpaceDE w:val="0"/>
        <w:autoSpaceDN w:val="0"/>
        <w:adjustRightInd w:val="0"/>
        <w:spacing w:line="240" w:lineRule="auto"/>
      </w:pPr>
    </w:p>
    <w:p w14:paraId="639FA59A" w14:textId="191E72A0" w:rsidR="00D3079B" w:rsidRDefault="00D3079B" w:rsidP="00D3079B">
      <w:pPr>
        <w:pStyle w:val="Heading2"/>
      </w:pPr>
      <w:r>
        <w:t>2. Calculation for CMP Moments</w:t>
      </w:r>
    </w:p>
    <w:p w14:paraId="40201162" w14:textId="4FC5F248" w:rsidR="00D3079B" w:rsidRPr="00D3079B" w:rsidRDefault="00D3079B" w:rsidP="00D3079B">
      <w:pPr>
        <w:rPr>
          <w:color w:val="FF0000"/>
        </w:rPr>
      </w:pPr>
      <w:r w:rsidRPr="00D3079B">
        <w:rPr>
          <w:color w:val="FF0000"/>
        </w:rPr>
        <w:t>TODO</w:t>
      </w:r>
    </w:p>
    <w:p w14:paraId="0DEB7311" w14:textId="44D151EC" w:rsidR="00D3079B" w:rsidRDefault="00D3079B" w:rsidP="00D3079B"/>
    <w:p w14:paraId="2D40B668" w14:textId="77777777" w:rsidR="00D3079B" w:rsidRPr="00D3079B" w:rsidRDefault="00D3079B" w:rsidP="00D3079B"/>
    <w:sectPr w:rsidR="00D3079B" w:rsidRPr="00D3079B" w:rsidSect="00DD52B2">
      <w:pgSz w:w="12240" w:h="15840"/>
      <w:pgMar w:top="1440" w:right="1080" w:bottom="1440" w:left="108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45E0F"/>
    <w:rsid w:val="00002047"/>
    <w:rsid w:val="0001339B"/>
    <w:rsid w:val="00022801"/>
    <w:rsid w:val="000254BF"/>
    <w:rsid w:val="000440BB"/>
    <w:rsid w:val="00050A61"/>
    <w:rsid w:val="0005220C"/>
    <w:rsid w:val="0006649A"/>
    <w:rsid w:val="00073801"/>
    <w:rsid w:val="00081D0C"/>
    <w:rsid w:val="00092349"/>
    <w:rsid w:val="00093A72"/>
    <w:rsid w:val="000968C2"/>
    <w:rsid w:val="000A4075"/>
    <w:rsid w:val="000A62FC"/>
    <w:rsid w:val="000B3A74"/>
    <w:rsid w:val="000B5BE0"/>
    <w:rsid w:val="000B60F7"/>
    <w:rsid w:val="000C09D2"/>
    <w:rsid w:val="000C18B3"/>
    <w:rsid w:val="000C3BCC"/>
    <w:rsid w:val="000C646B"/>
    <w:rsid w:val="000D7D76"/>
    <w:rsid w:val="000E2D95"/>
    <w:rsid w:val="000E5175"/>
    <w:rsid w:val="000E736A"/>
    <w:rsid w:val="000F1F2D"/>
    <w:rsid w:val="0010187F"/>
    <w:rsid w:val="001107D3"/>
    <w:rsid w:val="0013053A"/>
    <w:rsid w:val="001377C1"/>
    <w:rsid w:val="001527F5"/>
    <w:rsid w:val="0015688E"/>
    <w:rsid w:val="00156EE5"/>
    <w:rsid w:val="00157B13"/>
    <w:rsid w:val="00162C3C"/>
    <w:rsid w:val="001675A7"/>
    <w:rsid w:val="001806E5"/>
    <w:rsid w:val="00185594"/>
    <w:rsid w:val="001B3C0C"/>
    <w:rsid w:val="001B57EA"/>
    <w:rsid w:val="001B5D84"/>
    <w:rsid w:val="001D2909"/>
    <w:rsid w:val="001D3F7C"/>
    <w:rsid w:val="001D5E31"/>
    <w:rsid w:val="001D7913"/>
    <w:rsid w:val="001E1726"/>
    <w:rsid w:val="001E4623"/>
    <w:rsid w:val="001E4DA9"/>
    <w:rsid w:val="001E569C"/>
    <w:rsid w:val="001F0231"/>
    <w:rsid w:val="001F3FD6"/>
    <w:rsid w:val="001F6135"/>
    <w:rsid w:val="0020650E"/>
    <w:rsid w:val="00206642"/>
    <w:rsid w:val="00215DCE"/>
    <w:rsid w:val="002163FA"/>
    <w:rsid w:val="00220F3F"/>
    <w:rsid w:val="0022469B"/>
    <w:rsid w:val="00246B01"/>
    <w:rsid w:val="002501CF"/>
    <w:rsid w:val="0025301C"/>
    <w:rsid w:val="00253CE6"/>
    <w:rsid w:val="0025676C"/>
    <w:rsid w:val="0026011E"/>
    <w:rsid w:val="00270F65"/>
    <w:rsid w:val="00271C13"/>
    <w:rsid w:val="00282DF1"/>
    <w:rsid w:val="002876D8"/>
    <w:rsid w:val="002A5267"/>
    <w:rsid w:val="002B1076"/>
    <w:rsid w:val="002B71AF"/>
    <w:rsid w:val="002C23AD"/>
    <w:rsid w:val="002C68ED"/>
    <w:rsid w:val="002D3074"/>
    <w:rsid w:val="002D5583"/>
    <w:rsid w:val="002D57CD"/>
    <w:rsid w:val="002E1B34"/>
    <w:rsid w:val="002E514F"/>
    <w:rsid w:val="00323EA1"/>
    <w:rsid w:val="003246AB"/>
    <w:rsid w:val="00345C02"/>
    <w:rsid w:val="003519C3"/>
    <w:rsid w:val="00353A4B"/>
    <w:rsid w:val="00357863"/>
    <w:rsid w:val="00362C12"/>
    <w:rsid w:val="0036622C"/>
    <w:rsid w:val="0036712B"/>
    <w:rsid w:val="0037119A"/>
    <w:rsid w:val="00373B1E"/>
    <w:rsid w:val="00380037"/>
    <w:rsid w:val="00381BED"/>
    <w:rsid w:val="00383D57"/>
    <w:rsid w:val="003A67DB"/>
    <w:rsid w:val="003B5886"/>
    <w:rsid w:val="003D582F"/>
    <w:rsid w:val="003E3203"/>
    <w:rsid w:val="003E4657"/>
    <w:rsid w:val="004144D0"/>
    <w:rsid w:val="0041742D"/>
    <w:rsid w:val="00417F97"/>
    <w:rsid w:val="004233EC"/>
    <w:rsid w:val="00424FB1"/>
    <w:rsid w:val="00432C49"/>
    <w:rsid w:val="004430EE"/>
    <w:rsid w:val="00453196"/>
    <w:rsid w:val="00461A59"/>
    <w:rsid w:val="004622C7"/>
    <w:rsid w:val="004715DC"/>
    <w:rsid w:val="00471B64"/>
    <w:rsid w:val="0047722C"/>
    <w:rsid w:val="004832E9"/>
    <w:rsid w:val="00486406"/>
    <w:rsid w:val="00487CCC"/>
    <w:rsid w:val="004C24E0"/>
    <w:rsid w:val="004D3B32"/>
    <w:rsid w:val="004D4359"/>
    <w:rsid w:val="004F1861"/>
    <w:rsid w:val="004F1D5F"/>
    <w:rsid w:val="004F2EE7"/>
    <w:rsid w:val="004F7273"/>
    <w:rsid w:val="005014C9"/>
    <w:rsid w:val="00503CD6"/>
    <w:rsid w:val="0051308F"/>
    <w:rsid w:val="00516050"/>
    <w:rsid w:val="00522AE4"/>
    <w:rsid w:val="00544A22"/>
    <w:rsid w:val="00570BBD"/>
    <w:rsid w:val="00584A4C"/>
    <w:rsid w:val="005924E8"/>
    <w:rsid w:val="00594E9D"/>
    <w:rsid w:val="005974DC"/>
    <w:rsid w:val="005C7784"/>
    <w:rsid w:val="005C79AE"/>
    <w:rsid w:val="005D6238"/>
    <w:rsid w:val="005D6491"/>
    <w:rsid w:val="005E165E"/>
    <w:rsid w:val="005E5113"/>
    <w:rsid w:val="006044CC"/>
    <w:rsid w:val="0061064A"/>
    <w:rsid w:val="00611C09"/>
    <w:rsid w:val="006120B3"/>
    <w:rsid w:val="0062459C"/>
    <w:rsid w:val="006406C6"/>
    <w:rsid w:val="00645ADA"/>
    <w:rsid w:val="00645CCD"/>
    <w:rsid w:val="00646D6A"/>
    <w:rsid w:val="006507D3"/>
    <w:rsid w:val="00661BC0"/>
    <w:rsid w:val="006633E9"/>
    <w:rsid w:val="006704FB"/>
    <w:rsid w:val="00675624"/>
    <w:rsid w:val="00682CAF"/>
    <w:rsid w:val="00684A23"/>
    <w:rsid w:val="00685C09"/>
    <w:rsid w:val="006942EB"/>
    <w:rsid w:val="00697709"/>
    <w:rsid w:val="006D31C5"/>
    <w:rsid w:val="006E2203"/>
    <w:rsid w:val="006F1048"/>
    <w:rsid w:val="006F1D90"/>
    <w:rsid w:val="006F3DF7"/>
    <w:rsid w:val="00714ABC"/>
    <w:rsid w:val="00716D51"/>
    <w:rsid w:val="00733525"/>
    <w:rsid w:val="00733917"/>
    <w:rsid w:val="00737007"/>
    <w:rsid w:val="0073744D"/>
    <w:rsid w:val="00741176"/>
    <w:rsid w:val="00741F9A"/>
    <w:rsid w:val="00744B81"/>
    <w:rsid w:val="00745E0F"/>
    <w:rsid w:val="007515AF"/>
    <w:rsid w:val="00763735"/>
    <w:rsid w:val="0077034C"/>
    <w:rsid w:val="00775A3A"/>
    <w:rsid w:val="007762D5"/>
    <w:rsid w:val="007772BC"/>
    <w:rsid w:val="00777CE8"/>
    <w:rsid w:val="00787531"/>
    <w:rsid w:val="00787D89"/>
    <w:rsid w:val="007A6193"/>
    <w:rsid w:val="007A6572"/>
    <w:rsid w:val="0080306A"/>
    <w:rsid w:val="00816911"/>
    <w:rsid w:val="008438F4"/>
    <w:rsid w:val="00854B87"/>
    <w:rsid w:val="0086008E"/>
    <w:rsid w:val="00882AB0"/>
    <w:rsid w:val="00883A37"/>
    <w:rsid w:val="00886357"/>
    <w:rsid w:val="008A410E"/>
    <w:rsid w:val="008C4335"/>
    <w:rsid w:val="008D72C1"/>
    <w:rsid w:val="008E51A0"/>
    <w:rsid w:val="008E6A03"/>
    <w:rsid w:val="008F764F"/>
    <w:rsid w:val="009008C8"/>
    <w:rsid w:val="00902BB4"/>
    <w:rsid w:val="009229B8"/>
    <w:rsid w:val="00922AC4"/>
    <w:rsid w:val="00950493"/>
    <w:rsid w:val="00952FB1"/>
    <w:rsid w:val="00986D6A"/>
    <w:rsid w:val="009A7B80"/>
    <w:rsid w:val="009B5928"/>
    <w:rsid w:val="009C1731"/>
    <w:rsid w:val="009D07DC"/>
    <w:rsid w:val="009F4DA1"/>
    <w:rsid w:val="00A05D01"/>
    <w:rsid w:val="00A12EDE"/>
    <w:rsid w:val="00A24C73"/>
    <w:rsid w:val="00A253E4"/>
    <w:rsid w:val="00A32406"/>
    <w:rsid w:val="00A43DD4"/>
    <w:rsid w:val="00A44714"/>
    <w:rsid w:val="00A449E9"/>
    <w:rsid w:val="00A508AF"/>
    <w:rsid w:val="00A5511E"/>
    <w:rsid w:val="00A56562"/>
    <w:rsid w:val="00A62EA5"/>
    <w:rsid w:val="00A650DA"/>
    <w:rsid w:val="00A77AAA"/>
    <w:rsid w:val="00A91A92"/>
    <w:rsid w:val="00AA00FB"/>
    <w:rsid w:val="00AA76D6"/>
    <w:rsid w:val="00AA7FA4"/>
    <w:rsid w:val="00AB1217"/>
    <w:rsid w:val="00AB5731"/>
    <w:rsid w:val="00AC16A0"/>
    <w:rsid w:val="00AD359C"/>
    <w:rsid w:val="00AD414D"/>
    <w:rsid w:val="00AD6BAA"/>
    <w:rsid w:val="00AF2098"/>
    <w:rsid w:val="00B11B24"/>
    <w:rsid w:val="00B13DA3"/>
    <w:rsid w:val="00B16DBD"/>
    <w:rsid w:val="00B17CA8"/>
    <w:rsid w:val="00B216C1"/>
    <w:rsid w:val="00B3447E"/>
    <w:rsid w:val="00B4177C"/>
    <w:rsid w:val="00B600C2"/>
    <w:rsid w:val="00B65F7C"/>
    <w:rsid w:val="00B660CD"/>
    <w:rsid w:val="00B858D8"/>
    <w:rsid w:val="00B91D3B"/>
    <w:rsid w:val="00B9418E"/>
    <w:rsid w:val="00B9579D"/>
    <w:rsid w:val="00B970FA"/>
    <w:rsid w:val="00BA49BB"/>
    <w:rsid w:val="00BB029C"/>
    <w:rsid w:val="00BB570A"/>
    <w:rsid w:val="00BC5AEF"/>
    <w:rsid w:val="00BC6174"/>
    <w:rsid w:val="00BE0CCE"/>
    <w:rsid w:val="00BE461A"/>
    <w:rsid w:val="00BE6663"/>
    <w:rsid w:val="00BF025E"/>
    <w:rsid w:val="00BF14B1"/>
    <w:rsid w:val="00BF2C08"/>
    <w:rsid w:val="00C1027C"/>
    <w:rsid w:val="00C20B61"/>
    <w:rsid w:val="00C231B5"/>
    <w:rsid w:val="00C2412A"/>
    <w:rsid w:val="00C54010"/>
    <w:rsid w:val="00C54C1F"/>
    <w:rsid w:val="00C57962"/>
    <w:rsid w:val="00C71C1E"/>
    <w:rsid w:val="00C756EE"/>
    <w:rsid w:val="00C919C5"/>
    <w:rsid w:val="00CA3B36"/>
    <w:rsid w:val="00CB1EE2"/>
    <w:rsid w:val="00CC7D75"/>
    <w:rsid w:val="00CD190D"/>
    <w:rsid w:val="00CD4D84"/>
    <w:rsid w:val="00CF1BE1"/>
    <w:rsid w:val="00D0081A"/>
    <w:rsid w:val="00D12651"/>
    <w:rsid w:val="00D20A81"/>
    <w:rsid w:val="00D27569"/>
    <w:rsid w:val="00D3079B"/>
    <w:rsid w:val="00D316B2"/>
    <w:rsid w:val="00D31ED6"/>
    <w:rsid w:val="00D43DB5"/>
    <w:rsid w:val="00D45622"/>
    <w:rsid w:val="00D46735"/>
    <w:rsid w:val="00D54D25"/>
    <w:rsid w:val="00D565E1"/>
    <w:rsid w:val="00D569A8"/>
    <w:rsid w:val="00D57E50"/>
    <w:rsid w:val="00D62AAC"/>
    <w:rsid w:val="00D64510"/>
    <w:rsid w:val="00D65853"/>
    <w:rsid w:val="00D67220"/>
    <w:rsid w:val="00D753AF"/>
    <w:rsid w:val="00DA18D4"/>
    <w:rsid w:val="00DA5B54"/>
    <w:rsid w:val="00DA74B1"/>
    <w:rsid w:val="00DB2B64"/>
    <w:rsid w:val="00DB4154"/>
    <w:rsid w:val="00DB4220"/>
    <w:rsid w:val="00DB43F0"/>
    <w:rsid w:val="00DB76EC"/>
    <w:rsid w:val="00DC6712"/>
    <w:rsid w:val="00DD3A37"/>
    <w:rsid w:val="00DD52B2"/>
    <w:rsid w:val="00DD561C"/>
    <w:rsid w:val="00DF2D31"/>
    <w:rsid w:val="00DF3AB8"/>
    <w:rsid w:val="00E06C0A"/>
    <w:rsid w:val="00E25A8C"/>
    <w:rsid w:val="00E52F24"/>
    <w:rsid w:val="00E560DE"/>
    <w:rsid w:val="00E6163C"/>
    <w:rsid w:val="00E66ED6"/>
    <w:rsid w:val="00E71E3B"/>
    <w:rsid w:val="00E83647"/>
    <w:rsid w:val="00E90A1B"/>
    <w:rsid w:val="00E973BC"/>
    <w:rsid w:val="00EA20EF"/>
    <w:rsid w:val="00ED0D7B"/>
    <w:rsid w:val="00ED1159"/>
    <w:rsid w:val="00ED5A3E"/>
    <w:rsid w:val="00ED7395"/>
    <w:rsid w:val="00EF3E65"/>
    <w:rsid w:val="00EF55B3"/>
    <w:rsid w:val="00EF7C7E"/>
    <w:rsid w:val="00F1025D"/>
    <w:rsid w:val="00F13810"/>
    <w:rsid w:val="00F20401"/>
    <w:rsid w:val="00F23C62"/>
    <w:rsid w:val="00F508B9"/>
    <w:rsid w:val="00F537BB"/>
    <w:rsid w:val="00F5565A"/>
    <w:rsid w:val="00F6064F"/>
    <w:rsid w:val="00F75E1C"/>
    <w:rsid w:val="00F8028E"/>
    <w:rsid w:val="00F81B38"/>
    <w:rsid w:val="00F959C9"/>
    <w:rsid w:val="00F9685C"/>
    <w:rsid w:val="00FA4177"/>
    <w:rsid w:val="00FB373E"/>
    <w:rsid w:val="00FB7416"/>
    <w:rsid w:val="00FC0364"/>
    <w:rsid w:val="00FD452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semiHidden/>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semiHidden/>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png"/><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emf"/><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emf"/><Relationship Id="rId44"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theme" Target="theme/theme1.xml"/><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24346</TotalTime>
  <Pages>1</Pages>
  <Words>13401</Words>
  <Characters>76388</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25</cp:revision>
  <dcterms:created xsi:type="dcterms:W3CDTF">2020-07-02T13:51:00Z</dcterms:created>
  <dcterms:modified xsi:type="dcterms:W3CDTF">2021-07-26T15:05:00Z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