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1F6135">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1F6135">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1F6135">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1F6135">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1F6135">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1F6135">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1F6135">
      <w:pPr>
        <w:spacing w:line="240" w:lineRule="auto"/>
        <w:rPr>
          <w:i/>
          <w:iCs/>
          <w:sz w:val="22"/>
          <w:szCs w:val="22"/>
        </w:rPr>
      </w:pPr>
    </w:p>
    <w:p w14:paraId="3B027550" w14:textId="104DCA0B" w:rsidR="00FB7416" w:rsidRPr="00380037" w:rsidRDefault="00FB7416" w:rsidP="001F6135">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1F6135">
      <w:pPr>
        <w:spacing w:line="240" w:lineRule="auto"/>
      </w:pPr>
    </w:p>
    <w:p w14:paraId="43508875" w14:textId="294D973D" w:rsidR="00BE6663" w:rsidRPr="00DD52B2" w:rsidRDefault="00DD52B2" w:rsidP="001F6135">
      <w:pPr>
        <w:pStyle w:val="Heading1"/>
        <w:spacing w:line="240" w:lineRule="auto"/>
        <w:rPr>
          <w:lang w:bidi="fa-IR"/>
        </w:rPr>
      </w:pPr>
      <w:r w:rsidRPr="00DD52B2">
        <w:t>Abstract</w:t>
      </w:r>
    </w:p>
    <w:p w14:paraId="69400D35" w14:textId="08F92ACC" w:rsidR="00DD52B2" w:rsidRDefault="005D3516" w:rsidP="001F6135">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1F6135">
      <w:pPr>
        <w:spacing w:line="240" w:lineRule="auto"/>
      </w:pPr>
    </w:p>
    <w:p w14:paraId="2757A12E" w14:textId="79F150A4" w:rsidR="0076109C" w:rsidRPr="0076109C" w:rsidRDefault="00DD52B2" w:rsidP="0076109C">
      <w:pPr>
        <w:pStyle w:val="Heading1"/>
        <w:spacing w:line="240" w:lineRule="auto"/>
      </w:pPr>
      <w:r w:rsidRPr="00DD52B2">
        <w:t>Introduction</w:t>
      </w:r>
    </w:p>
    <w:p w14:paraId="5FF937F0" w14:textId="77777777" w:rsidR="00147751" w:rsidRDefault="00A733DD" w:rsidP="00D27569">
      <w:r>
        <w:t>The neural spiking activities will change across the time</w:t>
      </w:r>
      <w:r w:rsidR="009902F2">
        <w:t>, even in the controlled settings</w:t>
      </w:r>
      <w:r w:rsidR="00013BF2">
        <w:t xml:space="preserve"> with constant stimuli.</w:t>
      </w:r>
      <w:r w:rsidR="00F770C2">
        <w:t xml:space="preserve"> There is growing evidence that not only mean of neural response is non-stationary, but the variability also varies. The drift in both mean and variance provide information about</w:t>
      </w:r>
      <w:r w:rsidR="00E873EF">
        <w:t xml:space="preserve"> the external world. In most previous research, the neural variability is assumed to be Poisson distributed. However, many experiments suggest that the neurons can be substantially more or less variable than Poisson.</w:t>
      </w:r>
    </w:p>
    <w:p w14:paraId="4B006F07" w14:textId="77777777" w:rsidR="00147751" w:rsidRDefault="00147751" w:rsidP="00D27569"/>
    <w:p w14:paraId="57E5054C" w14:textId="2C200287" w:rsidR="0076109C" w:rsidRDefault="00147751" w:rsidP="000F6AD4">
      <w:r>
        <w:t>To flexibly track time-varying neural response, in</w:t>
      </w:r>
      <w:r w:rsidR="00004F4E">
        <w:t xml:space="preserve"> terms of both mean and variance, we developed a dynamic </w:t>
      </w:r>
      <w:r w:rsidR="005B5F04">
        <w:t>GLM</w:t>
      </w:r>
      <w:r w:rsidR="00004F4E">
        <w:t xml:space="preserve"> with Conway-Maxwell-Poisson (CMP) observations.</w:t>
      </w:r>
      <w:r w:rsidR="00F770C2">
        <w:t xml:space="preserve"> </w:t>
      </w:r>
      <w:r w:rsidR="00004F4E">
        <w:t>The CMP distribution can flexibly account for both over- and under-dispersion in spike count data.</w:t>
      </w:r>
      <w:r w:rsidR="005B5F04">
        <w:t xml:space="preserve"> To get the closed posterior for state vectors with CMP likelihood, we </w:t>
      </w:r>
      <w:r w:rsidR="000F6AD4">
        <w:t xml:space="preserve">fit the model using a global Gaussian approximation (the Laplace approximation). The procedure can be done efficiently because of the Markovian assumption in state space. </w:t>
      </w:r>
      <w:r w:rsidR="004642BA">
        <w:t>We further provide an efficient way to estimate the process noise. After illustrating the proposed method by simulations, we applied it to neurons inV1 area and “place cells” in the hippocampus. The new method not only can capture more information</w:t>
      </w:r>
      <w:r w:rsidR="007F1946">
        <w:t xml:space="preserve">, </w:t>
      </w:r>
      <w:proofErr w:type="gramStart"/>
      <w:r w:rsidR="007F1946">
        <w:t>i.e.</w:t>
      </w:r>
      <w:proofErr w:type="gramEnd"/>
      <w:r w:rsidR="007F1946">
        <w:t xml:space="preserve"> dynamics in mean and variance, but also outperforms previous method</w:t>
      </w:r>
      <w:r w:rsidR="00293505">
        <w:t>s</w:t>
      </w:r>
      <w:r w:rsidR="007F1946">
        <w:t xml:space="preserve"> based on Poisson observations.</w:t>
      </w:r>
    </w:p>
    <w:p w14:paraId="46F87BF6" w14:textId="5D62F93F" w:rsidR="00A733DD" w:rsidRDefault="00A733DD" w:rsidP="00D27569"/>
    <w:p w14:paraId="3900CFB0" w14:textId="78795E65" w:rsidR="00A733DD" w:rsidRDefault="00A733DD" w:rsidP="00D27569"/>
    <w:p w14:paraId="63274692" w14:textId="21B96134" w:rsidR="00004F4E" w:rsidRDefault="00004F4E" w:rsidP="00D27569"/>
    <w:p w14:paraId="3FBF928C" w14:textId="77777777" w:rsidR="00004F4E" w:rsidRDefault="00004F4E" w:rsidP="00D27569"/>
    <w:p w14:paraId="339A2FB1" w14:textId="77777777" w:rsidR="0076109C" w:rsidRDefault="0076109C" w:rsidP="00D27569"/>
    <w:p w14:paraId="6A3C9164" w14:textId="5BC1C472" w:rsidR="00D27569" w:rsidRPr="00D27569" w:rsidRDefault="00D27569" w:rsidP="00D27569">
      <w:r>
        <w:t>Drift…</w:t>
      </w:r>
    </w:p>
    <w:p w14:paraId="7A6CA480" w14:textId="6A8D9795" w:rsidR="00D27569" w:rsidRDefault="00D27569" w:rsidP="00D27569">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5AFDF8B6" w:rsidR="00D27569" w:rsidRDefault="00D27569" w:rsidP="00D27569">
      <w:r>
        <w:fldChar w:fldCharType="begin" w:fldLock="1"/>
      </w:r>
      <w:r w:rsidR="00611C09">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D27569">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D27569">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D27569"/>
    <w:p w14:paraId="4917D0E2" w14:textId="5DD11624" w:rsidR="0037119A" w:rsidRDefault="0037119A" w:rsidP="00D27569">
      <w:r>
        <w:t>Stability…</w:t>
      </w:r>
    </w:p>
    <w:p w14:paraId="394B3F64" w14:textId="1A4B06D3" w:rsidR="0037119A" w:rsidRDefault="0037119A" w:rsidP="00D27569">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6D03573" w:rsidR="0015688E" w:rsidRDefault="0015688E" w:rsidP="00D27569">
      <w:r>
        <w:fldChar w:fldCharType="begin" w:fldLock="1"/>
      </w:r>
      <w:r w:rsidR="00611C09">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D27569"/>
    <w:p w14:paraId="22EAE154" w14:textId="1BF86E0F" w:rsidR="0015688E" w:rsidRDefault="0015688E" w:rsidP="00D27569">
      <w:r>
        <w:t>[some amount of drift is functional] adaptation/plasticity…</w:t>
      </w:r>
    </w:p>
    <w:p w14:paraId="0207198C" w14:textId="6556126F" w:rsidR="0015688E" w:rsidRDefault="0015688E" w:rsidP="00D27569">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D27569"/>
    <w:p w14:paraId="727BDF4E" w14:textId="3B6EABA4" w:rsidR="00D27569" w:rsidRDefault="00D27569" w:rsidP="00D27569">
      <w:r>
        <w:t>Variability…</w:t>
      </w:r>
    </w:p>
    <w:p w14:paraId="555F4B6D" w14:textId="76830E7C" w:rsidR="00D27569" w:rsidRDefault="00D27569" w:rsidP="00D27569">
      <w:r>
        <w:fldChar w:fldCharType="begin" w:fldLock="1"/>
      </w:r>
      <w:r w:rsidR="00611C09">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D27569">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C4D0834" w:rsidR="00D27569" w:rsidRDefault="00D27569" w:rsidP="00D27569">
      <w:r>
        <w:fldChar w:fldCharType="begin" w:fldLock="1"/>
      </w:r>
      <w:r w:rsidR="00611C09">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0D0A7871" w:rsidR="00D27569" w:rsidRDefault="00D27569" w:rsidP="00D27569">
      <w:r>
        <w:fldChar w:fldCharType="begin" w:fldLock="1"/>
      </w:r>
      <w:r w:rsidR="00611C09">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11C09">
        <w:rPr>
          <w:rFonts w:hint="eastAsia"/>
        </w:rPr>
        <w:instrText>the IIG model gave the best description of the burst frequency, i.e. ISIs</w:instrText>
      </w:r>
      <w:r w:rsidR="00611C09">
        <w:rPr>
          <w:rFonts w:hint="eastAsia"/>
        </w:rPr>
        <w:instrText>≤</w:instrText>
      </w:r>
      <w:r w:rsidR="00611C09">
        <w:rPr>
          <w:rFonts w:hint="eastAsia"/>
        </w:rPr>
        <w:instrText>20 ms. The findings suggest that bursts are a significant component of place cell spiking activity even when position and the background variable, theta phase, are taken into accoun</w:instrText>
      </w:r>
      <w:r w:rsidR="00611C09">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D27569">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1B76DD84" w:rsidR="004144D0" w:rsidRDefault="004144D0" w:rsidP="00D27569">
      <w:r>
        <w:fldChar w:fldCharType="begin" w:fldLock="1"/>
      </w:r>
      <w:r w:rsidR="00611C09">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457D5ACB" w:rsidR="004144D0" w:rsidRDefault="004144D0" w:rsidP="00D27569">
      <w:r>
        <w:fldChar w:fldCharType="begin" w:fldLock="1"/>
      </w:r>
      <w:r w:rsidR="00611C09">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D27569"/>
    <w:p w14:paraId="3D00276B" w14:textId="7CD3FE77" w:rsidR="00D27569" w:rsidRDefault="00D27569" w:rsidP="00D27569">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D27569">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6EB3760" w:rsidR="0047722C" w:rsidRPr="00D27569" w:rsidRDefault="0047722C" w:rsidP="00D27569">
      <w:r>
        <w:fldChar w:fldCharType="begin" w:fldLock="1"/>
      </w:r>
      <w:r w:rsidR="00611C09">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D27569"/>
    <w:p w14:paraId="46AF113D" w14:textId="69CD3DF2" w:rsidR="005C79AE" w:rsidRDefault="00DD52B2" w:rsidP="001F6135">
      <w:pPr>
        <w:pStyle w:val="Heading1"/>
        <w:spacing w:line="240" w:lineRule="auto"/>
      </w:pPr>
      <w:r w:rsidRPr="009229B8">
        <w:t>Methods</w:t>
      </w:r>
    </w:p>
    <w:p w14:paraId="1663A715" w14:textId="518AE5B9" w:rsidR="00025328" w:rsidRPr="003616AB" w:rsidRDefault="00025328" w:rsidP="00AD4F7B">
      <w:pPr>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not closed-form solutions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074C38"/>
    <w:p w14:paraId="66F73B61" w14:textId="11510487" w:rsidR="001D2909" w:rsidRDefault="004A666A" w:rsidP="00560F5D">
      <w:pPr>
        <w:pStyle w:val="Heading2"/>
      </w:pPr>
      <w:r>
        <w:t>Dynamic Conway-Maxwell Poisson Model</w:t>
      </w:r>
    </w:p>
    <w:p w14:paraId="12C5CB20" w14:textId="3D7B3F97" w:rsidR="003616AB" w:rsidRDefault="003616AB" w:rsidP="009A7B80"/>
    <w:p w14:paraId="6EF143CC" w14:textId="1E7EB904" w:rsidR="00DC75C2" w:rsidRDefault="008C3A8C" w:rsidP="00DC75C2">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DC75C2">
      <m:oMathPara>
        <m:oMath>
          <m:r>
            <w:rPr>
              <w:rFonts w:ascii="Cambria Math" w:hAnsi="Cambria Math"/>
            </w:rPr>
            <w:lastRenderedPageBreak/>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DC75C2">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w:t>
      </w:r>
      <w:proofErr w:type="gramStart"/>
      <w:r>
        <w:t>i.e.</w:t>
      </w:r>
      <w:proofErr w:type="gramEnd"/>
      <w:r>
        <w:t xml:space="preserv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9A7B80"/>
    <w:p w14:paraId="296CCD7F" w14:textId="6B8608FA" w:rsidR="00D971CF" w:rsidRDefault="00DC75C2" w:rsidP="00CD06DF">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20E7">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commentRangeStart w:id="0"/>
      <w:r w:rsidR="00F151AB">
        <w:t>The</w:t>
      </w:r>
      <w:commentRangeEnd w:id="0"/>
      <w:r w:rsidR="001C7C1D">
        <w:rPr>
          <w:rStyle w:val="CommentReference"/>
        </w:rPr>
        <w:commentReference w:id="0"/>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CD06DF"/>
    <w:p w14:paraId="3D2E9EB4" w14:textId="267915E1" w:rsidR="00CD06DF" w:rsidRDefault="003D1FBB" w:rsidP="00D971CF">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2462A0" w:rsidP="001E6EAF">
      <w:pPr>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D971CF">
      <w:pPr>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9A7B80">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9A7B80"/>
    <w:p w14:paraId="40B7B8CC" w14:textId="7DADF6FE" w:rsidR="00937DF4" w:rsidRDefault="004E7FA2" w:rsidP="00C51C1F">
      <w:pPr>
        <w:pStyle w:val="Heading2"/>
      </w:pPr>
      <w:r>
        <w:t>Inference</w:t>
      </w:r>
      <w:r w:rsidR="007E7CE1">
        <w:t xml:space="preserve"> by </w:t>
      </w:r>
      <w:r w:rsidR="00C51C1F">
        <w:t>Gaussian</w:t>
      </w:r>
      <w:r w:rsidR="007E7CE1">
        <w:t xml:space="preserve"> approximation</w:t>
      </w:r>
    </w:p>
    <w:p w14:paraId="12A728CA" w14:textId="532612CC" w:rsidR="000C23DB" w:rsidRDefault="004E7FA2" w:rsidP="009A7B80">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2462A0" w:rsidP="009A7B80">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26156CBF" w:rsidR="00B57F42" w:rsidRDefault="005976BA" w:rsidP="009A7B80">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2749D6">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w:t>
      </w:r>
      <w:r w:rsidR="00B57F42">
        <w:lastRenderedPageBreak/>
        <w:t>time</w:t>
      </w:r>
      <w:r w:rsidR="007B6297">
        <w:t xml:space="preserve"> </w:t>
      </w:r>
      <w:r w:rsidR="002749D6">
        <w:fldChar w:fldCharType="begin" w:fldLock="1"/>
      </w:r>
      <w:r w:rsidR="002749D6">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9A7B80"/>
    <w:p w14:paraId="083075E7" w14:textId="3F97F11F" w:rsidR="000E3875" w:rsidRDefault="007B6297" w:rsidP="009A7B80">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253076">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E61ED">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E61ED">
        <w:rPr>
          <w:rFonts w:hint="eastAsia"/>
        </w:rPr>
        <w:instrText>ng probabilistic argument to obtain the leading term in the asymptotic expansion of Z (</w:instrText>
      </w:r>
      <w:r w:rsidR="006E61ED">
        <w:rPr>
          <w:rFonts w:hint="eastAsia"/>
        </w:rPr>
        <w:instrText>λ</w:instrText>
      </w:r>
      <w:r w:rsidR="006E61ED">
        <w:rPr>
          <w:rFonts w:hint="eastAsia"/>
        </w:rPr>
        <w:instrText xml:space="preserve">, </w:instrText>
      </w:r>
      <w:r w:rsidR="006E61ED">
        <w:rPr>
          <w:rFonts w:hint="eastAsia"/>
        </w:rPr>
        <w:instrText>ν</w:instrText>
      </w:r>
      <w:r w:rsidR="006E61ED">
        <w:rPr>
          <w:rFonts w:hint="eastAsia"/>
        </w:rPr>
        <w:instrText xml:space="preserve">) in the limit </w:instrText>
      </w:r>
      <w:r w:rsidR="006E61ED">
        <w:rPr>
          <w:rFonts w:hint="eastAsia"/>
        </w:rPr>
        <w:instrText>λ</w:instrText>
      </w:r>
      <w:r w:rsidR="006E61ED">
        <w:rPr>
          <w:rFonts w:hint="eastAsia"/>
        </w:rPr>
        <w:instrText xml:space="preserve"> </w:instrText>
      </w:r>
      <w:r w:rsidR="006E61ED">
        <w:rPr>
          <w:rFonts w:hint="eastAsia"/>
        </w:rPr>
        <w:instrText>→</w:instrText>
      </w:r>
      <w:r w:rsidR="006E61ED">
        <w:rPr>
          <w:rFonts w:hint="eastAsia"/>
        </w:rPr>
        <w:instrText xml:space="preserve"> </w:instrText>
      </w:r>
      <w:r w:rsidR="006E61ED">
        <w:rPr>
          <w:rFonts w:hint="eastAsia"/>
        </w:rPr>
        <w:instrText>∞</w:instrText>
      </w:r>
      <w:r w:rsidR="006E61ED">
        <w:rPr>
          <w:rFonts w:hint="eastAsia"/>
        </w:rPr>
        <w:instrText xml:space="preserve"> that holds for all </w:instrText>
      </w:r>
      <w:r w:rsidR="006E61ED">
        <w:rPr>
          <w:rFonts w:hint="eastAsia"/>
        </w:rPr>
        <w:instrText>ν</w:instrText>
      </w:r>
      <w:r w:rsidR="006E61ED">
        <w:rPr>
          <w:rFonts w:hint="eastAsia"/>
        </w:rPr>
        <w:instrText xml:space="preserve"> &gt; 0. We then use an integral representation to obtain the entire asymptotic series and give explicit formulas for the firs</w:instrText>
      </w:r>
      <w:r w:rsidR="006E61ED">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9668AF">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2462A0" w:rsidP="009A7B80">
      <w:pPr>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29062B94" w:rsidR="0023354F" w:rsidRDefault="00B3599F" w:rsidP="009A7B80">
      <w:pPr>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9A2671">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9A7B80"/>
    <w:p w14:paraId="50911FEB" w14:textId="7C24FFE0" w:rsidR="00937DF4" w:rsidRDefault="006B4AA2" w:rsidP="000D4E77">
      <w:pPr>
        <w:pStyle w:val="Heading2"/>
      </w:pPr>
      <w:r>
        <w:t>E</w:t>
      </w:r>
      <w:r w:rsidR="009F4668">
        <w:t>stimati</w:t>
      </w:r>
      <w:r>
        <w:t>ng process noise</w:t>
      </w:r>
    </w:p>
    <w:p w14:paraId="3F0F602A" w14:textId="6512F36F" w:rsidR="00591A5E" w:rsidRDefault="006E26BB" w:rsidP="009A7B80">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w:t>
      </w:r>
      <w:r w:rsidR="009E06DA">
        <w:lastRenderedPageBreak/>
        <w:t xml:space="preserve">(EM) algorithm </w:t>
      </w:r>
      <w:r w:rsidR="009E06DA">
        <w:fldChar w:fldCharType="begin" w:fldLock="1"/>
      </w:r>
      <w:r w:rsidR="00C1620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20E7">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9A7B80"/>
    <w:p w14:paraId="4BA23C73" w14:textId="1256519B" w:rsidR="009B22F1" w:rsidRDefault="009B22F1" w:rsidP="009B22F1">
      <w:pPr>
        <w:pStyle w:val="Heading2"/>
      </w:pPr>
      <w:commentRangeStart w:id="1"/>
      <w:commentRangeStart w:id="2"/>
      <w:r>
        <w:t>Neural Data</w:t>
      </w:r>
    </w:p>
    <w:p w14:paraId="151FEDD5" w14:textId="57C017F7" w:rsidR="009B22F1" w:rsidRPr="00D3079B" w:rsidRDefault="009B22F1" w:rsidP="009A7B80">
      <w:r>
        <w:t xml:space="preserve">[need to add section here with description and citations for V1 and HC data, </w:t>
      </w:r>
      <w:proofErr w:type="gramStart"/>
      <w:r>
        <w:t>similar to</w:t>
      </w:r>
      <w:proofErr w:type="gramEnd"/>
      <w:r>
        <w:t xml:space="preserve"> Neural Comp paper or can also look at the J Comp Neuro CMP paper</w:t>
      </w:r>
      <w:r w:rsidR="00684621">
        <w:t xml:space="preserve">. This should </w:t>
      </w:r>
      <w:r w:rsidR="00CA3603">
        <w:t xml:space="preserve">also include details on </w:t>
      </w:r>
      <m:oMath>
        <m:r>
          <w:rPr>
            <w:rFonts w:ascii="Cambria Math" w:hAnsi="Cambria Math"/>
          </w:rPr>
          <m:t>X</m:t>
        </m:r>
      </m:oMath>
      <w:r w:rsidR="00CA3603">
        <w:t xml:space="preserve"> and </w:t>
      </w:r>
      <m:oMath>
        <m:r>
          <w:rPr>
            <w:rFonts w:ascii="Cambria Math" w:hAnsi="Cambria Math"/>
          </w:rPr>
          <m:t>G</m:t>
        </m:r>
      </m:oMath>
      <w:r>
        <w:t>]</w:t>
      </w:r>
    </w:p>
    <w:p w14:paraId="46F39D69" w14:textId="4122F305" w:rsidR="00503ACD" w:rsidRDefault="00503ACD" w:rsidP="00D27569"/>
    <w:p w14:paraId="5051BDAC" w14:textId="162159C1" w:rsidR="00102D28" w:rsidRDefault="00A02EEB" w:rsidP="00D27569">
      <w:r>
        <w:t xml:space="preserve">I prefer to move this section to application part (reason: this is the data we use, but the not the method we propose. If we collect the data by </w:t>
      </w:r>
      <w:proofErr w:type="gramStart"/>
      <w:r>
        <w:t>ourself</w:t>
      </w:r>
      <w:proofErr w:type="gramEnd"/>
      <w:r>
        <w:t>, surely we should write it here. But we are just using it…)</w:t>
      </w:r>
      <w:commentRangeEnd w:id="1"/>
      <w:r w:rsidR="00427C0A">
        <w:rPr>
          <w:rStyle w:val="CommentReference"/>
        </w:rPr>
        <w:commentReference w:id="1"/>
      </w:r>
      <w:commentRangeEnd w:id="2"/>
      <w:r w:rsidR="00F8729C">
        <w:rPr>
          <w:rStyle w:val="CommentReference"/>
        </w:rPr>
        <w:commentReference w:id="2"/>
      </w:r>
    </w:p>
    <w:p w14:paraId="0094CE67" w14:textId="77777777" w:rsidR="00102D28" w:rsidRPr="00D3079B" w:rsidRDefault="00102D28" w:rsidP="00D27569"/>
    <w:p w14:paraId="2C07B086" w14:textId="69390ECD" w:rsidR="00D27569" w:rsidRDefault="00D27569" w:rsidP="001F6135">
      <w:pPr>
        <w:pStyle w:val="Heading1"/>
        <w:spacing w:line="240" w:lineRule="auto"/>
      </w:pPr>
      <w:r>
        <w:t>Results</w:t>
      </w:r>
    </w:p>
    <w:p w14:paraId="6D640928" w14:textId="5EF66DCB" w:rsidR="00374ECA" w:rsidRDefault="00D62B20" w:rsidP="00293505">
      <w:pPr>
        <w:pStyle w:val="Heading2"/>
        <w:rPr>
          <w:rStyle w:val="Hyperlink"/>
          <w:rFonts w:ascii="Segoe UI" w:hAnsi="Segoe UI" w:cs="Segoe UI"/>
          <w:sz w:val="21"/>
          <w:szCs w:val="21"/>
          <w:shd w:val="clear" w:color="auto" w:fill="F6F8FA"/>
        </w:rPr>
      </w:pPr>
      <w:r>
        <w:t>Figure 1</w:t>
      </w:r>
      <w:r w:rsidR="00293505">
        <w:rPr>
          <w:rStyle w:val="Hyperlink"/>
          <w:rFonts w:ascii="Segoe UI" w:hAnsi="Segoe UI" w:cs="Segoe UI"/>
          <w:sz w:val="21"/>
          <w:szCs w:val="21"/>
          <w:shd w:val="clear" w:color="auto" w:fill="F6F8FA"/>
        </w:rPr>
        <w:t xml:space="preserve"> </w:t>
      </w:r>
    </w:p>
    <w:tbl>
      <w:tblPr>
        <w:tblStyle w:val="TableGrid"/>
        <w:tblW w:w="0" w:type="auto"/>
        <w:tblLook w:val="04A0" w:firstRow="1" w:lastRow="0" w:firstColumn="1" w:lastColumn="0" w:noHBand="0" w:noVBand="1"/>
      </w:tblPr>
      <w:tblGrid>
        <w:gridCol w:w="10070"/>
      </w:tblGrid>
      <w:tr w:rsidR="00293505" w14:paraId="4FA19538" w14:textId="77777777" w:rsidTr="00293505">
        <w:tc>
          <w:tcPr>
            <w:tcW w:w="10070" w:type="dxa"/>
          </w:tcPr>
          <w:p w14:paraId="52ACF0E0" w14:textId="222D1A98" w:rsidR="00293505" w:rsidRDefault="00293505" w:rsidP="00374ECA">
            <w:r>
              <w:rPr>
                <w:noProof/>
              </w:rPr>
              <w:drawing>
                <wp:inline distT="0" distB="0" distL="0" distR="0" wp14:anchorId="3761FF47" wp14:editId="458B1A43">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293505" w14:paraId="1656EECF" w14:textId="77777777" w:rsidTr="00293505">
        <w:tc>
          <w:tcPr>
            <w:tcW w:w="10070" w:type="dxa"/>
          </w:tcPr>
          <w:p w14:paraId="04E66901" w14:textId="70B35F2B" w:rsidR="00293505" w:rsidRDefault="00293505" w:rsidP="00374ECA">
            <w:r w:rsidRPr="00CA23C8">
              <w:rPr>
                <w:b/>
                <w:bCs/>
              </w:rPr>
              <w:t xml:space="preserve">Figure 1. </w:t>
            </w:r>
            <w:r w:rsidR="0097538A">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w:t>
            </w:r>
            <w:r w:rsidR="0097538A">
              <w:rPr>
                <w:lang w:eastAsia="zh-CN"/>
              </w:rPr>
              <w:t xml:space="preserve"> (variance-</w:t>
            </w:r>
            <w:r w:rsidR="0097538A">
              <w:rPr>
                <w:lang w:eastAsia="zh-CN"/>
              </w:rPr>
              <w:lastRenderedPageBreak/>
              <w:t>to-mean ratio)</w:t>
            </w:r>
            <w:r>
              <w:rPr>
                <w:lang w:eastAsia="zh-CN"/>
              </w:rPr>
              <w:t xml:space="preserve"> from 1.94 to 0.38 overall. (C) To illustrate the </w:t>
            </w:r>
            <w:r w:rsidR="0097538A">
              <w:rPr>
                <w:lang w:eastAsia="zh-CN"/>
              </w:rPr>
              <w:t>shifts,</w:t>
            </w:r>
            <w:r>
              <w:rPr>
                <w:lang w:eastAsia="zh-CN"/>
              </w:rPr>
              <w:t xml:space="preserve"> we show the tuning curve at two time points: Trial 20 (blue) and Trial 80 (red). The observed spiking counts are shown in dots.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58EE9C5C" w14:textId="77777777" w:rsidR="00293505" w:rsidRPr="00374ECA" w:rsidRDefault="00293505" w:rsidP="00374ECA"/>
    <w:p w14:paraId="255D4778" w14:textId="09226D8A" w:rsidR="00F84301" w:rsidRDefault="00F84301" w:rsidP="009A7B80">
      <w:pPr>
        <w:rPr>
          <w:lang w:eastAsia="zh-CN"/>
        </w:rPr>
      </w:pPr>
    </w:p>
    <w:p w14:paraId="30DB82F6" w14:textId="5D5CDFCA" w:rsidR="005F3F7A" w:rsidRDefault="00D00AE7" w:rsidP="009A7B80">
      <w:r>
        <w:rPr>
          <w:lang w:eastAsia="zh-CN"/>
        </w:rPr>
        <w:t xml:space="preserve">To illustrate how the </w:t>
      </w:r>
      <w:r w:rsidR="00CA23C8">
        <w:rPr>
          <w:lang w:eastAsia="zh-CN"/>
        </w:rPr>
        <w:t>dynamic CMP model</w:t>
      </w:r>
      <w:r>
        <w:rPr>
          <w:lang w:eastAsia="zh-CN"/>
        </w:rPr>
        <w:t xml:space="preserve"> can track both time-varying mean and </w:t>
      </w:r>
      <w:proofErr w:type="gramStart"/>
      <w:r>
        <w:rPr>
          <w:lang w:eastAsia="zh-CN"/>
        </w:rPr>
        <w:t xml:space="preserve">dispersion, </w:t>
      </w:r>
      <w:r w:rsidR="003154D7">
        <w:rPr>
          <w:lang w:eastAsia="zh-CN"/>
        </w:rPr>
        <w:t xml:space="preserve"> we</w:t>
      </w:r>
      <w:proofErr w:type="gramEnd"/>
      <w:r w:rsidR="003154D7">
        <w:rPr>
          <w:lang w:eastAsia="zh-CN"/>
        </w:rPr>
        <w:t xml:space="preserve"> simulated a neuron with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3C1FC7">
        <w:rPr>
          <w:lang w:eastAsia="zh-CN"/>
        </w:rPr>
        <w:t>The response amplitude also increases along the time at the same time (</w:t>
      </w:r>
      <w:r w:rsidR="005F3F7A">
        <w:rPr>
          <w:lang w:eastAsia="zh-CN"/>
        </w:rPr>
        <w:t>Fig. 1A and 1C</w:t>
      </w:r>
      <w:r w:rsidR="003C1FC7">
        <w:rPr>
          <w:lang w:eastAsia="zh-CN"/>
        </w:rPr>
        <w:t>). Meanwhile, the dispersion pattern also changes from over-dispersion to under-dispersion</w:t>
      </w:r>
      <w:r w:rsidR="005F3F7A">
        <w:rPr>
          <w:lang w:eastAsia="zh-CN"/>
        </w:rPr>
        <w:t xml:space="preserve"> (Fig. 1B)</w:t>
      </w:r>
      <w:r w:rsidR="000C7F82">
        <w:rPr>
          <w:lang w:eastAsia="zh-CN"/>
        </w:rPr>
        <w:t xml:space="preserve">. </w:t>
      </w:r>
      <w:r w:rsidR="00AE4031">
        <w:rPr>
          <w:lang w:eastAsia="zh-CN"/>
        </w:rPr>
        <w:t>We then fitted the simulated data, with</w:t>
      </w:r>
      <w:r w:rsidR="00755C62">
        <w:rPr>
          <w:lang w:eastAsia="zh-CN"/>
        </w:rPr>
        <w:t xml:space="preserve"> the same generated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AE4031">
        <w:t xml:space="preserve"> be 10-knots cubic spline basis expansion of the orientation</w:t>
      </w:r>
      <w:r w:rsidR="00755C6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at trial </w:t>
      </w:r>
      <m:oMath>
        <m:r>
          <w:rPr>
            <w:rFonts w:ascii="Cambria Math" w:hAnsi="Cambria Math"/>
          </w:rPr>
          <m:t>t</m:t>
        </m:r>
      </m:oMath>
      <w:r w:rsidR="00755C62">
        <w:t xml:space="preserve">. </w:t>
      </w:r>
      <w:r w:rsidR="005F3F7A">
        <w:t>The fitted results match the</w:t>
      </w:r>
      <w:r w:rsidR="005F5ED9">
        <w:t xml:space="preserve"> ground truth well, in mean (Fig. 1C) and Fano factors (</w:t>
      </w:r>
      <w:r w:rsidR="0097538A">
        <w:t xml:space="preserve">variance-to-mean ratio, </w:t>
      </w:r>
      <w:r w:rsidR="005F5ED9">
        <w:t>Fig. 1D) for the selected slices.</w:t>
      </w:r>
    </w:p>
    <w:p w14:paraId="19B9BED2" w14:textId="77777777" w:rsidR="00D00AE7" w:rsidRDefault="00D00AE7" w:rsidP="009A7B80"/>
    <w:p w14:paraId="7E0EE10C" w14:textId="16902D89" w:rsidR="00D00308" w:rsidRDefault="00D71989" w:rsidP="009A7B80">
      <w:r>
        <w:t>By using</w:t>
      </w:r>
      <w:r w:rsidR="005B481D">
        <w:t xml:space="preserve"> the</w:t>
      </w:r>
      <w:r>
        <w:t xml:space="preserve"> </w:t>
      </w:r>
      <w:r w:rsidR="005B481D">
        <w:t xml:space="preserve">model with </w:t>
      </w:r>
      <w:r>
        <w:t xml:space="preserve">CMP observations, rather than Poisson or </w:t>
      </w:r>
      <w:r w:rsidR="005B481D">
        <w:t>negative-binomial</w:t>
      </w:r>
      <w:r>
        <w:t xml:space="preserve"> observations, the Fano Factor can be both &lt;1</w:t>
      </w:r>
      <w:r w:rsidR="005F5ED9">
        <w:t xml:space="preserve"> (under-dispersed)</w:t>
      </w:r>
      <w:r>
        <w:t xml:space="preserve"> and &gt;1</w:t>
      </w:r>
      <w:r w:rsidR="005F5ED9">
        <w:t xml:space="preserve"> (over-dispersed)</w:t>
      </w:r>
      <w:r>
        <w:t>. Since t</w:t>
      </w:r>
      <w:r w:rsidR="00D00AE7">
        <w:t>he</w:t>
      </w:r>
      <w:r>
        <w:t>se</w:t>
      </w:r>
      <w:r w:rsidR="00D00AE7">
        <w:t xml:space="preserve"> fits are model-based</w:t>
      </w:r>
      <w:r>
        <w:t>… we avoid some technical difficulties with previous approaches to estimating dispersion directly (</w:t>
      </w:r>
      <w:proofErr w:type="gramStart"/>
      <w:r>
        <w:t>e.g.</w:t>
      </w:r>
      <w:proofErr w:type="gramEnd"/>
      <w:r>
        <w:t xml:space="preserve"> mean-matching from Churchland et al. Nat Neuro).</w:t>
      </w:r>
    </w:p>
    <w:p w14:paraId="6EB65909" w14:textId="2A5DF1F3" w:rsidR="00D62B20" w:rsidRDefault="00D62B20" w:rsidP="009A7B80"/>
    <w:p w14:paraId="7117D2D6" w14:textId="25A2BDD1" w:rsidR="00D62B20" w:rsidRDefault="00D62B20" w:rsidP="009A7B80"/>
    <w:p w14:paraId="3BACD6E5" w14:textId="0AE98669" w:rsidR="00D62B20" w:rsidRDefault="00D62B20" w:rsidP="0097538A">
      <w:pPr>
        <w:pStyle w:val="Heading2"/>
      </w:pPr>
      <w:r>
        <w:t>Simulation</w:t>
      </w:r>
    </w:p>
    <w:p w14:paraId="65B332DA" w14:textId="25E44C37" w:rsidR="00075B75" w:rsidRDefault="00075B75" w:rsidP="004A2188">
      <w:r>
        <w:t>In the first simulation, the mean firing rate is controlled to be constant, but the Fano factor</w:t>
      </w:r>
      <w:r w:rsidR="001C40E9">
        <w:t xml:space="preserve"> varies over time. The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10-knots cubic spline basis expansion of the orientation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2A</w:t>
      </w:r>
      <w:r w:rsidR="0097538A">
        <w:t>) and</w:t>
      </w:r>
      <w:r w:rsidR="001C40E9">
        <w:t xml:space="preserve"> capture the fluctuations in variance</w:t>
      </w:r>
      <w:r w:rsidR="005F5ED9">
        <w:t xml:space="preserve"> (Fig. 2B)</w:t>
      </w:r>
      <w:r w:rsidR="001C40E9">
        <w:t xml:space="preserve"> at the same time.</w:t>
      </w:r>
    </w:p>
    <w:p w14:paraId="424CA00A" w14:textId="77777777" w:rsidR="0097538A" w:rsidRDefault="0097538A" w:rsidP="004A2188"/>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4A2188">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6C62F90" w:rsidR="0097538A" w:rsidRDefault="0097538A" w:rsidP="004A2188">
            <w:r w:rsidRPr="0097538A">
              <w:rPr>
                <w:b/>
                <w:bCs/>
              </w:rPr>
              <w:lastRenderedPageBreak/>
              <w:t>Figure 2.</w:t>
            </w:r>
            <w:r w:rsidRPr="0097538A">
              <w:rPr>
                <w:b/>
                <w:bCs/>
              </w:rPr>
              <w:t xml:space="preserve">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p>
        </w:tc>
      </w:tr>
    </w:tbl>
    <w:p w14:paraId="597E6D65" w14:textId="77777777" w:rsidR="00FB1F06" w:rsidRDefault="00FB1F06" w:rsidP="004A2188"/>
    <w:p w14:paraId="00A8C3EE" w14:textId="168AEC2C" w:rsidR="008A7935" w:rsidRDefault="00FB1F06" w:rsidP="004A2188">
      <w:r>
        <w:t>In the second simulation, we show that</w:t>
      </w:r>
      <w:r w:rsidR="00B77E7E">
        <w:t xml:space="preserve"> considering the </w:t>
      </w:r>
      <w:r w:rsidR="003768A8">
        <w:t>dynamics in variance</w:t>
      </w:r>
      <w:r w:rsidR="00F30921">
        <w:t xml:space="preserve"> </w:t>
      </w:r>
      <w:r w:rsidR="003768A8">
        <w:t xml:space="preserve">gives less biased estimates in place field. The </w:t>
      </w:r>
      <w:r w:rsidR="00310064">
        <w:t>data is again generated by CMP distribution</w:t>
      </w:r>
      <w:r w:rsidR="00E60EF2">
        <w:t>s</w:t>
      </w:r>
      <w:r w:rsidR="00310064">
        <w:t xml:space="preserve">, with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10064">
        <w:t xml:space="preserve"> controlled to be constant</w:t>
      </w:r>
      <w:r w:rsidR="00E60EF2">
        <w:t xml:space="preserve">ly </w:t>
      </w:r>
      <w:proofErr w:type="spellStart"/>
      <w:r w:rsidR="00E60EF2">
        <w:t>overdispersed</w:t>
      </w:r>
      <w:proofErr w:type="spellEnd"/>
      <w:r w:rsidR="00310064">
        <w:t xml:space="preserve"> (</w:t>
      </w:r>
      <m:oMath>
        <m:r>
          <w:rPr>
            <w:rFonts w:ascii="Cambria Math" w:hAnsi="Cambria Math"/>
          </w:rPr>
          <m:t>=</m:t>
        </m:r>
        <m:r>
          <w:rPr>
            <w:rFonts w:ascii="Cambria Math" w:hAnsi="Cambria Math"/>
          </w:rPr>
          <m:t>0.</m:t>
        </m:r>
        <m:r>
          <w:rPr>
            <w:rFonts w:ascii="Cambria Math" w:hAnsi="Cambria Math"/>
          </w:rPr>
          <m:t>1</m:t>
        </m:r>
      </m:oMath>
      <w:r w:rsidR="00310064">
        <w:t xml:space="preserve">). By comparing dynamic CMP </w:t>
      </w:r>
      <w:r w:rsidR="00DE39F2">
        <w:t>with</w:t>
      </w:r>
      <w:r w:rsidR="00310064">
        <w:t xml:space="preserve"> dynamic Poisson model</w:t>
      </w:r>
      <w:r w:rsidR="00950230">
        <w:t xml:space="preserve"> </w:t>
      </w:r>
      <w:r w:rsidR="00E60EF2">
        <w:t>for</w:t>
      </w:r>
      <w:r w:rsidR="00950230">
        <w:t xml:space="preserve"> </w:t>
      </w:r>
      <w:r w:rsidR="00E37C48">
        <w:t>in</w:t>
      </w:r>
      <w:r w:rsidR="00950230">
        <w:t>complete data (hold 80% data out</w:t>
      </w:r>
      <w:r w:rsidR="009A2671">
        <w:t xml:space="preserve"> in a speckled pattern, previously used in </w:t>
      </w:r>
      <w:r w:rsidR="009A2671">
        <w:fldChar w:fldCharType="begin" w:fldLock="1"/>
      </w:r>
      <w:r w:rsidR="009A2671">
        <w:instrText>ADDIN CSL_CITATION {"citationItems":[{"id":"ITEM-1","itemData":{"ISSN":"10495258","abstract":"Sparse sequences of neural spikes are posited to underlie aspects of working\nmemory, motor production, and learning. Discovering these sequences in an\nunsupervised manner is a longstanding problem in statistical neuroscience.\nPromising recent work utilized a convolutive nonnegative matrix factorization\nmodel to tackle this challenge. However, this model requires spike times to be\ndiscretized, utilizes a sub-optimal least-squares criterion, and does not\nprovide uncertainty estimates for model predictions or estimated parameters. We\naddress each of these shortcomings by developing a point process model that\ncharacterizes fine-scale sequences at the level of individual spikes and\nrepresents sequence occurrences as a small number of marked events in\ncontinuous time. This ultra-sparse representation of sequence events opens new\npossibilities for spike train modeling. For example, we introduce learnable\ntime warping parameters to model sequences of varying duration, which have been\nexperimentally observed in neural circuits. We demonstrate these advantages on\nexperimental recordings from songbird higher vocal center and rodent\nhippocampus.","author":[{"dropping-particle":"","family":"Williams","given":"Alex H.","non-dropping-particle":"","parse-names":false,"suffix":""},{"dropping-particle":"","family":"Degleris","given":"Anthony","non-dropping-particle":"","parse-names":false,"suffix":""},{"dropping-particle":"","family":"Wang","given":"Yixin","non-dropping-particle":"","parse-names":false,"suffix":""},{"dropping-particle":"","family":"Linderman","given":"Scott W.","non-dropping-particle":"","parse-names":false,"suffix":""}],"container-title":"Advances in Neural Information Processing Systems","id":"ITEM-1","issued":{"date-parts":[["2020","10","10"]]},"publisher":"Neural information processing systems foundation","title":"Point process models for sequence detection in high-dimensional neural spike trains","type":"article-journal","volume":"2020-Decem"},"uris":["http://www.mendeley.com/documents/?uuid=4a999c0d-ba5b-30c1-8bad-80c4e4f2a3c0"]}],"mendeley":{"formattedCitation":"(Williams et al. 2020)","manualFormatting":"Williams et al. 2020","plainTextFormattedCitation":"(Williams et al. 2020)"},"properties":{"noteIndex":0},"schema":"https://github.com/citation-style-language/schema/raw/master/csl-citation.json"}</w:instrText>
      </w:r>
      <w:r w:rsidR="009A2671">
        <w:fldChar w:fldCharType="separate"/>
      </w:r>
      <w:r w:rsidR="009A2671" w:rsidRPr="009A2671">
        <w:rPr>
          <w:noProof/>
        </w:rPr>
        <w:t>Williams et al. 2020</w:t>
      </w:r>
      <w:r w:rsidR="009A2671">
        <w:fldChar w:fldCharType="end"/>
      </w:r>
      <w:r w:rsidR="00950230">
        <w:t>)</w:t>
      </w:r>
      <w:r w:rsidR="00310064">
        <w:t xml:space="preserve">, we show that with fluctuations in dispersion, we can recover the place field more accurately (Fig. 3A). </w:t>
      </w:r>
      <w:r w:rsidR="008A7935">
        <w:t>Ignoring the dispersion will also make the estimation biased, and</w:t>
      </w:r>
      <w:r w:rsidR="00243F7D">
        <w:t xml:space="preserve"> under-estimate the</w:t>
      </w:r>
      <w:r w:rsidR="008A7935">
        <w:t xml:space="preserve"> uncertainty. To illustrate</w:t>
      </w:r>
      <w:r w:rsidR="00E60EF2">
        <w:t xml:space="preserve"> this</w:t>
      </w:r>
      <w:r w:rsidR="008A7935">
        <w:t xml:space="preserve">, we evaluate the model performance </w:t>
      </w:r>
      <w:r w:rsidR="005F6CED">
        <w:t>on</w:t>
      </w:r>
      <w:r w:rsidR="008A7935">
        <w:t xml:space="preserve"> maximum response in each trial (Fig. 3B).</w:t>
      </w:r>
      <w:r w:rsidR="005F6CED">
        <w:t xml:space="preserve"> The variance for dynamic CMP is calculated using truncated summation as in appendix, while variance for dynamic Poisson is variance of log-normal distributions.</w:t>
      </w:r>
      <w:r w:rsidR="008A7935">
        <w:t xml:space="preserve"> </w:t>
      </w:r>
      <w:r w:rsidR="009D723A">
        <w:t>The fitted values</w:t>
      </w:r>
      <w:r w:rsidR="00F17FF0">
        <w:t xml:space="preserve"> for dynamic Poisson</w:t>
      </w:r>
      <w:r w:rsidR="009D723A">
        <w:t xml:space="preserve"> are biased</w:t>
      </w:r>
      <w:r w:rsidR="00F17FF0">
        <w:t>.</w:t>
      </w:r>
      <w:r w:rsidR="00E37C48">
        <w:t xml:space="preserve"> </w:t>
      </w:r>
      <w:r w:rsidR="005F6CED">
        <w:t>The 1-standard-deviation</w:t>
      </w:r>
      <w:r w:rsidR="009A2671">
        <w:t xml:space="preserve"> band</w:t>
      </w:r>
      <w:r w:rsidR="005F6CED">
        <w:t xml:space="preserve"> of dynamic Poisson model is narrower but doesn’t cover </w:t>
      </w:r>
      <w:r w:rsidR="009A2671">
        <w:t>(most)</w:t>
      </w:r>
      <w:r w:rsidR="005F6CED">
        <w:t xml:space="preserve"> true values.</w:t>
      </w:r>
      <w:r w:rsidR="00310064">
        <w:t xml:space="preserve"> </w:t>
      </w:r>
    </w:p>
    <w:p w14:paraId="0DC6F515" w14:textId="72141D5E" w:rsidR="004A2188" w:rsidRDefault="004A2188" w:rsidP="004A2188"/>
    <w:p w14:paraId="5B737334" w14:textId="56DA8212" w:rsidR="005F6CED" w:rsidRPr="00F17FF0" w:rsidRDefault="005F6CED" w:rsidP="005F6CED">
      <w:pPr>
        <w:rPr>
          <w:color w:val="FF0000"/>
        </w:rPr>
      </w:pPr>
      <w:r w:rsidRPr="00F17FF0">
        <w:rPr>
          <w:color w:val="FF0000"/>
        </w:rPr>
        <w:t>For reference:</w:t>
      </w:r>
    </w:p>
    <w:p w14:paraId="77178966" w14:textId="77777777" w:rsidR="005F6CED" w:rsidRPr="00F17FF0" w:rsidRDefault="005F6CED" w:rsidP="005F6CED">
      <w:pPr>
        <w:rPr>
          <w:color w:val="FF0000"/>
          <w:lang w:eastAsia="zh-CN"/>
        </w:rPr>
      </w:pPr>
      <w:proofErr w:type="spellStart"/>
      <w:proofErr w:type="gramStart"/>
      <w:r w:rsidRPr="00F17FF0">
        <w:rPr>
          <w:color w:val="FF0000"/>
          <w:lang w:eastAsia="zh-CN"/>
        </w:rPr>
        <w:t>nanmean</w:t>
      </w:r>
      <w:proofErr w:type="spellEnd"/>
      <w:r w:rsidRPr="00F17FF0">
        <w:rPr>
          <w:color w:val="FF0000"/>
          <w:lang w:eastAsia="zh-CN"/>
        </w:rPr>
        <w:t>(</w:t>
      </w:r>
      <w:proofErr w:type="gramEnd"/>
      <w:r w:rsidRPr="00F17FF0">
        <w:rPr>
          <w:color w:val="FF0000"/>
          <w:lang w:eastAsia="zh-CN"/>
        </w:rPr>
        <w:t>(</w:t>
      </w:r>
      <w:proofErr w:type="spellStart"/>
      <w:r w:rsidRPr="00F17FF0">
        <w:rPr>
          <w:color w:val="FF0000"/>
          <w:lang w:eastAsia="zh-CN"/>
        </w:rPr>
        <w:t>CMP_mean_fit_trans</w:t>
      </w:r>
      <w:proofErr w:type="spellEnd"/>
      <w:r w:rsidRPr="00F17FF0">
        <w:rPr>
          <w:color w:val="FF0000"/>
          <w:lang w:eastAsia="zh-CN"/>
        </w:rPr>
        <w:t xml:space="preserve"> - </w:t>
      </w:r>
      <w:proofErr w:type="spellStart"/>
      <w:r w:rsidRPr="00F17FF0">
        <w:rPr>
          <w:color w:val="FF0000"/>
          <w:lang w:eastAsia="zh-CN"/>
        </w:rPr>
        <w:t>spk_test</w:t>
      </w:r>
      <w:proofErr w:type="spellEnd"/>
      <w:r w:rsidRPr="00F17FF0">
        <w:rPr>
          <w:color w:val="FF0000"/>
          <w:lang w:eastAsia="zh-CN"/>
        </w:rPr>
        <w:t>).^2, 'all') = 5.2135</w:t>
      </w:r>
    </w:p>
    <w:p w14:paraId="5CFF0364" w14:textId="77777777" w:rsidR="005F6CED" w:rsidRPr="00F17FF0" w:rsidRDefault="005F6CED" w:rsidP="005F6CED">
      <w:pPr>
        <w:rPr>
          <w:color w:val="FF0000"/>
          <w:lang w:eastAsia="zh-CN"/>
        </w:rPr>
      </w:pPr>
      <w:proofErr w:type="spellStart"/>
      <w:proofErr w:type="gramStart"/>
      <w:r w:rsidRPr="00F17FF0">
        <w:rPr>
          <w:color w:val="FF0000"/>
          <w:lang w:eastAsia="zh-CN"/>
        </w:rPr>
        <w:t>nanmean</w:t>
      </w:r>
      <w:proofErr w:type="spellEnd"/>
      <w:r w:rsidRPr="00F17FF0">
        <w:rPr>
          <w:color w:val="FF0000"/>
          <w:lang w:eastAsia="zh-CN"/>
        </w:rPr>
        <w:t>(</w:t>
      </w:r>
      <w:proofErr w:type="gramEnd"/>
      <w:r w:rsidRPr="00F17FF0">
        <w:rPr>
          <w:color w:val="FF0000"/>
          <w:lang w:eastAsia="zh-CN"/>
        </w:rPr>
        <w:t>(</w:t>
      </w:r>
      <w:proofErr w:type="spellStart"/>
      <w:r w:rsidRPr="00F17FF0">
        <w:rPr>
          <w:color w:val="FF0000"/>
          <w:lang w:eastAsia="zh-CN"/>
        </w:rPr>
        <w:t>POI_mean_fit_trans</w:t>
      </w:r>
      <w:proofErr w:type="spellEnd"/>
      <w:r w:rsidRPr="00F17FF0">
        <w:rPr>
          <w:color w:val="FF0000"/>
          <w:lang w:eastAsia="zh-CN"/>
        </w:rPr>
        <w:t xml:space="preserve"> - </w:t>
      </w:r>
      <w:proofErr w:type="spellStart"/>
      <w:r w:rsidRPr="00F17FF0">
        <w:rPr>
          <w:color w:val="FF0000"/>
          <w:lang w:eastAsia="zh-CN"/>
        </w:rPr>
        <w:t>spk_test</w:t>
      </w:r>
      <w:proofErr w:type="spellEnd"/>
      <w:r w:rsidRPr="00F17FF0">
        <w:rPr>
          <w:color w:val="FF0000"/>
          <w:lang w:eastAsia="zh-CN"/>
        </w:rPr>
        <w:t>).^2, 'all') = 5.3114</w:t>
      </w:r>
    </w:p>
    <w:p w14:paraId="2FDFF4A0" w14:textId="5A0E27A8" w:rsidR="004A2188" w:rsidRDefault="004A2188" w:rsidP="0076109C"/>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7CD0A05" w:rsidR="009A2671" w:rsidRDefault="009A2671" w:rsidP="0076109C">
            <w:r>
              <w:rPr>
                <w:noProof/>
              </w:rPr>
              <w:drawing>
                <wp:inline distT="0" distB="0" distL="0" distR="0" wp14:anchorId="70064A90" wp14:editId="3C6773F8">
                  <wp:extent cx="6400800" cy="2035175"/>
                  <wp:effectExtent l="0" t="0" r="0" b="3175"/>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35175"/>
                          </a:xfrm>
                          <a:prstGeom prst="rect">
                            <a:avLst/>
                          </a:prstGeom>
                          <a:noFill/>
                          <a:ln>
                            <a:noFill/>
                          </a:ln>
                        </pic:spPr>
                      </pic:pic>
                    </a:graphicData>
                  </a:graphic>
                </wp:inline>
              </w:drawing>
            </w:r>
          </w:p>
        </w:tc>
      </w:tr>
      <w:tr w:rsidR="009A2671" w14:paraId="0D04BA85" w14:textId="77777777" w:rsidTr="009A2671">
        <w:tc>
          <w:tcPr>
            <w:tcW w:w="10070" w:type="dxa"/>
          </w:tcPr>
          <w:p w14:paraId="4F51B7CB" w14:textId="4D168433" w:rsidR="009A2671" w:rsidRDefault="009A2671" w:rsidP="0076109C">
            <w:r w:rsidRPr="009A2671">
              <w:rPr>
                <w:b/>
                <w:bCs/>
                <w:lang w:eastAsia="zh-CN"/>
              </w:rPr>
              <w:t>Figure 3.</w:t>
            </w:r>
            <w:r w:rsidRPr="009A2671">
              <w:rPr>
                <w:b/>
                <w:bCs/>
                <w:lang w:eastAsia="zh-CN"/>
              </w:rPr>
              <w:t xml:space="preserve"> Dynamic CMP outperforms dynamic Poisson.</w:t>
            </w:r>
            <w:r>
              <w:rPr>
                <w:lang w:eastAsia="zh-CN"/>
              </w:rPr>
              <w:t xml:space="preserve"> </w:t>
            </w:r>
            <w:r>
              <w:rPr>
                <w:lang w:eastAsia="zh-CN"/>
              </w:rPr>
              <w:t xml:space="preserve">The over-dispersed data is generated by dynamic CMP, with 2 knots modeling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keep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across the trial. After holding 80% data out in the speckled pattern, we fit dynamic CMP and dynamic Poisson models. (A) The estimations are different. In this case, the estimated place field in dynamic CMP is better (</w:t>
            </w:r>
            <w:r w:rsidRPr="0076109C">
              <w:rPr>
                <w:color w:val="FF0000"/>
                <w:lang w:eastAsia="zh-CN"/>
              </w:rPr>
              <w:t>it’s very anecdotal, just for this seed</w:t>
            </w:r>
            <w:r>
              <w:rPr>
                <w:lang w:eastAsia="zh-CN"/>
              </w:rPr>
              <w:t>). (B) When evaluating the max response in each trial, the dynamic Poisson estimates are biased (underestimated</w:t>
            </w:r>
            <w:proofErr w:type="gramStart"/>
            <w:r>
              <w:rPr>
                <w:lang w:eastAsia="zh-CN"/>
              </w:rPr>
              <w:t>)</w:t>
            </w:r>
            <w:proofErr w:type="gramEnd"/>
            <w:r>
              <w:rPr>
                <w:lang w:eastAsia="zh-CN"/>
              </w:rPr>
              <w:t xml:space="preserve"> and the estimation error is also underestimated. The solid line gives the MAP estimates of mean firing rate, and the dashed lines show one standard deviations from MAP. The standard </w:t>
            </w:r>
            <w:r w:rsidR="00B97B72">
              <w:rPr>
                <w:lang w:eastAsia="zh-CN"/>
              </w:rPr>
              <w:t>deviation</w:t>
            </w:r>
            <w:r>
              <w:rPr>
                <w:lang w:eastAsia="zh-CN"/>
              </w:rPr>
              <w:t xml:space="preserve"> of dynamic </w:t>
            </w:r>
            <w:r w:rsidR="00B97B72">
              <w:rPr>
                <w:lang w:eastAsia="zh-CN"/>
              </w:rPr>
              <w:t>CMP estimates</w:t>
            </w:r>
            <w:r>
              <w:rPr>
                <w:lang w:eastAsia="zh-CN"/>
              </w:rPr>
              <w:t xml:space="preserve"> </w:t>
            </w:r>
            <w:proofErr w:type="gramStart"/>
            <w:r w:rsidR="00B97B72">
              <w:rPr>
                <w:lang w:eastAsia="zh-CN"/>
              </w:rPr>
              <w:t>are</w:t>
            </w:r>
            <w:proofErr w:type="gramEnd"/>
            <w:r>
              <w:rPr>
                <w:lang w:eastAsia="zh-CN"/>
              </w:rPr>
              <w:t xml:space="preserve"> calculated using the truncated summation</w:t>
            </w:r>
            <w:r w:rsidR="00B97B72">
              <w:rPr>
                <w:lang w:eastAsia="zh-CN"/>
              </w:rPr>
              <w:t>s (see details in appendix).</w:t>
            </w:r>
          </w:p>
        </w:tc>
      </w:tr>
    </w:tbl>
    <w:p w14:paraId="253A3BD6" w14:textId="7274557A" w:rsidR="00941AE9" w:rsidRDefault="00941AE9" w:rsidP="009A7B80">
      <w:pPr>
        <w:rPr>
          <w:lang w:eastAsia="zh-CN"/>
        </w:rPr>
      </w:pPr>
    </w:p>
    <w:p w14:paraId="35EE6F33" w14:textId="71DDE1B1" w:rsidR="009F22EC" w:rsidRDefault="009F22EC" w:rsidP="009A7B80">
      <w:pPr>
        <w:rPr>
          <w:lang w:eastAsia="zh-CN"/>
        </w:rPr>
      </w:pPr>
    </w:p>
    <w:p w14:paraId="37FFDCC3" w14:textId="77777777" w:rsidR="00A44BE0" w:rsidRDefault="00A44BE0" w:rsidP="009A7B80"/>
    <w:p w14:paraId="69E329BC" w14:textId="77777777" w:rsidR="0057550F" w:rsidRDefault="0057550F" w:rsidP="009A7B80"/>
    <w:p w14:paraId="01418B63" w14:textId="49CE0BB9" w:rsidR="00D62B20" w:rsidRDefault="00D62B20" w:rsidP="00B70F6E">
      <w:pPr>
        <w:pStyle w:val="Heading2"/>
      </w:pPr>
      <w:r>
        <w:t>Application</w:t>
      </w:r>
    </w:p>
    <w:p w14:paraId="00A4A023" w14:textId="2B9B491D" w:rsidR="00A02EEB" w:rsidRDefault="00A02EEB" w:rsidP="00A02EEB">
      <w:r>
        <w:t>We next applied our method to two datasets: 1) Utah array extracellular recordings of visually evoked activity from anesthetized macaque primary visual cortex (referred as the V1 dataset), and 2) recordings from different rat hippocampal regions while the rat was performing linear maze task (referred as the HC data).</w:t>
      </w:r>
    </w:p>
    <w:p w14:paraId="0172E1D2" w14:textId="6AFCA0DE" w:rsidR="00A02EEB" w:rsidRDefault="00A02EEB" w:rsidP="00A02EEB"/>
    <w:p w14:paraId="78B45F87" w14:textId="77777777" w:rsidR="00A02EEB" w:rsidRPr="00A02EEB" w:rsidRDefault="00A02EEB" w:rsidP="0076109C"/>
    <w:p w14:paraId="57C4E387" w14:textId="7E0E2973" w:rsidR="00D62B20" w:rsidRPr="006B0351" w:rsidRDefault="003C3470" w:rsidP="009A7B80">
      <w:pPr>
        <w:rPr>
          <w:b/>
          <w:bCs/>
        </w:rPr>
      </w:pPr>
      <w:r w:rsidRPr="006B0351">
        <w:rPr>
          <w:b/>
          <w:bCs/>
        </w:rPr>
        <w:t>V1 data</w:t>
      </w:r>
    </w:p>
    <w:p w14:paraId="1D1FD925" w14:textId="1EE8D600" w:rsidR="00A03B94" w:rsidRDefault="003F3B77" w:rsidP="009A7B80">
      <w:r>
        <w:t xml:space="preserve">In the V1 dataset </w:t>
      </w:r>
      <w:r>
        <w:fldChar w:fldCharType="begin" w:fldLock="1"/>
      </w:r>
      <w:r>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the macaque monkeys were anesthetized by a continuous intravenous infusion of </w:t>
      </w:r>
      <w:proofErr w:type="spellStart"/>
      <w:r>
        <w:t>sufentanil</w:t>
      </w:r>
      <w:proofErr w:type="spellEnd"/>
      <w:r>
        <w:t xml:space="preserve"> citrate. To minimize eye movements, the animals were paralyzed with a continuous intravenous infusion of vecuronium bromide (0.1 mg/kg/h). The neural activities were recorded by “Utah” array. The waveform</w:t>
      </w:r>
      <w:r w:rsidR="00A03B94">
        <w:t xml:space="preserve"> segments were sorted by hand with modified competitive mixture decomposition methods. (Cite </w:t>
      </w:r>
      <w:proofErr w:type="spellStart"/>
      <w:r w:rsidR="00A03B94">
        <w:t>Shoham</w:t>
      </w:r>
      <w:proofErr w:type="spellEnd"/>
      <w:r w:rsidR="00A03B94">
        <w:t xml:space="preserve"> et al, 2003).</w:t>
      </w:r>
      <w:r w:rsidR="006B0351">
        <w:t xml:space="preserve"> </w:t>
      </w:r>
      <w:r w:rsidR="00A03B94">
        <w:t xml:space="preserve">We use the data when presenting a movie of sinusoidal gratings with ~100 different drift directions (300ms each, 30s movie in total). The trial was replicated 120 times. </w:t>
      </w:r>
      <w:r w:rsidR="00A03B94" w:rsidRPr="006E61ED">
        <w:t>For further details on how the data were obtained,</w:t>
      </w:r>
      <w:r w:rsidR="00A03B94">
        <w:t xml:space="preserve"> see </w:t>
      </w:r>
      <w:r w:rsidR="00A03B94">
        <w:fldChar w:fldCharType="begin" w:fldLock="1"/>
      </w:r>
      <w:r w:rsidR="00A03B94">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A03B94">
        <w:rPr>
          <w:rFonts w:ascii="Cambria Math" w:hAnsi="Cambria Math" w:cs="Cambria Math"/>
        </w:rPr>
        <w:instrText>∼</w:instrText>
      </w:r>
      <w:r w:rsidR="00A03B94">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34EAFC4C" w14:textId="77777777" w:rsidR="00A03B94" w:rsidRDefault="00A03B94" w:rsidP="009A7B80"/>
    <w:p w14:paraId="2E619F0F" w14:textId="25A6F35E" w:rsidR="00055116" w:rsidRDefault="00A03B94" w:rsidP="009A7B80">
      <w:r>
        <w:t>In this analysis, we set bin size to be 0.3s</w:t>
      </w:r>
      <w:r w:rsidR="00606001">
        <w:t xml:space="preserve">, but ignoring the spike counts for the first 0.05s </w:t>
      </w:r>
      <w:r w:rsidR="001522A4">
        <w:t>for each bin to […?].</w:t>
      </w:r>
      <w:r w:rsidR="002C31D2">
        <w:t xml:space="preserve"> The spike counts show that there are two</w:t>
      </w:r>
      <w:r w:rsidR="00B549F6">
        <w:t xml:space="preserve"> increasing</w:t>
      </w:r>
      <w:r w:rsidR="002C31D2">
        <w:t xml:space="preserve"> place fields (Fig. 4A), the major one is around 4 </w:t>
      </w:r>
      <w:proofErr w:type="gramStart"/>
      <w:r w:rsidR="002C31D2">
        <w:t>degree</w:t>
      </w:r>
      <w:proofErr w:type="gramEnd"/>
      <w:r w:rsidR="002C31D2">
        <w:t xml:space="preserve"> while the minor one is around 1 degree. Considering the sequential measurement effect, we analyze the data with single neuron input. The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are circular cubic spline basis expansion</w:t>
      </w:r>
      <w:r w:rsidR="002C31D2">
        <w:rPr>
          <w:lang w:eastAsia="zh-CN"/>
        </w:rPr>
        <w:t>, with 5 and 3 knots,</w:t>
      </w:r>
      <w:r w:rsidR="002C31D2">
        <w:t xml:space="preserve"> of the grating directions.</w:t>
      </w:r>
      <w:r w:rsidR="008B2722">
        <w:t xml:space="preserve"> Fitting the model with full and half data (in a speckled pattern) can both recover the pattern successfully</w:t>
      </w:r>
      <w:r w:rsidR="00DF6835">
        <w:t xml:space="preserve"> (Fig. 4B)</w:t>
      </w:r>
      <w:r w:rsidR="008B2722">
        <w:t>.</w:t>
      </w:r>
      <w:r w:rsidR="00DF6835">
        <w:t xml:space="preserve"> </w:t>
      </w:r>
      <w:r w:rsidR="00F33F21">
        <w:t>When evaluating the Fano factors using</w:t>
      </w:r>
      <w:r w:rsidR="00DF6835">
        <w:t xml:space="preserve"> 5-step sliding window</w:t>
      </w:r>
      <w:r w:rsidR="00F33F21">
        <w:t>s for these two place fields</w:t>
      </w:r>
      <w:r w:rsidR="00B549F6">
        <w:t xml:space="preserve"> (Fig. 4C)</w:t>
      </w:r>
      <w:r w:rsidR="00F33F21">
        <w:t>,</w:t>
      </w:r>
      <w:r w:rsidR="00B549F6">
        <w:t xml:space="preserve"> we will see that the Fano factors decrease in two place fields</w:t>
      </w:r>
      <w:r w:rsidR="001151A6">
        <w:t xml:space="preserve">. The fitted Fano factors also follow the observed trend and within the 1-standard error </w:t>
      </w:r>
      <w:r w:rsidR="00154BD1">
        <w:t>range, which is obtained by Bayes Bootstrapping. We then compare the performance</w:t>
      </w:r>
      <w:r w:rsidR="00C75989">
        <w:t xml:space="preserve"> for 7 models, when fitting the data from 74 neurons in V1 area</w:t>
      </w:r>
      <w:r w:rsidR="00F950B9">
        <w:t xml:space="preserve"> (Fig. 4D)</w:t>
      </w:r>
      <w:r w:rsidR="00C75989">
        <w:t>.</w:t>
      </w:r>
      <w:r w:rsidR="00F950B9">
        <w:t xml:space="preserve"> 4 models are 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xml:space="preserve">; (2) dynamic CMP, </w:t>
      </w:r>
      <w:proofErr w:type="spellStart"/>
      <w:r w:rsidR="0051120E">
        <w:t>dCMP</w:t>
      </w:r>
      <w:proofErr w:type="spellEnd"/>
      <w:r w:rsidR="0051120E">
        <w:t>-(5,1);</w:t>
      </w:r>
      <w:r w:rsidR="00F950B9">
        <w:t xml:space="preserve"> (3) dynamic CMP, 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F950B9">
        <w:t xml:space="preserve"> (dCMP-(5)-</w:t>
      </w:r>
      <m:oMath>
        <m:r>
          <w:rPr>
            <w:rFonts w:ascii="Cambria Math" w:hAnsi="Cambria Math"/>
          </w:rPr>
          <m:t>ν</m:t>
        </m:r>
      </m:oMath>
      <w:r w:rsidR="00F950B9">
        <w:t xml:space="preserve">) and (4) dynamic Poisson, </w:t>
      </w:r>
      <w:proofErr w:type="spellStart"/>
      <w:r w:rsidR="0051120E">
        <w:t>dPoi</w:t>
      </w:r>
      <w:proofErr w:type="spellEnd"/>
      <w:r w:rsidR="0051120E">
        <w:t xml:space="preserve">-(5). The remaining 3 models are static: (1) static CMP, </w:t>
      </w:r>
      <w:proofErr w:type="spellStart"/>
      <w:r w:rsidR="0051120E">
        <w:t>sCMP</w:t>
      </w:r>
      <w:proofErr w:type="spellEnd"/>
      <w:r w:rsidR="0051120E">
        <w:t xml:space="preserve">-(5,3); (2) static CMP, </w:t>
      </w:r>
      <w:proofErr w:type="spellStart"/>
      <w:r w:rsidR="0051120E">
        <w:t>sCMP</w:t>
      </w:r>
      <w:proofErr w:type="spellEnd"/>
      <w:r w:rsidR="0051120E">
        <w:t xml:space="preserve">-(5,1) and (3) static Poisson, </w:t>
      </w:r>
      <w:proofErr w:type="spellStart"/>
      <w:r w:rsidR="0051120E">
        <w:t>sPoi</w:t>
      </w:r>
      <w:proofErr w:type="spellEnd"/>
      <w:r w:rsidR="008E039D">
        <w:t xml:space="preserve">-(5). The held-out </w:t>
      </w:r>
      <w:proofErr w:type="gramStart"/>
      <w:r w:rsidR="008E039D">
        <w:t>log</w:t>
      </w:r>
      <w:r w:rsidR="00DE0B6D">
        <w:t>(</w:t>
      </w:r>
      <w:proofErr w:type="gramEnd"/>
      <w:r w:rsidR="008E039D">
        <w:t>2</w:t>
      </w:r>
      <w:r w:rsidR="00DE0B6D">
        <w:t>)</w:t>
      </w:r>
      <w:r w:rsidR="008E039D">
        <w:t>-likelihoods (bit/ sp</w:t>
      </w:r>
      <w:r w:rsidR="00DE0B6D">
        <w:t>i</w:t>
      </w:r>
      <w:r w:rsidR="008E039D">
        <w:t>k</w:t>
      </w:r>
      <w:r w:rsidR="00DE0B6D">
        <w:t>e</w:t>
      </w:r>
      <w:r w:rsidR="008E039D">
        <w:t xml:space="preserve">) show that the CMP-based models, both dynamic and static perform </w:t>
      </w:r>
      <w:r w:rsidR="00D83427">
        <w:t xml:space="preserve">similarly (dynamic ones are a bit better). </w:t>
      </w:r>
      <w:r w:rsidR="00B703F8">
        <w:t>T</w:t>
      </w:r>
      <w:r w:rsidR="00D83427">
        <w:t xml:space="preserve">hese CMP-based models significantly outperform the </w:t>
      </w:r>
      <w:r w:rsidR="00B703F8">
        <w:t>Poisson-based models.</w:t>
      </w: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467A7CE1" w:rsidR="006B0351" w:rsidRDefault="006B0351" w:rsidP="009A7B80">
            <w:r>
              <w:rPr>
                <w:noProof/>
              </w:rPr>
              <w:lastRenderedPageBreak/>
              <w:drawing>
                <wp:inline distT="0" distB="0" distL="0" distR="0" wp14:anchorId="1B42F670" wp14:editId="0FA4F5E8">
                  <wp:extent cx="6392545" cy="55975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5597525"/>
                          </a:xfrm>
                          <a:prstGeom prst="rect">
                            <a:avLst/>
                          </a:prstGeom>
                          <a:noFill/>
                          <a:ln>
                            <a:noFill/>
                          </a:ln>
                        </pic:spPr>
                      </pic:pic>
                    </a:graphicData>
                  </a:graphic>
                </wp:inline>
              </w:drawing>
            </w:r>
          </w:p>
        </w:tc>
      </w:tr>
      <w:tr w:rsidR="006B0351" w14:paraId="098FB8D8" w14:textId="77777777" w:rsidTr="006B0351">
        <w:tc>
          <w:tcPr>
            <w:tcW w:w="10070" w:type="dxa"/>
          </w:tcPr>
          <w:p w14:paraId="05CC4C17" w14:textId="1A3AE632" w:rsidR="006B0351" w:rsidRDefault="006B0351" w:rsidP="006B0351">
            <w:r w:rsidRPr="006B0351">
              <w:rPr>
                <w:b/>
                <w:bCs/>
              </w:rPr>
              <w:t>Figure 4.</w:t>
            </w:r>
            <w:r w:rsidRPr="006B0351">
              <w:rPr>
                <w:b/>
                <w:bCs/>
              </w:rPr>
              <w:t xml:space="preserve"> Mouse V1 data.</w:t>
            </w:r>
            <w:r>
              <w:t xml:space="preserve"> </w:t>
            </w:r>
            <w:r>
              <w:rPr>
                <w:lang w:eastAsia="zh-CN"/>
              </w:rPr>
              <w:t xml:space="preserve">Fit the data with 5 circular </w:t>
            </w:r>
            <w:proofErr w:type="gramStart"/>
            <w:r>
              <w:rPr>
                <w:lang w:eastAsia="zh-CN"/>
              </w:rPr>
              <w:t>basis</w:t>
            </w:r>
            <w:proofErr w:type="gramEnd"/>
            <w:r>
              <w:rPr>
                <w:lang w:eastAsia="zh-CN"/>
              </w:rPr>
              <w:t xml:space="preserve"> for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3 circular basis for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oMath>
            <w:r>
              <w:rPr>
                <w:lang w:eastAsia="zh-CN"/>
              </w:rPr>
              <w:t xml:space="preserve">. (A) The spiking counts of one neuron from V1 area. Two place fields (found by max mean of CMP firing rate, </w:t>
            </w:r>
            <w:r w:rsidRPr="0076109C">
              <w:rPr>
                <w:color w:val="FF0000"/>
                <w:lang w:eastAsia="zh-CN"/>
              </w:rPr>
              <w:t>using mean of spikes is gives weird orientation</w:t>
            </w:r>
            <w:r>
              <w:rPr>
                <w:lang w:eastAsia="zh-CN"/>
              </w:rPr>
              <w:t xml:space="preserve">) were marked by dashed lines. The fitted results of using all and half data (hold out in the speckled pattern). (C) The observed Fano factors, averaging by a 15-step sliding window, of two place fields, overlaid by fitted results using all and half data. The dashed are obtained by Bayes boosting. (D) </w:t>
            </w:r>
            <w:r>
              <w:rPr>
                <w:lang w:eastAsia="zh-CN"/>
              </w:rPr>
              <w:t>C</w:t>
            </w:r>
            <w:r>
              <w:rPr>
                <w:lang w:eastAsia="zh-CN"/>
              </w:rPr>
              <w:t>ompare the performance of different (7) models for 74 neurons from V1 area.</w:t>
            </w:r>
            <w:r>
              <w:rPr>
                <w:lang w:eastAsia="zh-CN"/>
              </w:rPr>
              <w:t xml:space="preserve"> </w:t>
            </w:r>
            <w:r>
              <w:rPr>
                <w:lang w:eastAsia="zh-CN"/>
              </w:rPr>
              <w:t xml:space="preserve">In these models, 5 are dynamical and the remaining 3 are static. The training and test log-likelihood </w:t>
            </w:r>
            <w:r>
              <w:rPr>
                <w:lang w:eastAsia="zh-CN"/>
              </w:rPr>
              <w:t>(bits/ spike)</w:t>
            </w:r>
            <w:r>
              <w:rPr>
                <w:lang w:eastAsia="zh-CN"/>
              </w:rPr>
              <w:t xml:space="preserve">, with respect to the homogeneous static Poisson model for all neurons are shown in grey lines. The solid orange lines show the </w:t>
            </w:r>
            <w:r>
              <w:rPr>
                <w:lang w:eastAsia="zh-CN"/>
              </w:rPr>
              <w:t>medians,</w:t>
            </w:r>
            <w:r>
              <w:rPr>
                <w:lang w:eastAsia="zh-CN"/>
              </w:rPr>
              <w:t xml:space="preserve"> and the dashed lines show the first and third quartiles.</w:t>
            </w:r>
          </w:p>
        </w:tc>
      </w:tr>
    </w:tbl>
    <w:p w14:paraId="323F0A28" w14:textId="77777777" w:rsidR="00055116" w:rsidRDefault="00055116" w:rsidP="009A7B80"/>
    <w:p w14:paraId="4BB4FFC0" w14:textId="515C9A22" w:rsidR="00A02EEB" w:rsidRDefault="00A02EEB" w:rsidP="009A7B80"/>
    <w:p w14:paraId="782AC7CB" w14:textId="6B5E70E3" w:rsidR="003C3470" w:rsidRDefault="00BD35A0" w:rsidP="009A7B80">
      <w:pPr>
        <w:rPr>
          <w:lang w:eastAsia="zh-CN"/>
        </w:rPr>
      </w:pPr>
      <w:r>
        <w:rPr>
          <w:lang w:eastAsia="zh-CN"/>
        </w:rPr>
        <w:lastRenderedPageBreak/>
        <w:t xml:space="preserve"> </w:t>
      </w:r>
    </w:p>
    <w:p w14:paraId="5B4937CB" w14:textId="07122AA1" w:rsidR="003C3470" w:rsidRPr="006B0351" w:rsidRDefault="003C3470" w:rsidP="009A7B80">
      <w:pPr>
        <w:rPr>
          <w:b/>
          <w:bCs/>
        </w:rPr>
      </w:pPr>
      <w:r w:rsidRPr="006B0351">
        <w:rPr>
          <w:b/>
          <w:bCs/>
        </w:rPr>
        <w:t>Hippocampus data</w:t>
      </w:r>
    </w:p>
    <w:p w14:paraId="3FBCC8FD" w14:textId="15E7DE13" w:rsidR="009A49E7" w:rsidRDefault="000F7FB1" w:rsidP="00D40C6A">
      <w:pPr>
        <w:autoSpaceDE w:val="0"/>
        <w:autoSpaceDN w:val="0"/>
        <w:adjustRightInd w:val="0"/>
        <w:snapToGrid w:val="0"/>
        <w:spacing w:line="240" w:lineRule="auto"/>
        <w:jc w:val="left"/>
      </w:pPr>
      <w:r>
        <w:t>In the HC data</w:t>
      </w:r>
      <w:r w:rsidR="00D70083">
        <w:t>set, the rat was running back and forth along the 250cm linear track.</w:t>
      </w:r>
      <w:r w:rsidR="00B94B85">
        <w:t xml:space="preserve"> The recording </w:t>
      </w:r>
      <w:r w:rsidR="00844C49">
        <w:t xml:space="preserve">holds up to ~66 min. </w:t>
      </w:r>
      <w:r w:rsidR="001522A4">
        <w:t xml:space="preserve">The recorded spikes are further sorted by program </w:t>
      </w:r>
      <w:proofErr w:type="spellStart"/>
      <w:r w:rsidR="001522A4">
        <w:t>KlustaKwick</w:t>
      </w:r>
      <w:proofErr w:type="spellEnd"/>
      <w:r w:rsidR="00E87D30">
        <w:t xml:space="preserve"> (</w:t>
      </w:r>
      <w:hyperlink r:id="rId16" w:history="1">
        <w:r w:rsidR="00E87D30" w:rsidRPr="00B82532">
          <w:rPr>
            <w:rStyle w:val="Hyperlink"/>
            <w:rFonts w:ascii="TimesNewRoman" w:eastAsia="Times New Roman" w:hAnsi="TimesNewRoman" w:cs="TimesNewRoman"/>
            <w:lang w:val="x-none"/>
          </w:rPr>
          <w:t>https://github.com/klustateam/klustakwik</w:t>
        </w:r>
      </w:hyperlink>
      <w:r w:rsidR="00E87D30">
        <w:t xml:space="preserve">) </w:t>
      </w:r>
      <w:r w:rsidR="00E87D30">
        <w:rPr>
          <w:rFonts w:ascii="TimesNewRoman" w:eastAsia="Times New Roman" w:hAnsi="TimesNewRoman" w:cs="TimesNewRoman"/>
          <w:color w:val="000000"/>
          <w:lang w:val="x-none"/>
        </w:rPr>
        <w:t xml:space="preserve">for automatic spike sorting, then by </w:t>
      </w:r>
      <w:proofErr w:type="spellStart"/>
      <w:r w:rsidR="00E87D30">
        <w:rPr>
          <w:rFonts w:ascii="TimesNewRoman" w:eastAsia="Times New Roman" w:hAnsi="TimesNewRoman" w:cs="TimesNewRoman"/>
          <w:color w:val="000000"/>
          <w:lang w:val="x-none"/>
        </w:rPr>
        <w:t>Klusters</w:t>
      </w:r>
      <w:proofErr w:type="spellEnd"/>
      <w:r w:rsidR="00E87D30">
        <w:rPr>
          <w:rFonts w:ascii="TimesNewRoman" w:eastAsia="Times New Roman" w:hAnsi="TimesNewRoman" w:cs="TimesNewRoman"/>
          <w:color w:val="000000"/>
          <w:lang w:val="x-none"/>
        </w:rPr>
        <w:t>, http://klusters.sourceforge.net/ for</w:t>
      </w:r>
      <w:r w:rsidR="00E87D30">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manual adjustment.</w:t>
      </w:r>
      <w:r w:rsidR="00E87D30">
        <w:rPr>
          <w:rFonts w:ascii="TimesNewRoman" w:eastAsia="Times New Roman" w:hAnsi="TimesNewRoman" w:cs="TimesNewRoman"/>
          <w:color w:val="000000"/>
        </w:rPr>
        <w:t xml:space="preserve"> </w:t>
      </w:r>
      <w:r w:rsidR="00B703F8">
        <w:t xml:space="preserve">The spike counts (Fig. 5A) show that there are two place fields. Unlike data in V1 area, the neural response </w:t>
      </w:r>
      <w:proofErr w:type="gramStart"/>
      <w:r w:rsidR="00B703F8">
        <w:t>are</w:t>
      </w:r>
      <w:proofErr w:type="gramEnd"/>
      <w:r w:rsidR="00B703F8">
        <w:t xml:space="preserve"> more position-specific and sparser.</w:t>
      </w:r>
      <w:r w:rsidR="00E92F35">
        <w:t xml:space="preserve"> Moreover, </w:t>
      </w:r>
      <w:r w:rsidR="00EF466E">
        <w:t>the spikes</w:t>
      </w:r>
      <w:r w:rsidR="007B452C">
        <w:rPr>
          <w:lang w:eastAsia="zh-CN"/>
        </w:rPr>
        <w:t xml:space="preserve"> are orientation-specific: the spiking activities are different for the same position but different orientations. We then fit the data</w:t>
      </w:r>
      <w:r w:rsidR="00E92F35">
        <w:t xml:space="preserve"> using 12-knots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r w:rsidR="007B452C">
        <w:t xml:space="preserve"> The spiking pattern can be successfully recovered</w:t>
      </w:r>
      <w:r w:rsidR="00DE0B6D">
        <w:t xml:space="preserve"> in terms of mean response (Fig. 5B)</w:t>
      </w:r>
      <w:r w:rsidR="007B452C">
        <w:t>. We then evaluate the fitted Fano factors for two place fields</w:t>
      </w:r>
      <w:r w:rsidR="00DE0B6D">
        <w:t xml:space="preserve"> (Fig. 5C)</w:t>
      </w:r>
      <w:r w:rsidR="00D40C6A">
        <w:t xml:space="preserve">. Compared to the ones in V1 area, they are </w:t>
      </w:r>
      <w:r w:rsidR="00853A3D">
        <w:t>larger,</w:t>
      </w:r>
      <w:r w:rsidR="00D40C6A">
        <w:t xml:space="preserve"> and they are also specific in </w:t>
      </w:r>
      <w:r w:rsidR="00FF027C">
        <w:t>both position and orientation.</w:t>
      </w:r>
      <w:r w:rsidR="00DE0B6D">
        <w:t xml:space="preserve"> Compared to</w:t>
      </w:r>
      <w:r w:rsidR="009A49E7">
        <w:t xml:space="preserve"> models based on Poisson distribution or static models, the dynamic CMP also outperforms others. Figure 5D shows the training and held-out log-likelihood (bits/spike, relative to homogeneous Poisson) for 78 neurons, after extracting 5% data as test in the speckled pattern. Unlike V1 data, </w:t>
      </w:r>
      <w:r w:rsidR="00A8408E">
        <w:t>all</w:t>
      </w:r>
      <w:r w:rsidR="009A49E7">
        <w:t xml:space="preserve"> dynamic models are generally better than static models.</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AD66062" w14:textId="77777777" w:rsidR="00BE2EE2" w:rsidRDefault="00BE2EE2" w:rsidP="00D40C6A">
      <w:pPr>
        <w:autoSpaceDE w:val="0"/>
        <w:autoSpaceDN w:val="0"/>
        <w:adjustRightInd w:val="0"/>
        <w:snapToGrid w:val="0"/>
        <w:spacing w:line="240" w:lineRule="auto"/>
        <w:jc w:val="left"/>
      </w:pPr>
    </w:p>
    <w:p w14:paraId="0E3A70B1" w14:textId="0EE43396" w:rsidR="000F7FB1" w:rsidRPr="00853A3D" w:rsidRDefault="00BE2EE2" w:rsidP="009A7B80">
      <w:pPr>
        <w:rPr>
          <w:color w:val="FF0000"/>
        </w:rPr>
      </w:pPr>
      <w:r w:rsidRPr="00853A3D">
        <w:rPr>
          <w:color w:val="FF0000"/>
        </w:rPr>
        <w:t xml:space="preserve">Comment: (1) I drop </w:t>
      </w:r>
      <w:proofErr w:type="spellStart"/>
      <w:r w:rsidRPr="00853A3D">
        <w:rPr>
          <w:color w:val="FF0000"/>
        </w:rPr>
        <w:t>dCMP</w:t>
      </w:r>
      <w:proofErr w:type="spellEnd"/>
      <w:r w:rsidRPr="00853A3D">
        <w:rPr>
          <w:color w:val="FF0000"/>
        </w:rPr>
        <w:t>-(12)-</w:t>
      </w:r>
      <m:oMath>
        <m:r>
          <w:rPr>
            <w:rFonts w:ascii="Cambria Math" w:hAnsi="Cambria Math"/>
            <w:color w:val="FF0000"/>
          </w:rPr>
          <m:t>ν</m:t>
        </m:r>
      </m:oMath>
      <w:r w:rsidRPr="00853A3D">
        <w:rPr>
          <w:color w:val="FF0000"/>
        </w:rPr>
        <w:t>, since unlike V1, it’s very painful for even 1 neuron. (2) Since the signal is too sparse, I just extract 5% data. (3) There are 97 neurons in HC</w:t>
      </w:r>
      <w:r w:rsidR="00853A3D">
        <w:rPr>
          <w:color w:val="FF0000"/>
        </w:rPr>
        <w:t xml:space="preserve"> totally</w:t>
      </w:r>
      <w:r w:rsidRPr="00853A3D">
        <w:rPr>
          <w:color w:val="FF0000"/>
        </w:rPr>
        <w:t xml:space="preserve">, but </w:t>
      </w:r>
      <w:r w:rsidR="00853A3D" w:rsidRPr="00853A3D">
        <w:rPr>
          <w:color w:val="FF0000"/>
        </w:rPr>
        <w:t>19</w:t>
      </w:r>
      <w:r w:rsidRPr="00853A3D">
        <w:rPr>
          <w:color w:val="FF0000"/>
        </w:rPr>
        <w:t xml:space="preserve"> of them cannot fit with 12 knots. Maybe they are too sparse. I tried using 6 knots, </w:t>
      </w:r>
      <w:r w:rsidR="00853A3D" w:rsidRPr="00853A3D">
        <w:rPr>
          <w:color w:val="FF0000"/>
        </w:rPr>
        <w:t xml:space="preserve">some resolved </w:t>
      </w:r>
      <w:r w:rsidRPr="00853A3D">
        <w:rPr>
          <w:color w:val="FF0000"/>
        </w:rPr>
        <w:t>but some neurons still fail to fit.</w:t>
      </w:r>
      <w:r w:rsidR="00853A3D" w:rsidRPr="00853A3D">
        <w:rPr>
          <w:color w:val="FF0000"/>
        </w:rPr>
        <w:t xml:space="preserve"> Fitting with 6 knots performs similarly.</w:t>
      </w:r>
    </w:p>
    <w:p w14:paraId="1FE879D0" w14:textId="77777777" w:rsidR="00853A3D" w:rsidRDefault="00853A3D" w:rsidP="009A7B80"/>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9A7B80">
            <w:r>
              <w:rPr>
                <w:noProof/>
              </w:rPr>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61CFB091" w:rsidR="00853A3D" w:rsidRDefault="00853A3D" w:rsidP="009A7B80">
            <w:r w:rsidRPr="00853A3D">
              <w:rPr>
                <w:b/>
                <w:bCs/>
              </w:rPr>
              <w:lastRenderedPageBreak/>
              <w:t>Figure 5.</w:t>
            </w:r>
            <w:r w:rsidRPr="00853A3D">
              <w:rPr>
                <w:b/>
                <w:bCs/>
              </w:rPr>
              <w:t xml:space="preserve"> Hippocampus data.</w:t>
            </w:r>
            <w:r>
              <w:t xml:space="preserve"> (A) and (B) Spike counts and fitted mean firing rate. The two place fields are </w:t>
            </w:r>
            <w:proofErr w:type="gramStart"/>
            <w:r>
              <w:t>direction-specific</w:t>
            </w:r>
            <w:proofErr w:type="gramEnd"/>
            <w:r>
              <w:t>. (C) The log10-Fano factor for two place fields and two directions. (D) The training and test log-likelihoods (bits/spike) for 4 models in 78 neurons, when extracting 5% data as test. 4 models are combinations of dynamic/static and CMP/Poisson. The red solid lines are median values, while the dashed lines showing the first and third quartiles.</w:t>
            </w:r>
          </w:p>
        </w:tc>
      </w:tr>
    </w:tbl>
    <w:p w14:paraId="7E86FFD8" w14:textId="3A2F89D4" w:rsidR="009A7B80" w:rsidRDefault="009A7B80" w:rsidP="009A7B80"/>
    <w:p w14:paraId="4CC75398" w14:textId="77777777" w:rsidR="009A7B80" w:rsidRPr="009A7B80" w:rsidRDefault="009A7B80" w:rsidP="009A7B80"/>
    <w:p w14:paraId="64BDE397" w14:textId="4C171183" w:rsidR="00A62EA5" w:rsidRDefault="006633E9" w:rsidP="001F6135">
      <w:pPr>
        <w:pStyle w:val="Heading1"/>
        <w:spacing w:line="240" w:lineRule="auto"/>
      </w:pPr>
      <w:r>
        <w:t>Discussion</w:t>
      </w:r>
    </w:p>
    <w:p w14:paraId="7B4B15D1" w14:textId="6B2B8A72" w:rsidR="00A62EA5" w:rsidRDefault="00A62EA5" w:rsidP="001F6135">
      <w:pPr>
        <w:spacing w:line="240" w:lineRule="auto"/>
        <w:jc w:val="left"/>
      </w:pPr>
    </w:p>
    <w:p w14:paraId="33B5DABD" w14:textId="341E953D" w:rsidR="00741176" w:rsidRDefault="00741176" w:rsidP="001F6135">
      <w:pPr>
        <w:spacing w:line="240" w:lineRule="auto"/>
        <w:jc w:val="left"/>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w:t>
      </w:r>
    </w:p>
    <w:p w14:paraId="14501ACE" w14:textId="56C40E21" w:rsidR="00853A3D" w:rsidRDefault="00853A3D" w:rsidP="001F6135">
      <w:pPr>
        <w:spacing w:line="240" w:lineRule="auto"/>
        <w:jc w:val="left"/>
      </w:pPr>
    </w:p>
    <w:p w14:paraId="3A5EEC9F" w14:textId="52907228" w:rsidR="00853A3D" w:rsidRDefault="00853A3D" w:rsidP="001F6135">
      <w:pPr>
        <w:spacing w:line="240" w:lineRule="auto"/>
        <w:jc w:val="left"/>
      </w:pPr>
      <w:r>
        <w:t>Goodness:</w:t>
      </w:r>
    </w:p>
    <w:p w14:paraId="0A783E7A" w14:textId="19E62E80" w:rsidR="00853A3D" w:rsidRDefault="00F24C58" w:rsidP="001F6135">
      <w:pPr>
        <w:spacing w:line="240" w:lineRule="auto"/>
        <w:jc w:val="left"/>
      </w:pPr>
      <w:r>
        <w:t>Track mean and variance, dynamically</w:t>
      </w:r>
    </w:p>
    <w:p w14:paraId="7E37799D" w14:textId="77777777" w:rsidR="00F24C58" w:rsidRDefault="00F24C58" w:rsidP="001F6135">
      <w:pPr>
        <w:spacing w:line="240" w:lineRule="auto"/>
        <w:jc w:val="left"/>
      </w:pPr>
    </w:p>
    <w:p w14:paraId="01A9D6E8" w14:textId="6A2F5D62" w:rsidR="00853A3D" w:rsidRDefault="00853A3D" w:rsidP="001F6135">
      <w:pPr>
        <w:spacing w:line="240" w:lineRule="auto"/>
        <w:jc w:val="left"/>
      </w:pPr>
      <w:r>
        <w:t>Drawbacks:</w:t>
      </w:r>
    </w:p>
    <w:p w14:paraId="1DAA2008" w14:textId="2203BF30" w:rsidR="00853A3D" w:rsidRDefault="00F24C58" w:rsidP="001F6135">
      <w:pPr>
        <w:spacing w:line="240" w:lineRule="auto"/>
        <w:jc w:val="left"/>
      </w:pPr>
      <w:r>
        <w:t xml:space="preserve">Although flexible enough, the </w:t>
      </w:r>
      <w:r w:rsidR="00E540F8">
        <w:t>mean-variance relationship</w:t>
      </w:r>
      <w:r>
        <w:t xml:space="preserve"> may not follow CMP distribution.</w:t>
      </w:r>
    </w:p>
    <w:p w14:paraId="04CA6B49" w14:textId="30FC29A5" w:rsidR="00E540F8" w:rsidRDefault="00E540F8" w:rsidP="001F6135">
      <w:pPr>
        <w:spacing w:line="240" w:lineRule="auto"/>
        <w:jc w:val="left"/>
      </w:pPr>
      <w:r>
        <w:t>If</w:t>
      </w:r>
      <w:r w:rsidR="00196B32">
        <w:t xml:space="preserve"> we are</w:t>
      </w:r>
      <w:r>
        <w:t xml:space="preserve"> not interested in true likelihood</w:t>
      </w:r>
      <w:r w:rsidR="00836CCD">
        <w:t>, we can do dynamic dispersed Poisson GLM</w:t>
      </w:r>
      <w:r w:rsidR="000037DD">
        <w:t xml:space="preserve">, with dispersion parameter also follow </w:t>
      </w:r>
      <w:proofErr w:type="gramStart"/>
      <w:r w:rsidR="000037DD">
        <w:t>AR(</w:t>
      </w:r>
      <w:proofErr w:type="gramEnd"/>
      <w:r w:rsidR="000037DD">
        <w:t>1).</w:t>
      </w:r>
      <w:r>
        <w:t xml:space="preserve"> </w:t>
      </w:r>
    </w:p>
    <w:p w14:paraId="0C456D61" w14:textId="361D3A0E" w:rsidR="00F24C58" w:rsidRPr="00836CCD" w:rsidRDefault="000037DD" w:rsidP="001F6135">
      <w:pPr>
        <w:spacing w:line="240" w:lineRule="auto"/>
        <w:jc w:val="left"/>
        <w:rPr>
          <w:color w:val="FF0000"/>
        </w:rPr>
      </w:pPr>
      <w:r>
        <w:rPr>
          <w:color w:val="FF0000"/>
        </w:rPr>
        <w:t>Motivation: f</w:t>
      </w:r>
      <w:r w:rsidR="00836CCD" w:rsidRPr="00836CCD">
        <w:rPr>
          <w:color w:val="FF0000"/>
        </w:rPr>
        <w:t xml:space="preserve">or non-count data (Gaussian response), usual way is to use state-space </w:t>
      </w:r>
      <w:r>
        <w:rPr>
          <w:color w:val="FF0000"/>
        </w:rPr>
        <w:t>(</w:t>
      </w:r>
      <w:r w:rsidR="00836CCD" w:rsidRPr="00836CCD">
        <w:rPr>
          <w:color w:val="FF0000"/>
        </w:rPr>
        <w:t>G</w:t>
      </w:r>
      <w:r>
        <w:rPr>
          <w:color w:val="FF0000"/>
        </w:rPr>
        <w:t>)</w:t>
      </w:r>
      <w:r w:rsidR="00836CCD" w:rsidRPr="00836CCD">
        <w:rPr>
          <w:color w:val="FF0000"/>
        </w:rPr>
        <w:t>ARCH model to handle volatility</w:t>
      </w:r>
      <w:r>
        <w:rPr>
          <w:color w:val="FF0000"/>
        </w:rPr>
        <w:t xml:space="preserve"> (conditional variance)</w:t>
      </w:r>
      <w:r w:rsidR="00836CCD" w:rsidRPr="00836CCD">
        <w:rPr>
          <w:color w:val="FF0000"/>
        </w:rPr>
        <w:t>.</w:t>
      </w:r>
      <w:r>
        <w:rPr>
          <w:color w:val="FF0000"/>
        </w:rPr>
        <w:t xml:space="preserve"> Basic idea: also put AR</w:t>
      </w:r>
      <w:r w:rsidR="00A843D9">
        <w:rPr>
          <w:color w:val="FF0000"/>
        </w:rPr>
        <w:t>(MA) assumption in volatility.</w:t>
      </w:r>
      <w:r>
        <w:rPr>
          <w:color w:val="FF0000"/>
        </w:rPr>
        <w:t xml:space="preserve"> </w:t>
      </w:r>
      <w:r w:rsidR="00836CCD" w:rsidRPr="00836CCD">
        <w:rPr>
          <w:color w:val="FF0000"/>
        </w:rPr>
        <w:t xml:space="preserve"> </w:t>
      </w:r>
    </w:p>
    <w:p w14:paraId="14592139" w14:textId="66C5B1A3" w:rsidR="00741176" w:rsidRDefault="00741176" w:rsidP="001F6135">
      <w:pPr>
        <w:spacing w:line="240" w:lineRule="auto"/>
        <w:jc w:val="left"/>
      </w:pPr>
    </w:p>
    <w:p w14:paraId="27EE8468" w14:textId="77777777" w:rsidR="00741176" w:rsidRDefault="00741176" w:rsidP="001F6135">
      <w:pPr>
        <w:spacing w:line="240" w:lineRule="auto"/>
        <w:jc w:val="left"/>
      </w:pPr>
    </w:p>
    <w:p w14:paraId="714EACAE" w14:textId="7FCB6928" w:rsidR="006633E9" w:rsidRDefault="006633E9" w:rsidP="001F6135">
      <w:pPr>
        <w:pStyle w:val="Heading1"/>
        <w:spacing w:line="240" w:lineRule="auto"/>
      </w:pPr>
      <w:r>
        <w:t>Acknowledgements</w:t>
      </w:r>
    </w:p>
    <w:p w14:paraId="6BA80772" w14:textId="74E705B6" w:rsidR="006633E9" w:rsidRPr="006633E9" w:rsidRDefault="00D27569" w:rsidP="001F6135">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1F6135">
      <w:pPr>
        <w:spacing w:line="240" w:lineRule="auto"/>
        <w:jc w:val="left"/>
        <w:rPr>
          <w:b/>
          <w:bCs/>
          <w:sz w:val="26"/>
          <w:szCs w:val="26"/>
        </w:rPr>
      </w:pPr>
    </w:p>
    <w:p w14:paraId="2C9B0048" w14:textId="26E935B2" w:rsidR="009B61C5" w:rsidRPr="0076109C" w:rsidRDefault="009B61C5" w:rsidP="001F6135">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1F6135">
      <w:pPr>
        <w:pStyle w:val="Heading1"/>
        <w:spacing w:line="240" w:lineRule="auto"/>
      </w:pPr>
      <w:r>
        <w:t>References</w:t>
      </w:r>
    </w:p>
    <w:p w14:paraId="61219D9F" w14:textId="39C4EDF3" w:rsidR="009A2671" w:rsidRPr="009A2671" w:rsidRDefault="00D27569" w:rsidP="009A2671">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9A2671" w:rsidRPr="009A2671">
        <w:rPr>
          <w:rFonts w:ascii="Times New Roman" w:hAnsi="Times New Roman" w:cs="Times New Roman"/>
          <w:b/>
          <w:bCs/>
          <w:noProof/>
        </w:rPr>
        <w:t>Barbieri R</w:t>
      </w:r>
      <w:r w:rsidR="009A2671" w:rsidRPr="009A2671">
        <w:rPr>
          <w:rFonts w:ascii="Times New Roman" w:hAnsi="Times New Roman" w:cs="Times New Roman"/>
          <w:noProof/>
        </w:rPr>
        <w:t xml:space="preserve">, </w:t>
      </w:r>
      <w:r w:rsidR="009A2671" w:rsidRPr="009A2671">
        <w:rPr>
          <w:rFonts w:ascii="Times New Roman" w:hAnsi="Times New Roman" w:cs="Times New Roman"/>
          <w:b/>
          <w:bCs/>
          <w:noProof/>
        </w:rPr>
        <w:t>Quirk MC</w:t>
      </w:r>
      <w:r w:rsidR="009A2671" w:rsidRPr="009A2671">
        <w:rPr>
          <w:rFonts w:ascii="Times New Roman" w:hAnsi="Times New Roman" w:cs="Times New Roman"/>
          <w:noProof/>
        </w:rPr>
        <w:t xml:space="preserve">, </w:t>
      </w:r>
      <w:r w:rsidR="009A2671" w:rsidRPr="009A2671">
        <w:rPr>
          <w:rFonts w:ascii="Times New Roman" w:hAnsi="Times New Roman" w:cs="Times New Roman"/>
          <w:b/>
          <w:bCs/>
          <w:noProof/>
        </w:rPr>
        <w:t>Frank LM</w:t>
      </w:r>
      <w:r w:rsidR="009A2671" w:rsidRPr="009A2671">
        <w:rPr>
          <w:rFonts w:ascii="Times New Roman" w:hAnsi="Times New Roman" w:cs="Times New Roman"/>
          <w:noProof/>
        </w:rPr>
        <w:t xml:space="preserve">, </w:t>
      </w:r>
      <w:r w:rsidR="009A2671" w:rsidRPr="009A2671">
        <w:rPr>
          <w:rFonts w:ascii="Times New Roman" w:hAnsi="Times New Roman" w:cs="Times New Roman"/>
          <w:b/>
          <w:bCs/>
          <w:noProof/>
        </w:rPr>
        <w:t>Wilson MA</w:t>
      </w:r>
      <w:r w:rsidR="009A2671" w:rsidRPr="009A2671">
        <w:rPr>
          <w:rFonts w:ascii="Times New Roman" w:hAnsi="Times New Roman" w:cs="Times New Roman"/>
          <w:noProof/>
        </w:rPr>
        <w:t xml:space="preserve">, </w:t>
      </w:r>
      <w:r w:rsidR="009A2671" w:rsidRPr="009A2671">
        <w:rPr>
          <w:rFonts w:ascii="Times New Roman" w:hAnsi="Times New Roman" w:cs="Times New Roman"/>
          <w:b/>
          <w:bCs/>
          <w:noProof/>
        </w:rPr>
        <w:t>Brown EN</w:t>
      </w:r>
      <w:r w:rsidR="009A2671" w:rsidRPr="009A2671">
        <w:rPr>
          <w:rFonts w:ascii="Times New Roman" w:hAnsi="Times New Roman" w:cs="Times New Roman"/>
          <w:noProof/>
        </w:rPr>
        <w:t xml:space="preserve">. Construction and analysis of non-Poisson stimulus-response models of neural spiking activity. </w:t>
      </w:r>
      <w:r w:rsidR="009A2671" w:rsidRPr="009A2671">
        <w:rPr>
          <w:rFonts w:ascii="Times New Roman" w:hAnsi="Times New Roman" w:cs="Times New Roman"/>
          <w:i/>
          <w:iCs/>
          <w:noProof/>
        </w:rPr>
        <w:t>J Neurosci Methods</w:t>
      </w:r>
      <w:r w:rsidR="009A2671" w:rsidRPr="009A2671">
        <w:rPr>
          <w:rFonts w:ascii="Times New Roman" w:hAnsi="Times New Roman" w:cs="Times New Roman"/>
          <w:noProof/>
        </w:rPr>
        <w:t xml:space="preserve"> 105: 25–37, 2001.</w:t>
      </w:r>
    </w:p>
    <w:p w14:paraId="61A8BE77"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Brown EN</w:t>
      </w:r>
      <w:r w:rsidRPr="009A2671">
        <w:rPr>
          <w:rFonts w:ascii="Times New Roman" w:hAnsi="Times New Roman" w:cs="Times New Roman"/>
          <w:noProof/>
        </w:rPr>
        <w:t xml:space="preserve">, </w:t>
      </w:r>
      <w:r w:rsidRPr="009A2671">
        <w:rPr>
          <w:rFonts w:ascii="Times New Roman" w:hAnsi="Times New Roman" w:cs="Times New Roman"/>
          <w:b/>
          <w:bCs/>
          <w:noProof/>
        </w:rPr>
        <w:t>Nguyen DP</w:t>
      </w:r>
      <w:r w:rsidRPr="009A2671">
        <w:rPr>
          <w:rFonts w:ascii="Times New Roman" w:hAnsi="Times New Roman" w:cs="Times New Roman"/>
          <w:noProof/>
        </w:rPr>
        <w:t xml:space="preserve">, </w:t>
      </w:r>
      <w:r w:rsidRPr="009A2671">
        <w:rPr>
          <w:rFonts w:ascii="Times New Roman" w:hAnsi="Times New Roman" w:cs="Times New Roman"/>
          <w:b/>
          <w:bCs/>
          <w:noProof/>
        </w:rPr>
        <w:t>Frank LM</w:t>
      </w:r>
      <w:r w:rsidRPr="009A2671">
        <w:rPr>
          <w:rFonts w:ascii="Times New Roman" w:hAnsi="Times New Roman" w:cs="Times New Roman"/>
          <w:noProof/>
        </w:rPr>
        <w:t xml:space="preserve">, </w:t>
      </w:r>
      <w:r w:rsidRPr="009A2671">
        <w:rPr>
          <w:rFonts w:ascii="Times New Roman" w:hAnsi="Times New Roman" w:cs="Times New Roman"/>
          <w:b/>
          <w:bCs/>
          <w:noProof/>
        </w:rPr>
        <w:t>Wilson MA</w:t>
      </w:r>
      <w:r w:rsidRPr="009A2671">
        <w:rPr>
          <w:rFonts w:ascii="Times New Roman" w:hAnsi="Times New Roman" w:cs="Times New Roman"/>
          <w:noProof/>
        </w:rPr>
        <w:t xml:space="preserve">, </w:t>
      </w:r>
      <w:r w:rsidRPr="009A2671">
        <w:rPr>
          <w:rFonts w:ascii="Times New Roman" w:hAnsi="Times New Roman" w:cs="Times New Roman"/>
          <w:b/>
          <w:bCs/>
          <w:noProof/>
        </w:rPr>
        <w:t>Solo V</w:t>
      </w:r>
      <w:r w:rsidRPr="009A2671">
        <w:rPr>
          <w:rFonts w:ascii="Times New Roman" w:hAnsi="Times New Roman" w:cs="Times New Roman"/>
          <w:noProof/>
        </w:rPr>
        <w:t xml:space="preserve">. An analysis of neural receptive field plasticity by point process adaptive filtering. </w:t>
      </w:r>
      <w:r w:rsidRPr="009A2671">
        <w:rPr>
          <w:rFonts w:ascii="Times New Roman" w:hAnsi="Times New Roman" w:cs="Times New Roman"/>
          <w:i/>
          <w:iCs/>
          <w:noProof/>
        </w:rPr>
        <w:t>Proc Natl Acad Sci</w:t>
      </w:r>
      <w:r w:rsidRPr="009A2671">
        <w:rPr>
          <w:rFonts w:ascii="Times New Roman" w:hAnsi="Times New Roman" w:cs="Times New Roman"/>
          <w:noProof/>
        </w:rPr>
        <w:t xml:space="preserve"> 98: 12261–12266, 2001.</w:t>
      </w:r>
    </w:p>
    <w:p w14:paraId="219FD60A"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Chatla SB</w:t>
      </w:r>
      <w:r w:rsidRPr="009A2671">
        <w:rPr>
          <w:rFonts w:ascii="Times New Roman" w:hAnsi="Times New Roman" w:cs="Times New Roman"/>
          <w:noProof/>
        </w:rPr>
        <w:t xml:space="preserve">, </w:t>
      </w:r>
      <w:r w:rsidRPr="009A2671">
        <w:rPr>
          <w:rFonts w:ascii="Times New Roman" w:hAnsi="Times New Roman" w:cs="Times New Roman"/>
          <w:b/>
          <w:bCs/>
          <w:noProof/>
        </w:rPr>
        <w:t>Shmueli G</w:t>
      </w:r>
      <w:r w:rsidRPr="009A2671">
        <w:rPr>
          <w:rFonts w:ascii="Times New Roman" w:hAnsi="Times New Roman" w:cs="Times New Roman"/>
          <w:noProof/>
        </w:rPr>
        <w:t xml:space="preserve">. Efficient estimation of COM–Poisson regression and a generalized additive model. </w:t>
      </w:r>
      <w:r w:rsidRPr="009A2671">
        <w:rPr>
          <w:rFonts w:ascii="Times New Roman" w:hAnsi="Times New Roman" w:cs="Times New Roman"/>
          <w:i/>
          <w:iCs/>
          <w:noProof/>
        </w:rPr>
        <w:t>Comput Stat Data Anal</w:t>
      </w:r>
      <w:r w:rsidRPr="009A2671">
        <w:rPr>
          <w:rFonts w:ascii="Times New Roman" w:hAnsi="Times New Roman" w:cs="Times New Roman"/>
          <w:noProof/>
        </w:rPr>
        <w:t xml:space="preserve"> 121: 71–88, 2018.</w:t>
      </w:r>
    </w:p>
    <w:p w14:paraId="0BE30C50"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Chestek CA</w:t>
      </w:r>
      <w:r w:rsidRPr="009A2671">
        <w:rPr>
          <w:rFonts w:ascii="Times New Roman" w:hAnsi="Times New Roman" w:cs="Times New Roman"/>
          <w:noProof/>
        </w:rPr>
        <w:t xml:space="preserve">, </w:t>
      </w:r>
      <w:r w:rsidRPr="009A2671">
        <w:rPr>
          <w:rFonts w:ascii="Times New Roman" w:hAnsi="Times New Roman" w:cs="Times New Roman"/>
          <w:b/>
          <w:bCs/>
          <w:noProof/>
        </w:rPr>
        <w:t>Batista AP</w:t>
      </w:r>
      <w:r w:rsidRPr="009A2671">
        <w:rPr>
          <w:rFonts w:ascii="Times New Roman" w:hAnsi="Times New Roman" w:cs="Times New Roman"/>
          <w:noProof/>
        </w:rPr>
        <w:t xml:space="preserve">, </w:t>
      </w:r>
      <w:r w:rsidRPr="009A2671">
        <w:rPr>
          <w:rFonts w:ascii="Times New Roman" w:hAnsi="Times New Roman" w:cs="Times New Roman"/>
          <w:b/>
          <w:bCs/>
          <w:noProof/>
        </w:rPr>
        <w:t>Santhanam G</w:t>
      </w:r>
      <w:r w:rsidRPr="009A2671">
        <w:rPr>
          <w:rFonts w:ascii="Times New Roman" w:hAnsi="Times New Roman" w:cs="Times New Roman"/>
          <w:noProof/>
        </w:rPr>
        <w:t xml:space="preserve">, </w:t>
      </w:r>
      <w:r w:rsidRPr="009A2671">
        <w:rPr>
          <w:rFonts w:ascii="Times New Roman" w:hAnsi="Times New Roman" w:cs="Times New Roman"/>
          <w:b/>
          <w:bCs/>
          <w:noProof/>
        </w:rPr>
        <w:t>Yu BM</w:t>
      </w:r>
      <w:r w:rsidRPr="009A2671">
        <w:rPr>
          <w:rFonts w:ascii="Times New Roman" w:hAnsi="Times New Roman" w:cs="Times New Roman"/>
          <w:noProof/>
        </w:rPr>
        <w:t xml:space="preserve">, </w:t>
      </w:r>
      <w:r w:rsidRPr="009A2671">
        <w:rPr>
          <w:rFonts w:ascii="Times New Roman" w:hAnsi="Times New Roman" w:cs="Times New Roman"/>
          <w:b/>
          <w:bCs/>
          <w:noProof/>
        </w:rPr>
        <w:t>Afshar A</w:t>
      </w:r>
      <w:r w:rsidRPr="009A2671">
        <w:rPr>
          <w:rFonts w:ascii="Times New Roman" w:hAnsi="Times New Roman" w:cs="Times New Roman"/>
          <w:noProof/>
        </w:rPr>
        <w:t xml:space="preserve">, </w:t>
      </w:r>
      <w:r w:rsidRPr="009A2671">
        <w:rPr>
          <w:rFonts w:ascii="Times New Roman" w:hAnsi="Times New Roman" w:cs="Times New Roman"/>
          <w:b/>
          <w:bCs/>
          <w:noProof/>
        </w:rPr>
        <w:t>Cunningham JP</w:t>
      </w:r>
      <w:r w:rsidRPr="009A2671">
        <w:rPr>
          <w:rFonts w:ascii="Times New Roman" w:hAnsi="Times New Roman" w:cs="Times New Roman"/>
          <w:noProof/>
        </w:rPr>
        <w:t xml:space="preserve">, </w:t>
      </w:r>
      <w:r w:rsidRPr="009A2671">
        <w:rPr>
          <w:rFonts w:ascii="Times New Roman" w:hAnsi="Times New Roman" w:cs="Times New Roman"/>
          <w:b/>
          <w:bCs/>
          <w:noProof/>
        </w:rPr>
        <w:t>Gilja V</w:t>
      </w:r>
      <w:r w:rsidRPr="009A2671">
        <w:rPr>
          <w:rFonts w:ascii="Times New Roman" w:hAnsi="Times New Roman" w:cs="Times New Roman"/>
          <w:noProof/>
        </w:rPr>
        <w:t xml:space="preserve">, </w:t>
      </w:r>
      <w:r w:rsidRPr="009A2671">
        <w:rPr>
          <w:rFonts w:ascii="Times New Roman" w:hAnsi="Times New Roman" w:cs="Times New Roman"/>
          <w:b/>
          <w:bCs/>
          <w:noProof/>
        </w:rPr>
        <w:t>Ryu SI</w:t>
      </w:r>
      <w:r w:rsidRPr="009A2671">
        <w:rPr>
          <w:rFonts w:ascii="Times New Roman" w:hAnsi="Times New Roman" w:cs="Times New Roman"/>
          <w:noProof/>
        </w:rPr>
        <w:t xml:space="preserve">, </w:t>
      </w:r>
      <w:r w:rsidRPr="009A2671">
        <w:rPr>
          <w:rFonts w:ascii="Times New Roman" w:hAnsi="Times New Roman" w:cs="Times New Roman"/>
          <w:b/>
          <w:bCs/>
          <w:noProof/>
        </w:rPr>
        <w:t>Churchland MM</w:t>
      </w:r>
      <w:r w:rsidRPr="009A2671">
        <w:rPr>
          <w:rFonts w:ascii="Times New Roman" w:hAnsi="Times New Roman" w:cs="Times New Roman"/>
          <w:noProof/>
        </w:rPr>
        <w:t xml:space="preserve">, </w:t>
      </w:r>
      <w:r w:rsidRPr="009A2671">
        <w:rPr>
          <w:rFonts w:ascii="Times New Roman" w:hAnsi="Times New Roman" w:cs="Times New Roman"/>
          <w:b/>
          <w:bCs/>
          <w:noProof/>
        </w:rPr>
        <w:t>Shenoy K V</w:t>
      </w:r>
      <w:r w:rsidRPr="009A2671">
        <w:rPr>
          <w:rFonts w:ascii="Times New Roman" w:hAnsi="Times New Roman" w:cs="Times New Roman"/>
          <w:noProof/>
        </w:rPr>
        <w:t xml:space="preserve">. Single-neuron stability during repeated reaching in macaque premotor cortex. </w:t>
      </w:r>
      <w:r w:rsidRPr="009A2671">
        <w:rPr>
          <w:rFonts w:ascii="Times New Roman" w:hAnsi="Times New Roman" w:cs="Times New Roman"/>
          <w:i/>
          <w:iCs/>
          <w:noProof/>
        </w:rPr>
        <w:t>J Neurosci</w:t>
      </w:r>
      <w:r w:rsidRPr="009A2671">
        <w:rPr>
          <w:rFonts w:ascii="Times New Roman" w:hAnsi="Times New Roman" w:cs="Times New Roman"/>
          <w:noProof/>
        </w:rPr>
        <w:t xml:space="preserve"> 27: 10742–10750, 2007.</w:t>
      </w:r>
    </w:p>
    <w:p w14:paraId="205C01E7"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Churchland AK</w:t>
      </w:r>
      <w:r w:rsidRPr="009A2671">
        <w:rPr>
          <w:rFonts w:ascii="Times New Roman" w:hAnsi="Times New Roman" w:cs="Times New Roman"/>
          <w:noProof/>
        </w:rPr>
        <w:t xml:space="preserve">, </w:t>
      </w:r>
      <w:r w:rsidRPr="009A2671">
        <w:rPr>
          <w:rFonts w:ascii="Times New Roman" w:hAnsi="Times New Roman" w:cs="Times New Roman"/>
          <w:b/>
          <w:bCs/>
          <w:noProof/>
        </w:rPr>
        <w:t>Kiani R</w:t>
      </w:r>
      <w:r w:rsidRPr="009A2671">
        <w:rPr>
          <w:rFonts w:ascii="Times New Roman" w:hAnsi="Times New Roman" w:cs="Times New Roman"/>
          <w:noProof/>
        </w:rPr>
        <w:t xml:space="preserve">, </w:t>
      </w:r>
      <w:r w:rsidRPr="009A2671">
        <w:rPr>
          <w:rFonts w:ascii="Times New Roman" w:hAnsi="Times New Roman" w:cs="Times New Roman"/>
          <w:b/>
          <w:bCs/>
          <w:noProof/>
        </w:rPr>
        <w:t>Chaudhuri R</w:t>
      </w:r>
      <w:r w:rsidRPr="009A2671">
        <w:rPr>
          <w:rFonts w:ascii="Times New Roman" w:hAnsi="Times New Roman" w:cs="Times New Roman"/>
          <w:noProof/>
        </w:rPr>
        <w:t xml:space="preserve">, </w:t>
      </w:r>
      <w:r w:rsidRPr="009A2671">
        <w:rPr>
          <w:rFonts w:ascii="Times New Roman" w:hAnsi="Times New Roman" w:cs="Times New Roman"/>
          <w:b/>
          <w:bCs/>
          <w:noProof/>
        </w:rPr>
        <w:t>Wang XJ</w:t>
      </w:r>
      <w:r w:rsidRPr="009A2671">
        <w:rPr>
          <w:rFonts w:ascii="Times New Roman" w:hAnsi="Times New Roman" w:cs="Times New Roman"/>
          <w:noProof/>
        </w:rPr>
        <w:t xml:space="preserve">, </w:t>
      </w:r>
      <w:r w:rsidRPr="009A2671">
        <w:rPr>
          <w:rFonts w:ascii="Times New Roman" w:hAnsi="Times New Roman" w:cs="Times New Roman"/>
          <w:b/>
          <w:bCs/>
          <w:noProof/>
        </w:rPr>
        <w:t>Pouget A</w:t>
      </w:r>
      <w:r w:rsidRPr="009A2671">
        <w:rPr>
          <w:rFonts w:ascii="Times New Roman" w:hAnsi="Times New Roman" w:cs="Times New Roman"/>
          <w:noProof/>
        </w:rPr>
        <w:t xml:space="preserve">, </w:t>
      </w:r>
      <w:r w:rsidRPr="009A2671">
        <w:rPr>
          <w:rFonts w:ascii="Times New Roman" w:hAnsi="Times New Roman" w:cs="Times New Roman"/>
          <w:b/>
          <w:bCs/>
          <w:noProof/>
        </w:rPr>
        <w:t>Shadlen MN</w:t>
      </w:r>
      <w:r w:rsidRPr="009A2671">
        <w:rPr>
          <w:rFonts w:ascii="Times New Roman" w:hAnsi="Times New Roman" w:cs="Times New Roman"/>
          <w:noProof/>
        </w:rPr>
        <w:t xml:space="preserve">. Variance as a Signature of Neural Computations during Decision Making. </w:t>
      </w:r>
      <w:r w:rsidRPr="009A2671">
        <w:rPr>
          <w:rFonts w:ascii="Times New Roman" w:hAnsi="Times New Roman" w:cs="Times New Roman"/>
          <w:i/>
          <w:iCs/>
          <w:noProof/>
        </w:rPr>
        <w:t>Neuron</w:t>
      </w:r>
      <w:r w:rsidRPr="009A2671">
        <w:rPr>
          <w:rFonts w:ascii="Times New Roman" w:hAnsi="Times New Roman" w:cs="Times New Roman"/>
          <w:noProof/>
        </w:rPr>
        <w:t xml:space="preserve"> 69: 818–831, 2011.</w:t>
      </w:r>
    </w:p>
    <w:p w14:paraId="04C1AE2C"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Churchland MM</w:t>
      </w:r>
      <w:r w:rsidRPr="009A2671">
        <w:rPr>
          <w:rFonts w:ascii="Times New Roman" w:hAnsi="Times New Roman" w:cs="Times New Roman"/>
          <w:noProof/>
        </w:rPr>
        <w:t xml:space="preserve">, </w:t>
      </w:r>
      <w:r w:rsidRPr="009A2671">
        <w:rPr>
          <w:rFonts w:ascii="Times New Roman" w:hAnsi="Times New Roman" w:cs="Times New Roman"/>
          <w:b/>
          <w:bCs/>
          <w:noProof/>
        </w:rPr>
        <w:t>Yu BM</w:t>
      </w:r>
      <w:r w:rsidRPr="009A2671">
        <w:rPr>
          <w:rFonts w:ascii="Times New Roman" w:hAnsi="Times New Roman" w:cs="Times New Roman"/>
          <w:noProof/>
        </w:rPr>
        <w:t xml:space="preserve">, </w:t>
      </w:r>
      <w:r w:rsidRPr="009A2671">
        <w:rPr>
          <w:rFonts w:ascii="Times New Roman" w:hAnsi="Times New Roman" w:cs="Times New Roman"/>
          <w:b/>
          <w:bCs/>
          <w:noProof/>
        </w:rPr>
        <w:t>Cunningham JP</w:t>
      </w:r>
      <w:r w:rsidRPr="009A2671">
        <w:rPr>
          <w:rFonts w:ascii="Times New Roman" w:hAnsi="Times New Roman" w:cs="Times New Roman"/>
          <w:noProof/>
        </w:rPr>
        <w:t xml:space="preserve">, </w:t>
      </w:r>
      <w:r w:rsidRPr="009A2671">
        <w:rPr>
          <w:rFonts w:ascii="Times New Roman" w:hAnsi="Times New Roman" w:cs="Times New Roman"/>
          <w:b/>
          <w:bCs/>
          <w:noProof/>
        </w:rPr>
        <w:t>Sugrue LP</w:t>
      </w:r>
      <w:r w:rsidRPr="009A2671">
        <w:rPr>
          <w:rFonts w:ascii="Times New Roman" w:hAnsi="Times New Roman" w:cs="Times New Roman"/>
          <w:noProof/>
        </w:rPr>
        <w:t xml:space="preserve">, </w:t>
      </w:r>
      <w:r w:rsidRPr="009A2671">
        <w:rPr>
          <w:rFonts w:ascii="Times New Roman" w:hAnsi="Times New Roman" w:cs="Times New Roman"/>
          <w:b/>
          <w:bCs/>
          <w:noProof/>
        </w:rPr>
        <w:t>Cohen MR</w:t>
      </w:r>
      <w:r w:rsidRPr="009A2671">
        <w:rPr>
          <w:rFonts w:ascii="Times New Roman" w:hAnsi="Times New Roman" w:cs="Times New Roman"/>
          <w:noProof/>
        </w:rPr>
        <w:t xml:space="preserve">, </w:t>
      </w:r>
      <w:r w:rsidRPr="009A2671">
        <w:rPr>
          <w:rFonts w:ascii="Times New Roman" w:hAnsi="Times New Roman" w:cs="Times New Roman"/>
          <w:b/>
          <w:bCs/>
          <w:noProof/>
        </w:rPr>
        <w:t>Corrado GS</w:t>
      </w:r>
      <w:r w:rsidRPr="009A2671">
        <w:rPr>
          <w:rFonts w:ascii="Times New Roman" w:hAnsi="Times New Roman" w:cs="Times New Roman"/>
          <w:noProof/>
        </w:rPr>
        <w:t xml:space="preserve">, </w:t>
      </w:r>
      <w:r w:rsidRPr="009A2671">
        <w:rPr>
          <w:rFonts w:ascii="Times New Roman" w:hAnsi="Times New Roman" w:cs="Times New Roman"/>
          <w:b/>
          <w:bCs/>
          <w:noProof/>
        </w:rPr>
        <w:t>Newsome WT</w:t>
      </w:r>
      <w:r w:rsidRPr="009A2671">
        <w:rPr>
          <w:rFonts w:ascii="Times New Roman" w:hAnsi="Times New Roman" w:cs="Times New Roman"/>
          <w:noProof/>
        </w:rPr>
        <w:t xml:space="preserve">, </w:t>
      </w:r>
      <w:r w:rsidRPr="009A2671">
        <w:rPr>
          <w:rFonts w:ascii="Times New Roman" w:hAnsi="Times New Roman" w:cs="Times New Roman"/>
          <w:b/>
          <w:bCs/>
          <w:noProof/>
        </w:rPr>
        <w:lastRenderedPageBreak/>
        <w:t>Clark AM</w:t>
      </w:r>
      <w:r w:rsidRPr="009A2671">
        <w:rPr>
          <w:rFonts w:ascii="Times New Roman" w:hAnsi="Times New Roman" w:cs="Times New Roman"/>
          <w:noProof/>
        </w:rPr>
        <w:t xml:space="preserve">, </w:t>
      </w:r>
      <w:r w:rsidRPr="009A2671">
        <w:rPr>
          <w:rFonts w:ascii="Times New Roman" w:hAnsi="Times New Roman" w:cs="Times New Roman"/>
          <w:b/>
          <w:bCs/>
          <w:noProof/>
        </w:rPr>
        <w:t>Hosseini P</w:t>
      </w:r>
      <w:r w:rsidRPr="009A2671">
        <w:rPr>
          <w:rFonts w:ascii="Times New Roman" w:hAnsi="Times New Roman" w:cs="Times New Roman"/>
          <w:noProof/>
        </w:rPr>
        <w:t xml:space="preserve">, </w:t>
      </w:r>
      <w:r w:rsidRPr="009A2671">
        <w:rPr>
          <w:rFonts w:ascii="Times New Roman" w:hAnsi="Times New Roman" w:cs="Times New Roman"/>
          <w:b/>
          <w:bCs/>
          <w:noProof/>
        </w:rPr>
        <w:t>Scott BB</w:t>
      </w:r>
      <w:r w:rsidRPr="009A2671">
        <w:rPr>
          <w:rFonts w:ascii="Times New Roman" w:hAnsi="Times New Roman" w:cs="Times New Roman"/>
          <w:noProof/>
        </w:rPr>
        <w:t xml:space="preserve">, </w:t>
      </w:r>
      <w:r w:rsidRPr="009A2671">
        <w:rPr>
          <w:rFonts w:ascii="Times New Roman" w:hAnsi="Times New Roman" w:cs="Times New Roman"/>
          <w:b/>
          <w:bCs/>
          <w:noProof/>
        </w:rPr>
        <w:t>Bradley DC</w:t>
      </w:r>
      <w:r w:rsidRPr="009A2671">
        <w:rPr>
          <w:rFonts w:ascii="Times New Roman" w:hAnsi="Times New Roman" w:cs="Times New Roman"/>
          <w:noProof/>
        </w:rPr>
        <w:t xml:space="preserve">, </w:t>
      </w:r>
      <w:r w:rsidRPr="009A2671">
        <w:rPr>
          <w:rFonts w:ascii="Times New Roman" w:hAnsi="Times New Roman" w:cs="Times New Roman"/>
          <w:b/>
          <w:bCs/>
          <w:noProof/>
        </w:rPr>
        <w:t>Smith M a</w:t>
      </w:r>
      <w:r w:rsidRPr="009A2671">
        <w:rPr>
          <w:rFonts w:ascii="Times New Roman" w:hAnsi="Times New Roman" w:cs="Times New Roman"/>
          <w:noProof/>
        </w:rPr>
        <w:t xml:space="preserve">, </w:t>
      </w:r>
      <w:r w:rsidRPr="009A2671">
        <w:rPr>
          <w:rFonts w:ascii="Times New Roman" w:hAnsi="Times New Roman" w:cs="Times New Roman"/>
          <w:b/>
          <w:bCs/>
          <w:noProof/>
        </w:rPr>
        <w:t>Kohn A</w:t>
      </w:r>
      <w:r w:rsidRPr="009A2671">
        <w:rPr>
          <w:rFonts w:ascii="Times New Roman" w:hAnsi="Times New Roman" w:cs="Times New Roman"/>
          <w:noProof/>
        </w:rPr>
        <w:t xml:space="preserve">, </w:t>
      </w:r>
      <w:r w:rsidRPr="009A2671">
        <w:rPr>
          <w:rFonts w:ascii="Times New Roman" w:hAnsi="Times New Roman" w:cs="Times New Roman"/>
          <w:b/>
          <w:bCs/>
          <w:noProof/>
        </w:rPr>
        <w:t>Movshon JA</w:t>
      </w:r>
      <w:r w:rsidRPr="009A2671">
        <w:rPr>
          <w:rFonts w:ascii="Times New Roman" w:hAnsi="Times New Roman" w:cs="Times New Roman"/>
          <w:noProof/>
        </w:rPr>
        <w:t xml:space="preserve">, </w:t>
      </w:r>
      <w:r w:rsidRPr="009A2671">
        <w:rPr>
          <w:rFonts w:ascii="Times New Roman" w:hAnsi="Times New Roman" w:cs="Times New Roman"/>
          <w:b/>
          <w:bCs/>
          <w:noProof/>
        </w:rPr>
        <w:t>Armstrong KM</w:t>
      </w:r>
      <w:r w:rsidRPr="009A2671">
        <w:rPr>
          <w:rFonts w:ascii="Times New Roman" w:hAnsi="Times New Roman" w:cs="Times New Roman"/>
          <w:noProof/>
        </w:rPr>
        <w:t xml:space="preserve">, </w:t>
      </w:r>
      <w:r w:rsidRPr="009A2671">
        <w:rPr>
          <w:rFonts w:ascii="Times New Roman" w:hAnsi="Times New Roman" w:cs="Times New Roman"/>
          <w:b/>
          <w:bCs/>
          <w:noProof/>
        </w:rPr>
        <w:t>Moore T</w:t>
      </w:r>
      <w:r w:rsidRPr="009A2671">
        <w:rPr>
          <w:rFonts w:ascii="Times New Roman" w:hAnsi="Times New Roman" w:cs="Times New Roman"/>
          <w:noProof/>
        </w:rPr>
        <w:t xml:space="preserve">, </w:t>
      </w:r>
      <w:r w:rsidRPr="009A2671">
        <w:rPr>
          <w:rFonts w:ascii="Times New Roman" w:hAnsi="Times New Roman" w:cs="Times New Roman"/>
          <w:b/>
          <w:bCs/>
          <w:noProof/>
        </w:rPr>
        <w:t>Chang SW</w:t>
      </w:r>
      <w:r w:rsidRPr="009A2671">
        <w:rPr>
          <w:rFonts w:ascii="Times New Roman" w:hAnsi="Times New Roman" w:cs="Times New Roman"/>
          <w:noProof/>
        </w:rPr>
        <w:t xml:space="preserve">, </w:t>
      </w:r>
      <w:r w:rsidRPr="009A2671">
        <w:rPr>
          <w:rFonts w:ascii="Times New Roman" w:hAnsi="Times New Roman" w:cs="Times New Roman"/>
          <w:b/>
          <w:bCs/>
          <w:noProof/>
        </w:rPr>
        <w:t>Snyder LH</w:t>
      </w:r>
      <w:r w:rsidRPr="009A2671">
        <w:rPr>
          <w:rFonts w:ascii="Times New Roman" w:hAnsi="Times New Roman" w:cs="Times New Roman"/>
          <w:noProof/>
        </w:rPr>
        <w:t xml:space="preserve">, </w:t>
      </w:r>
      <w:r w:rsidRPr="009A2671">
        <w:rPr>
          <w:rFonts w:ascii="Times New Roman" w:hAnsi="Times New Roman" w:cs="Times New Roman"/>
          <w:b/>
          <w:bCs/>
          <w:noProof/>
        </w:rPr>
        <w:t>Lisberger SG</w:t>
      </w:r>
      <w:r w:rsidRPr="009A2671">
        <w:rPr>
          <w:rFonts w:ascii="Times New Roman" w:hAnsi="Times New Roman" w:cs="Times New Roman"/>
          <w:noProof/>
        </w:rPr>
        <w:t xml:space="preserve">, </w:t>
      </w:r>
      <w:r w:rsidRPr="009A2671">
        <w:rPr>
          <w:rFonts w:ascii="Times New Roman" w:hAnsi="Times New Roman" w:cs="Times New Roman"/>
          <w:b/>
          <w:bCs/>
          <w:noProof/>
        </w:rPr>
        <w:t>Priebe NJ</w:t>
      </w:r>
      <w:r w:rsidRPr="009A2671">
        <w:rPr>
          <w:rFonts w:ascii="Times New Roman" w:hAnsi="Times New Roman" w:cs="Times New Roman"/>
          <w:noProof/>
        </w:rPr>
        <w:t xml:space="preserve">, </w:t>
      </w:r>
      <w:r w:rsidRPr="009A2671">
        <w:rPr>
          <w:rFonts w:ascii="Times New Roman" w:hAnsi="Times New Roman" w:cs="Times New Roman"/>
          <w:b/>
          <w:bCs/>
          <w:noProof/>
        </w:rPr>
        <w:t>Finn IM</w:t>
      </w:r>
      <w:r w:rsidRPr="009A2671">
        <w:rPr>
          <w:rFonts w:ascii="Times New Roman" w:hAnsi="Times New Roman" w:cs="Times New Roman"/>
          <w:noProof/>
        </w:rPr>
        <w:t xml:space="preserve">, </w:t>
      </w:r>
      <w:r w:rsidRPr="009A2671">
        <w:rPr>
          <w:rFonts w:ascii="Times New Roman" w:hAnsi="Times New Roman" w:cs="Times New Roman"/>
          <w:b/>
          <w:bCs/>
          <w:noProof/>
        </w:rPr>
        <w:t>Ferster D</w:t>
      </w:r>
      <w:r w:rsidRPr="009A2671">
        <w:rPr>
          <w:rFonts w:ascii="Times New Roman" w:hAnsi="Times New Roman" w:cs="Times New Roman"/>
          <w:noProof/>
        </w:rPr>
        <w:t xml:space="preserve">, </w:t>
      </w:r>
      <w:r w:rsidRPr="009A2671">
        <w:rPr>
          <w:rFonts w:ascii="Times New Roman" w:hAnsi="Times New Roman" w:cs="Times New Roman"/>
          <w:b/>
          <w:bCs/>
          <w:noProof/>
        </w:rPr>
        <w:t>Ryu SI</w:t>
      </w:r>
      <w:r w:rsidRPr="009A2671">
        <w:rPr>
          <w:rFonts w:ascii="Times New Roman" w:hAnsi="Times New Roman" w:cs="Times New Roman"/>
          <w:noProof/>
        </w:rPr>
        <w:t xml:space="preserve">, </w:t>
      </w:r>
      <w:r w:rsidRPr="009A2671">
        <w:rPr>
          <w:rFonts w:ascii="Times New Roman" w:hAnsi="Times New Roman" w:cs="Times New Roman"/>
          <w:b/>
          <w:bCs/>
          <w:noProof/>
        </w:rPr>
        <w:t>Santhanam G</w:t>
      </w:r>
      <w:r w:rsidRPr="009A2671">
        <w:rPr>
          <w:rFonts w:ascii="Times New Roman" w:hAnsi="Times New Roman" w:cs="Times New Roman"/>
          <w:noProof/>
        </w:rPr>
        <w:t xml:space="preserve">, </w:t>
      </w:r>
      <w:r w:rsidRPr="009A2671">
        <w:rPr>
          <w:rFonts w:ascii="Times New Roman" w:hAnsi="Times New Roman" w:cs="Times New Roman"/>
          <w:b/>
          <w:bCs/>
          <w:noProof/>
        </w:rPr>
        <w:t>Sahani M</w:t>
      </w:r>
      <w:r w:rsidRPr="009A2671">
        <w:rPr>
          <w:rFonts w:ascii="Times New Roman" w:hAnsi="Times New Roman" w:cs="Times New Roman"/>
          <w:noProof/>
        </w:rPr>
        <w:t xml:space="preserve">, </w:t>
      </w:r>
      <w:r w:rsidRPr="009A2671">
        <w:rPr>
          <w:rFonts w:ascii="Times New Roman" w:hAnsi="Times New Roman" w:cs="Times New Roman"/>
          <w:b/>
          <w:bCs/>
          <w:noProof/>
        </w:rPr>
        <w:t>Shenoy K V</w:t>
      </w:r>
      <w:r w:rsidRPr="009A2671">
        <w:rPr>
          <w:rFonts w:ascii="Times New Roman" w:hAnsi="Times New Roman" w:cs="Times New Roman"/>
          <w:noProof/>
        </w:rPr>
        <w:t xml:space="preserve">. Stimulus onset quenches neural variability: A widespread cortical phenomenon. </w:t>
      </w:r>
      <w:r w:rsidRPr="009A2671">
        <w:rPr>
          <w:rFonts w:ascii="Times New Roman" w:hAnsi="Times New Roman" w:cs="Times New Roman"/>
          <w:i/>
          <w:iCs/>
          <w:noProof/>
        </w:rPr>
        <w:t>Nat Neurosci</w:t>
      </w:r>
      <w:r w:rsidRPr="009A2671">
        <w:rPr>
          <w:rFonts w:ascii="Times New Roman" w:hAnsi="Times New Roman" w:cs="Times New Roman"/>
          <w:noProof/>
        </w:rPr>
        <w:t xml:space="preserve"> 13: 369–378, 2010.</w:t>
      </w:r>
    </w:p>
    <w:p w14:paraId="15438AC1"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DeWeese M</w:t>
      </w:r>
      <w:r w:rsidRPr="009A2671">
        <w:rPr>
          <w:rFonts w:ascii="Times New Roman" w:hAnsi="Times New Roman" w:cs="Times New Roman"/>
          <w:noProof/>
        </w:rPr>
        <w:t xml:space="preserve">, </w:t>
      </w:r>
      <w:r w:rsidRPr="009A2671">
        <w:rPr>
          <w:rFonts w:ascii="Times New Roman" w:hAnsi="Times New Roman" w:cs="Times New Roman"/>
          <w:b/>
          <w:bCs/>
          <w:noProof/>
        </w:rPr>
        <w:t>Zador A</w:t>
      </w:r>
      <w:r w:rsidRPr="009A2671">
        <w:rPr>
          <w:rFonts w:ascii="Times New Roman" w:hAnsi="Times New Roman" w:cs="Times New Roman"/>
          <w:noProof/>
        </w:rPr>
        <w:t xml:space="preserve">. Asymmetric Dynamics in Optimal Variance Adaptation. </w:t>
      </w:r>
      <w:r w:rsidRPr="009A2671">
        <w:rPr>
          <w:rFonts w:ascii="Times New Roman" w:hAnsi="Times New Roman" w:cs="Times New Roman"/>
          <w:i/>
          <w:iCs/>
          <w:noProof/>
        </w:rPr>
        <w:t>Neural Comput</w:t>
      </w:r>
      <w:r w:rsidRPr="009A2671">
        <w:rPr>
          <w:rFonts w:ascii="Times New Roman" w:hAnsi="Times New Roman" w:cs="Times New Roman"/>
          <w:noProof/>
        </w:rPr>
        <w:t xml:space="preserve"> 10: 1179–1202, 1998.</w:t>
      </w:r>
    </w:p>
    <w:p w14:paraId="5B2ECD80"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Dickey AS</w:t>
      </w:r>
      <w:r w:rsidRPr="009A2671">
        <w:rPr>
          <w:rFonts w:ascii="Times New Roman" w:hAnsi="Times New Roman" w:cs="Times New Roman"/>
          <w:noProof/>
        </w:rPr>
        <w:t xml:space="preserve">, </w:t>
      </w:r>
      <w:r w:rsidRPr="009A2671">
        <w:rPr>
          <w:rFonts w:ascii="Times New Roman" w:hAnsi="Times New Roman" w:cs="Times New Roman"/>
          <w:b/>
          <w:bCs/>
          <w:noProof/>
        </w:rPr>
        <w:t>Suminski A</w:t>
      </w:r>
      <w:r w:rsidRPr="009A2671">
        <w:rPr>
          <w:rFonts w:ascii="Times New Roman" w:hAnsi="Times New Roman" w:cs="Times New Roman"/>
          <w:noProof/>
        </w:rPr>
        <w:t xml:space="preserve">, </w:t>
      </w:r>
      <w:r w:rsidRPr="009A2671">
        <w:rPr>
          <w:rFonts w:ascii="Times New Roman" w:hAnsi="Times New Roman" w:cs="Times New Roman"/>
          <w:b/>
          <w:bCs/>
          <w:noProof/>
        </w:rPr>
        <w:t>Amit Y</w:t>
      </w:r>
      <w:r w:rsidRPr="009A2671">
        <w:rPr>
          <w:rFonts w:ascii="Times New Roman" w:hAnsi="Times New Roman" w:cs="Times New Roman"/>
          <w:noProof/>
        </w:rPr>
        <w:t xml:space="preserve">, </w:t>
      </w:r>
      <w:r w:rsidRPr="009A2671">
        <w:rPr>
          <w:rFonts w:ascii="Times New Roman" w:hAnsi="Times New Roman" w:cs="Times New Roman"/>
          <w:b/>
          <w:bCs/>
          <w:noProof/>
        </w:rPr>
        <w:t>Hatsopoulos NG</w:t>
      </w:r>
      <w:r w:rsidRPr="009A2671">
        <w:rPr>
          <w:rFonts w:ascii="Times New Roman" w:hAnsi="Times New Roman" w:cs="Times New Roman"/>
          <w:noProof/>
        </w:rPr>
        <w:t xml:space="preserve">. Single-unit stability using chronically implanted multielectrode arrays. </w:t>
      </w:r>
      <w:r w:rsidRPr="009A2671">
        <w:rPr>
          <w:rFonts w:ascii="Times New Roman" w:hAnsi="Times New Roman" w:cs="Times New Roman"/>
          <w:i/>
          <w:iCs/>
          <w:noProof/>
        </w:rPr>
        <w:t>J Neurophysiol</w:t>
      </w:r>
      <w:r w:rsidRPr="009A2671">
        <w:rPr>
          <w:rFonts w:ascii="Times New Roman" w:hAnsi="Times New Roman" w:cs="Times New Roman"/>
          <w:noProof/>
        </w:rPr>
        <w:t xml:space="preserve"> 102: 1331–1339, 2009.</w:t>
      </w:r>
    </w:p>
    <w:p w14:paraId="2D8E9AF7"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Eden UT</w:t>
      </w:r>
      <w:r w:rsidRPr="009A2671">
        <w:rPr>
          <w:rFonts w:ascii="Times New Roman" w:hAnsi="Times New Roman" w:cs="Times New Roman"/>
          <w:noProof/>
        </w:rPr>
        <w:t xml:space="preserve">, </w:t>
      </w:r>
      <w:r w:rsidRPr="009A2671">
        <w:rPr>
          <w:rFonts w:ascii="Times New Roman" w:hAnsi="Times New Roman" w:cs="Times New Roman"/>
          <w:b/>
          <w:bCs/>
          <w:noProof/>
        </w:rPr>
        <w:t>Frank LM</w:t>
      </w:r>
      <w:r w:rsidRPr="009A2671">
        <w:rPr>
          <w:rFonts w:ascii="Times New Roman" w:hAnsi="Times New Roman" w:cs="Times New Roman"/>
          <w:noProof/>
        </w:rPr>
        <w:t xml:space="preserve">, </w:t>
      </w:r>
      <w:r w:rsidRPr="009A2671">
        <w:rPr>
          <w:rFonts w:ascii="Times New Roman" w:hAnsi="Times New Roman" w:cs="Times New Roman"/>
          <w:b/>
          <w:bCs/>
          <w:noProof/>
        </w:rPr>
        <w:t>Barbieri R</w:t>
      </w:r>
      <w:r w:rsidRPr="009A2671">
        <w:rPr>
          <w:rFonts w:ascii="Times New Roman" w:hAnsi="Times New Roman" w:cs="Times New Roman"/>
          <w:noProof/>
        </w:rPr>
        <w:t xml:space="preserve">, </w:t>
      </w:r>
      <w:r w:rsidRPr="009A2671">
        <w:rPr>
          <w:rFonts w:ascii="Times New Roman" w:hAnsi="Times New Roman" w:cs="Times New Roman"/>
          <w:b/>
          <w:bCs/>
          <w:noProof/>
        </w:rPr>
        <w:t>Solo V</w:t>
      </w:r>
      <w:r w:rsidRPr="009A2671">
        <w:rPr>
          <w:rFonts w:ascii="Times New Roman" w:hAnsi="Times New Roman" w:cs="Times New Roman"/>
          <w:noProof/>
        </w:rPr>
        <w:t xml:space="preserve">, </w:t>
      </w:r>
      <w:r w:rsidRPr="009A2671">
        <w:rPr>
          <w:rFonts w:ascii="Times New Roman" w:hAnsi="Times New Roman" w:cs="Times New Roman"/>
          <w:b/>
          <w:bCs/>
          <w:noProof/>
        </w:rPr>
        <w:t>Brown EN</w:t>
      </w:r>
      <w:r w:rsidRPr="009A2671">
        <w:rPr>
          <w:rFonts w:ascii="Times New Roman" w:hAnsi="Times New Roman" w:cs="Times New Roman"/>
          <w:noProof/>
        </w:rPr>
        <w:t xml:space="preserve">. Dynamic Analysis of Neural Encoding by Point Process Adaptive Filtering. </w:t>
      </w:r>
      <w:r w:rsidRPr="009A2671">
        <w:rPr>
          <w:rFonts w:ascii="Times New Roman" w:hAnsi="Times New Roman" w:cs="Times New Roman"/>
          <w:i/>
          <w:iCs/>
          <w:noProof/>
        </w:rPr>
        <w:t>Neural Comput</w:t>
      </w:r>
      <w:r w:rsidRPr="009A2671">
        <w:rPr>
          <w:rFonts w:ascii="Times New Roman" w:hAnsi="Times New Roman" w:cs="Times New Roman"/>
          <w:noProof/>
        </w:rPr>
        <w:t xml:space="preserve"> 16: 971–998, 2004.</w:t>
      </w:r>
    </w:p>
    <w:p w14:paraId="52DBCC0C"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Fenton AA</w:t>
      </w:r>
      <w:r w:rsidRPr="009A2671">
        <w:rPr>
          <w:rFonts w:ascii="Times New Roman" w:hAnsi="Times New Roman" w:cs="Times New Roman"/>
          <w:noProof/>
        </w:rPr>
        <w:t xml:space="preserve">, </w:t>
      </w:r>
      <w:r w:rsidRPr="009A2671">
        <w:rPr>
          <w:rFonts w:ascii="Times New Roman" w:hAnsi="Times New Roman" w:cs="Times New Roman"/>
          <w:b/>
          <w:bCs/>
          <w:noProof/>
        </w:rPr>
        <w:t>Muller RU</w:t>
      </w:r>
      <w:r w:rsidRPr="009A2671">
        <w:rPr>
          <w:rFonts w:ascii="Times New Roman" w:hAnsi="Times New Roman" w:cs="Times New Roman"/>
          <w:noProof/>
        </w:rPr>
        <w:t xml:space="preserve">. Place cell discharge is extremely variable during individual passes of the rat through the firing field. </w:t>
      </w:r>
      <w:r w:rsidRPr="009A2671">
        <w:rPr>
          <w:rFonts w:ascii="Times New Roman" w:hAnsi="Times New Roman" w:cs="Times New Roman"/>
          <w:i/>
          <w:iCs/>
          <w:noProof/>
        </w:rPr>
        <w:t>Proc Natl Acad Sci U S A</w:t>
      </w:r>
      <w:r w:rsidRPr="009A2671">
        <w:rPr>
          <w:rFonts w:ascii="Times New Roman" w:hAnsi="Times New Roman" w:cs="Times New Roman"/>
          <w:noProof/>
        </w:rPr>
        <w:t xml:space="preserve"> 95: 3182–3187, 1998.</w:t>
      </w:r>
    </w:p>
    <w:p w14:paraId="552FCBCA"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Gaunt RE</w:t>
      </w:r>
      <w:r w:rsidRPr="009A2671">
        <w:rPr>
          <w:rFonts w:ascii="Times New Roman" w:hAnsi="Times New Roman" w:cs="Times New Roman"/>
          <w:noProof/>
        </w:rPr>
        <w:t xml:space="preserve">, </w:t>
      </w:r>
      <w:r w:rsidRPr="009A2671">
        <w:rPr>
          <w:rFonts w:ascii="Times New Roman" w:hAnsi="Times New Roman" w:cs="Times New Roman"/>
          <w:b/>
          <w:bCs/>
          <w:noProof/>
        </w:rPr>
        <w:t>Iyengar S</w:t>
      </w:r>
      <w:r w:rsidRPr="009A2671">
        <w:rPr>
          <w:rFonts w:ascii="Times New Roman" w:hAnsi="Times New Roman" w:cs="Times New Roman"/>
          <w:noProof/>
        </w:rPr>
        <w:t xml:space="preserve">, </w:t>
      </w:r>
      <w:r w:rsidRPr="009A2671">
        <w:rPr>
          <w:rFonts w:ascii="Times New Roman" w:hAnsi="Times New Roman" w:cs="Times New Roman"/>
          <w:b/>
          <w:bCs/>
          <w:noProof/>
        </w:rPr>
        <w:t>Olde Daalhuis AB</w:t>
      </w:r>
      <w:r w:rsidRPr="009A2671">
        <w:rPr>
          <w:rFonts w:ascii="Times New Roman" w:hAnsi="Times New Roman" w:cs="Times New Roman"/>
          <w:noProof/>
        </w:rPr>
        <w:t xml:space="preserve">, </w:t>
      </w:r>
      <w:r w:rsidRPr="009A2671">
        <w:rPr>
          <w:rFonts w:ascii="Times New Roman" w:hAnsi="Times New Roman" w:cs="Times New Roman"/>
          <w:b/>
          <w:bCs/>
          <w:noProof/>
        </w:rPr>
        <w:t>Simsek B</w:t>
      </w:r>
      <w:r w:rsidRPr="009A2671">
        <w:rPr>
          <w:rFonts w:ascii="Times New Roman" w:hAnsi="Times New Roman" w:cs="Times New Roman"/>
          <w:noProof/>
        </w:rPr>
        <w:t xml:space="preserve">, </w:t>
      </w:r>
      <w:r w:rsidRPr="009A2671">
        <w:rPr>
          <w:rFonts w:ascii="Times New Roman" w:hAnsi="Times New Roman" w:cs="Times New Roman"/>
          <w:b/>
          <w:bCs/>
          <w:noProof/>
        </w:rPr>
        <w:t>Robert Gaunt BE</w:t>
      </w:r>
      <w:r w:rsidRPr="009A2671">
        <w:rPr>
          <w:rFonts w:ascii="Times New Roman" w:hAnsi="Times New Roman" w:cs="Times New Roman"/>
          <w:noProof/>
        </w:rPr>
        <w:t xml:space="preserve">. An asymptotic expansion for the normalizing constant of the Conway-Maxwell-Poisson distribution. </w:t>
      </w:r>
      <w:r w:rsidRPr="009A2671">
        <w:rPr>
          <w:rFonts w:ascii="Times New Roman" w:hAnsi="Times New Roman" w:cs="Times New Roman"/>
          <w:i/>
          <w:iCs/>
          <w:noProof/>
        </w:rPr>
        <w:t>Ann Inst Stat Math</w:t>
      </w:r>
      <w:r w:rsidRPr="009A2671">
        <w:rPr>
          <w:rFonts w:ascii="Times New Roman" w:hAnsi="Times New Roman" w:cs="Times New Roman"/>
          <w:noProof/>
        </w:rPr>
        <w:t xml:space="preserve"> 71: 163–180, 2019.</w:t>
      </w:r>
    </w:p>
    <w:p w14:paraId="25A9DFA6"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Ghanbari A</w:t>
      </w:r>
      <w:r w:rsidRPr="009A2671">
        <w:rPr>
          <w:rFonts w:ascii="Times New Roman" w:hAnsi="Times New Roman" w:cs="Times New Roman"/>
          <w:noProof/>
        </w:rPr>
        <w:t xml:space="preserve">, </w:t>
      </w:r>
      <w:r w:rsidRPr="009A2671">
        <w:rPr>
          <w:rFonts w:ascii="Times New Roman" w:hAnsi="Times New Roman" w:cs="Times New Roman"/>
          <w:b/>
          <w:bCs/>
          <w:noProof/>
        </w:rPr>
        <w:t>Lee CM</w:t>
      </w:r>
      <w:r w:rsidRPr="009A2671">
        <w:rPr>
          <w:rFonts w:ascii="Times New Roman" w:hAnsi="Times New Roman" w:cs="Times New Roman"/>
          <w:noProof/>
        </w:rPr>
        <w:t xml:space="preserve">, </w:t>
      </w:r>
      <w:r w:rsidRPr="009A2671">
        <w:rPr>
          <w:rFonts w:ascii="Times New Roman" w:hAnsi="Times New Roman" w:cs="Times New Roman"/>
          <w:b/>
          <w:bCs/>
          <w:noProof/>
        </w:rPr>
        <w:t>Read HL</w:t>
      </w:r>
      <w:r w:rsidRPr="009A2671">
        <w:rPr>
          <w:rFonts w:ascii="Times New Roman" w:hAnsi="Times New Roman" w:cs="Times New Roman"/>
          <w:noProof/>
        </w:rPr>
        <w:t xml:space="preserve">, </w:t>
      </w:r>
      <w:r w:rsidRPr="009A2671">
        <w:rPr>
          <w:rFonts w:ascii="Times New Roman" w:hAnsi="Times New Roman" w:cs="Times New Roman"/>
          <w:b/>
          <w:bCs/>
          <w:noProof/>
        </w:rPr>
        <w:t>Stevenson IH</w:t>
      </w:r>
      <w:r w:rsidRPr="009A2671">
        <w:rPr>
          <w:rFonts w:ascii="Times New Roman" w:hAnsi="Times New Roman" w:cs="Times New Roman"/>
          <w:noProof/>
        </w:rPr>
        <w:t xml:space="preserve">. Modeling stimulus-dependent variability improves decoding of population neural responses. </w:t>
      </w:r>
      <w:r w:rsidRPr="009A2671">
        <w:rPr>
          <w:rFonts w:ascii="Times New Roman" w:hAnsi="Times New Roman" w:cs="Times New Roman"/>
          <w:i/>
          <w:iCs/>
          <w:noProof/>
        </w:rPr>
        <w:t>J Neural Eng</w:t>
      </w:r>
      <w:r w:rsidRPr="009A2671">
        <w:rPr>
          <w:rFonts w:ascii="Times New Roman" w:hAnsi="Times New Roman" w:cs="Times New Roman"/>
          <w:noProof/>
        </w:rPr>
        <w:t xml:space="preserve"> 16, 2019.</w:t>
      </w:r>
    </w:p>
    <w:p w14:paraId="00F59FED"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Gupta RC</w:t>
      </w:r>
      <w:r w:rsidRPr="009A2671">
        <w:rPr>
          <w:rFonts w:ascii="Times New Roman" w:hAnsi="Times New Roman" w:cs="Times New Roman"/>
          <w:noProof/>
        </w:rPr>
        <w:t xml:space="preserve">, </w:t>
      </w:r>
      <w:r w:rsidRPr="009A2671">
        <w:rPr>
          <w:rFonts w:ascii="Times New Roman" w:hAnsi="Times New Roman" w:cs="Times New Roman"/>
          <w:b/>
          <w:bCs/>
          <w:noProof/>
        </w:rPr>
        <w:t>Sim SZ</w:t>
      </w:r>
      <w:r w:rsidRPr="009A2671">
        <w:rPr>
          <w:rFonts w:ascii="Times New Roman" w:hAnsi="Times New Roman" w:cs="Times New Roman"/>
          <w:noProof/>
        </w:rPr>
        <w:t xml:space="preserve">, </w:t>
      </w:r>
      <w:r w:rsidRPr="009A2671">
        <w:rPr>
          <w:rFonts w:ascii="Times New Roman" w:hAnsi="Times New Roman" w:cs="Times New Roman"/>
          <w:b/>
          <w:bCs/>
          <w:noProof/>
        </w:rPr>
        <w:t>Ong SH</w:t>
      </w:r>
      <w:r w:rsidRPr="009A2671">
        <w:rPr>
          <w:rFonts w:ascii="Times New Roman" w:hAnsi="Times New Roman" w:cs="Times New Roman"/>
          <w:noProof/>
        </w:rPr>
        <w:t xml:space="preserve">. Analysis of discrete data by Conway–Maxwell Poisson distribution. </w:t>
      </w:r>
      <w:r w:rsidRPr="009A2671">
        <w:rPr>
          <w:rFonts w:ascii="Times New Roman" w:hAnsi="Times New Roman" w:cs="Times New Roman"/>
          <w:i/>
          <w:iCs/>
          <w:noProof/>
        </w:rPr>
        <w:t>AStA Adv Stat Anal</w:t>
      </w:r>
      <w:r w:rsidRPr="009A2671">
        <w:rPr>
          <w:rFonts w:ascii="Times New Roman" w:hAnsi="Times New Roman" w:cs="Times New Roman"/>
          <w:noProof/>
        </w:rPr>
        <w:t xml:space="preserve"> 98: 327–343, 2014.</w:t>
      </w:r>
    </w:p>
    <w:p w14:paraId="6A04F88C"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Kelly RC</w:t>
      </w:r>
      <w:r w:rsidRPr="009A2671">
        <w:rPr>
          <w:rFonts w:ascii="Times New Roman" w:hAnsi="Times New Roman" w:cs="Times New Roman"/>
          <w:noProof/>
        </w:rPr>
        <w:t xml:space="preserve">, </w:t>
      </w:r>
      <w:r w:rsidRPr="009A2671">
        <w:rPr>
          <w:rFonts w:ascii="Times New Roman" w:hAnsi="Times New Roman" w:cs="Times New Roman"/>
          <w:b/>
          <w:bCs/>
          <w:noProof/>
        </w:rPr>
        <w:t>Smith MA</w:t>
      </w:r>
      <w:r w:rsidRPr="009A2671">
        <w:rPr>
          <w:rFonts w:ascii="Times New Roman" w:hAnsi="Times New Roman" w:cs="Times New Roman"/>
          <w:noProof/>
        </w:rPr>
        <w:t xml:space="preserve">, </w:t>
      </w:r>
      <w:r w:rsidRPr="009A2671">
        <w:rPr>
          <w:rFonts w:ascii="Times New Roman" w:hAnsi="Times New Roman" w:cs="Times New Roman"/>
          <w:b/>
          <w:bCs/>
          <w:noProof/>
        </w:rPr>
        <w:t>Kass RE</w:t>
      </w:r>
      <w:r w:rsidRPr="009A2671">
        <w:rPr>
          <w:rFonts w:ascii="Times New Roman" w:hAnsi="Times New Roman" w:cs="Times New Roman"/>
          <w:noProof/>
        </w:rPr>
        <w:t xml:space="preserve">, </w:t>
      </w:r>
      <w:r w:rsidRPr="009A2671">
        <w:rPr>
          <w:rFonts w:ascii="Times New Roman" w:hAnsi="Times New Roman" w:cs="Times New Roman"/>
          <w:b/>
          <w:bCs/>
          <w:noProof/>
        </w:rPr>
        <w:t>Lee TS</w:t>
      </w:r>
      <w:r w:rsidRPr="009A2671">
        <w:rPr>
          <w:rFonts w:ascii="Times New Roman" w:hAnsi="Times New Roman" w:cs="Times New Roman"/>
          <w:noProof/>
        </w:rPr>
        <w:t xml:space="preserve">. Local field potentials indicate network state and account for neuronal response variability. </w:t>
      </w:r>
      <w:r w:rsidRPr="009A2671">
        <w:rPr>
          <w:rFonts w:ascii="Times New Roman" w:hAnsi="Times New Roman" w:cs="Times New Roman"/>
          <w:i/>
          <w:iCs/>
          <w:noProof/>
        </w:rPr>
        <w:t>J Comput Neurosci</w:t>
      </w:r>
      <w:r w:rsidRPr="009A2671">
        <w:rPr>
          <w:rFonts w:ascii="Times New Roman" w:hAnsi="Times New Roman" w:cs="Times New Roman"/>
          <w:noProof/>
        </w:rPr>
        <w:t xml:space="preserve"> 29: 567–579, 2010.</w:t>
      </w:r>
    </w:p>
    <w:p w14:paraId="5BC00E91"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Kohn A</w:t>
      </w:r>
      <w:r w:rsidRPr="009A2671">
        <w:rPr>
          <w:rFonts w:ascii="Times New Roman" w:hAnsi="Times New Roman" w:cs="Times New Roman"/>
          <w:noProof/>
        </w:rPr>
        <w:t xml:space="preserve">, </w:t>
      </w:r>
      <w:r w:rsidRPr="009A2671">
        <w:rPr>
          <w:rFonts w:ascii="Times New Roman" w:hAnsi="Times New Roman" w:cs="Times New Roman"/>
          <w:b/>
          <w:bCs/>
          <w:noProof/>
        </w:rPr>
        <w:t>Smith MA</w:t>
      </w:r>
      <w:r w:rsidRPr="009A2671">
        <w:rPr>
          <w:rFonts w:ascii="Times New Roman" w:hAnsi="Times New Roman" w:cs="Times New Roman"/>
          <w:noProof/>
        </w:rPr>
        <w:t xml:space="preserve">. Utah array extracellular recordings of spontaneous and visually evoked activity from anesthetized macaque primary visual cortex (V1) [Online]. </w:t>
      </w:r>
      <w:r w:rsidRPr="009A2671">
        <w:rPr>
          <w:rFonts w:ascii="Times New Roman" w:hAnsi="Times New Roman" w:cs="Times New Roman"/>
          <w:i/>
          <w:iCs/>
          <w:noProof/>
        </w:rPr>
        <w:t>CRCNS.org</w:t>
      </w:r>
      <w:r w:rsidRPr="009A2671">
        <w:rPr>
          <w:rFonts w:ascii="Times New Roman" w:hAnsi="Times New Roman" w:cs="Times New Roman"/>
          <w:noProof/>
        </w:rPr>
        <w:t xml:space="preserve"> 2016.http://dx.doi.org/10.6080/K0NC5Z4X.</w:t>
      </w:r>
    </w:p>
    <w:p w14:paraId="71FBB1B5"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Lesica NA</w:t>
      </w:r>
      <w:r w:rsidRPr="009A2671">
        <w:rPr>
          <w:rFonts w:ascii="Times New Roman" w:hAnsi="Times New Roman" w:cs="Times New Roman"/>
          <w:noProof/>
        </w:rPr>
        <w:t xml:space="preserve">, </w:t>
      </w:r>
      <w:r w:rsidRPr="009A2671">
        <w:rPr>
          <w:rFonts w:ascii="Times New Roman" w:hAnsi="Times New Roman" w:cs="Times New Roman"/>
          <w:b/>
          <w:bCs/>
          <w:noProof/>
        </w:rPr>
        <w:t>Jin J</w:t>
      </w:r>
      <w:r w:rsidRPr="009A2671">
        <w:rPr>
          <w:rFonts w:ascii="Times New Roman" w:hAnsi="Times New Roman" w:cs="Times New Roman"/>
          <w:noProof/>
        </w:rPr>
        <w:t xml:space="preserve">, </w:t>
      </w:r>
      <w:r w:rsidRPr="009A2671">
        <w:rPr>
          <w:rFonts w:ascii="Times New Roman" w:hAnsi="Times New Roman" w:cs="Times New Roman"/>
          <w:b/>
          <w:bCs/>
          <w:noProof/>
        </w:rPr>
        <w:t>Weng C</w:t>
      </w:r>
      <w:r w:rsidRPr="009A2671">
        <w:rPr>
          <w:rFonts w:ascii="Times New Roman" w:hAnsi="Times New Roman" w:cs="Times New Roman"/>
          <w:noProof/>
        </w:rPr>
        <w:t xml:space="preserve">, </w:t>
      </w:r>
      <w:r w:rsidRPr="009A2671">
        <w:rPr>
          <w:rFonts w:ascii="Times New Roman" w:hAnsi="Times New Roman" w:cs="Times New Roman"/>
          <w:b/>
          <w:bCs/>
          <w:noProof/>
        </w:rPr>
        <w:t>Yeh CI</w:t>
      </w:r>
      <w:r w:rsidRPr="009A2671">
        <w:rPr>
          <w:rFonts w:ascii="Times New Roman" w:hAnsi="Times New Roman" w:cs="Times New Roman"/>
          <w:noProof/>
        </w:rPr>
        <w:t xml:space="preserve">, </w:t>
      </w:r>
      <w:r w:rsidRPr="009A2671">
        <w:rPr>
          <w:rFonts w:ascii="Times New Roman" w:hAnsi="Times New Roman" w:cs="Times New Roman"/>
          <w:b/>
          <w:bCs/>
          <w:noProof/>
        </w:rPr>
        <w:t>Butts DA</w:t>
      </w:r>
      <w:r w:rsidRPr="009A2671">
        <w:rPr>
          <w:rFonts w:ascii="Times New Roman" w:hAnsi="Times New Roman" w:cs="Times New Roman"/>
          <w:noProof/>
        </w:rPr>
        <w:t xml:space="preserve">, </w:t>
      </w:r>
      <w:r w:rsidRPr="009A2671">
        <w:rPr>
          <w:rFonts w:ascii="Times New Roman" w:hAnsi="Times New Roman" w:cs="Times New Roman"/>
          <w:b/>
          <w:bCs/>
          <w:noProof/>
        </w:rPr>
        <w:t>Stanley GB</w:t>
      </w:r>
      <w:r w:rsidRPr="009A2671">
        <w:rPr>
          <w:rFonts w:ascii="Times New Roman" w:hAnsi="Times New Roman" w:cs="Times New Roman"/>
          <w:noProof/>
        </w:rPr>
        <w:t xml:space="preserve">, </w:t>
      </w:r>
      <w:r w:rsidRPr="009A2671">
        <w:rPr>
          <w:rFonts w:ascii="Times New Roman" w:hAnsi="Times New Roman" w:cs="Times New Roman"/>
          <w:b/>
          <w:bCs/>
          <w:noProof/>
        </w:rPr>
        <w:t>Alonso JM</w:t>
      </w:r>
      <w:r w:rsidRPr="009A2671">
        <w:rPr>
          <w:rFonts w:ascii="Times New Roman" w:hAnsi="Times New Roman" w:cs="Times New Roman"/>
          <w:noProof/>
        </w:rPr>
        <w:t xml:space="preserve">. Adaptation to Stimulus Contrast and Correlations during Natural Visual Stimulation. </w:t>
      </w:r>
      <w:r w:rsidRPr="009A2671">
        <w:rPr>
          <w:rFonts w:ascii="Times New Roman" w:hAnsi="Times New Roman" w:cs="Times New Roman"/>
          <w:i/>
          <w:iCs/>
          <w:noProof/>
        </w:rPr>
        <w:t>Neuron</w:t>
      </w:r>
      <w:r w:rsidRPr="009A2671">
        <w:rPr>
          <w:rFonts w:ascii="Times New Roman" w:hAnsi="Times New Roman" w:cs="Times New Roman"/>
          <w:noProof/>
        </w:rPr>
        <w:t xml:space="preserve"> 55: 479–491, 2007.</w:t>
      </w:r>
    </w:p>
    <w:p w14:paraId="5FDD4F35"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Macke JH</w:t>
      </w:r>
      <w:r w:rsidRPr="009A2671">
        <w:rPr>
          <w:rFonts w:ascii="Times New Roman" w:hAnsi="Times New Roman" w:cs="Times New Roman"/>
          <w:noProof/>
        </w:rPr>
        <w:t xml:space="preserve">, </w:t>
      </w:r>
      <w:r w:rsidRPr="009A2671">
        <w:rPr>
          <w:rFonts w:ascii="Times New Roman" w:hAnsi="Times New Roman" w:cs="Times New Roman"/>
          <w:b/>
          <w:bCs/>
          <w:noProof/>
        </w:rPr>
        <w:t>Buesing L</w:t>
      </w:r>
      <w:r w:rsidRPr="009A2671">
        <w:rPr>
          <w:rFonts w:ascii="Times New Roman" w:hAnsi="Times New Roman" w:cs="Times New Roman"/>
          <w:noProof/>
        </w:rPr>
        <w:t xml:space="preserve">, </w:t>
      </w:r>
      <w:r w:rsidRPr="009A2671">
        <w:rPr>
          <w:rFonts w:ascii="Times New Roman" w:hAnsi="Times New Roman" w:cs="Times New Roman"/>
          <w:b/>
          <w:bCs/>
          <w:noProof/>
        </w:rPr>
        <w:t>Cunningham JP</w:t>
      </w:r>
      <w:r w:rsidRPr="009A2671">
        <w:rPr>
          <w:rFonts w:ascii="Times New Roman" w:hAnsi="Times New Roman" w:cs="Times New Roman"/>
          <w:noProof/>
        </w:rPr>
        <w:t xml:space="preserve">, </w:t>
      </w:r>
      <w:r w:rsidRPr="009A2671">
        <w:rPr>
          <w:rFonts w:ascii="Times New Roman" w:hAnsi="Times New Roman" w:cs="Times New Roman"/>
          <w:b/>
          <w:bCs/>
          <w:noProof/>
        </w:rPr>
        <w:t>Yu BM</w:t>
      </w:r>
      <w:r w:rsidRPr="009A2671">
        <w:rPr>
          <w:rFonts w:ascii="Times New Roman" w:hAnsi="Times New Roman" w:cs="Times New Roman"/>
          <w:noProof/>
        </w:rPr>
        <w:t xml:space="preserve">, </w:t>
      </w:r>
      <w:r w:rsidRPr="009A2671">
        <w:rPr>
          <w:rFonts w:ascii="Times New Roman" w:hAnsi="Times New Roman" w:cs="Times New Roman"/>
          <w:b/>
          <w:bCs/>
          <w:noProof/>
        </w:rPr>
        <w:t>Shenoy K V.</w:t>
      </w:r>
      <w:r w:rsidRPr="009A2671">
        <w:rPr>
          <w:rFonts w:ascii="Times New Roman" w:hAnsi="Times New Roman" w:cs="Times New Roman"/>
          <w:noProof/>
        </w:rPr>
        <w:t xml:space="preserve">, </w:t>
      </w:r>
      <w:r w:rsidRPr="009A2671">
        <w:rPr>
          <w:rFonts w:ascii="Times New Roman" w:hAnsi="Times New Roman" w:cs="Times New Roman"/>
          <w:b/>
          <w:bCs/>
          <w:noProof/>
        </w:rPr>
        <w:t>Sahani M</w:t>
      </w:r>
      <w:r w:rsidRPr="009A2671">
        <w:rPr>
          <w:rFonts w:ascii="Times New Roman" w:hAnsi="Times New Roman" w:cs="Times New Roman"/>
          <w:noProof/>
        </w:rPr>
        <w:t xml:space="preserve">. Empirical models of spiking in neural populations. </w:t>
      </w:r>
      <w:r w:rsidRPr="009A2671">
        <w:rPr>
          <w:rFonts w:ascii="Times New Roman" w:hAnsi="Times New Roman" w:cs="Times New Roman"/>
          <w:i/>
          <w:iCs/>
          <w:noProof/>
        </w:rPr>
        <w:t>Adv Neural Inf Process Syst</w:t>
      </w:r>
      <w:r w:rsidRPr="009A2671">
        <w:rPr>
          <w:rFonts w:ascii="Times New Roman" w:hAnsi="Times New Roman" w:cs="Times New Roman"/>
          <w:noProof/>
        </w:rPr>
        <w:t xml:space="preserve"> 24, 2011.</w:t>
      </w:r>
    </w:p>
    <w:p w14:paraId="4834982B"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Maimon G</w:t>
      </w:r>
      <w:r w:rsidRPr="009A2671">
        <w:rPr>
          <w:rFonts w:ascii="Times New Roman" w:hAnsi="Times New Roman" w:cs="Times New Roman"/>
          <w:noProof/>
        </w:rPr>
        <w:t xml:space="preserve">, </w:t>
      </w:r>
      <w:r w:rsidRPr="009A2671">
        <w:rPr>
          <w:rFonts w:ascii="Times New Roman" w:hAnsi="Times New Roman" w:cs="Times New Roman"/>
          <w:b/>
          <w:bCs/>
          <w:noProof/>
        </w:rPr>
        <w:t>Assad J a.</w:t>
      </w:r>
      <w:r w:rsidRPr="009A2671">
        <w:rPr>
          <w:rFonts w:ascii="Times New Roman" w:hAnsi="Times New Roman" w:cs="Times New Roman"/>
          <w:noProof/>
        </w:rPr>
        <w:t xml:space="preserve"> Beyond Poisson: Increased Spike-Time Regularity across Primate Parietal Cortex. </w:t>
      </w:r>
      <w:r w:rsidRPr="009A2671">
        <w:rPr>
          <w:rFonts w:ascii="Times New Roman" w:hAnsi="Times New Roman" w:cs="Times New Roman"/>
          <w:i/>
          <w:iCs/>
          <w:noProof/>
        </w:rPr>
        <w:t>Neuron</w:t>
      </w:r>
      <w:r w:rsidRPr="009A2671">
        <w:rPr>
          <w:rFonts w:ascii="Times New Roman" w:hAnsi="Times New Roman" w:cs="Times New Roman"/>
          <w:noProof/>
        </w:rPr>
        <w:t xml:space="preserve"> 62: 426–440, 2009.</w:t>
      </w:r>
    </w:p>
    <w:p w14:paraId="24BE8363"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Paninski L</w:t>
      </w:r>
      <w:r w:rsidRPr="009A2671">
        <w:rPr>
          <w:rFonts w:ascii="Times New Roman" w:hAnsi="Times New Roman" w:cs="Times New Roman"/>
          <w:noProof/>
        </w:rPr>
        <w:t xml:space="preserve">, </w:t>
      </w:r>
      <w:r w:rsidRPr="009A2671">
        <w:rPr>
          <w:rFonts w:ascii="Times New Roman" w:hAnsi="Times New Roman" w:cs="Times New Roman"/>
          <w:b/>
          <w:bCs/>
          <w:noProof/>
        </w:rPr>
        <w:t>Ahmadian Y</w:t>
      </w:r>
      <w:r w:rsidRPr="009A2671">
        <w:rPr>
          <w:rFonts w:ascii="Times New Roman" w:hAnsi="Times New Roman" w:cs="Times New Roman"/>
          <w:noProof/>
        </w:rPr>
        <w:t xml:space="preserve">, </w:t>
      </w:r>
      <w:r w:rsidRPr="009A2671">
        <w:rPr>
          <w:rFonts w:ascii="Times New Roman" w:hAnsi="Times New Roman" w:cs="Times New Roman"/>
          <w:b/>
          <w:bCs/>
          <w:noProof/>
        </w:rPr>
        <w:t>Ferreira DG</w:t>
      </w:r>
      <w:r w:rsidRPr="009A2671">
        <w:rPr>
          <w:rFonts w:ascii="Times New Roman" w:hAnsi="Times New Roman" w:cs="Times New Roman"/>
          <w:noProof/>
        </w:rPr>
        <w:t xml:space="preserve">, </w:t>
      </w:r>
      <w:r w:rsidRPr="009A2671">
        <w:rPr>
          <w:rFonts w:ascii="Times New Roman" w:hAnsi="Times New Roman" w:cs="Times New Roman"/>
          <w:b/>
          <w:bCs/>
          <w:noProof/>
        </w:rPr>
        <w:t>Koyama S</w:t>
      </w:r>
      <w:r w:rsidRPr="009A2671">
        <w:rPr>
          <w:rFonts w:ascii="Times New Roman" w:hAnsi="Times New Roman" w:cs="Times New Roman"/>
          <w:noProof/>
        </w:rPr>
        <w:t xml:space="preserve">, </w:t>
      </w:r>
      <w:r w:rsidRPr="009A2671">
        <w:rPr>
          <w:rFonts w:ascii="Times New Roman" w:hAnsi="Times New Roman" w:cs="Times New Roman"/>
          <w:b/>
          <w:bCs/>
          <w:noProof/>
        </w:rPr>
        <w:t>Rahnama Rad K</w:t>
      </w:r>
      <w:r w:rsidRPr="009A2671">
        <w:rPr>
          <w:rFonts w:ascii="Times New Roman" w:hAnsi="Times New Roman" w:cs="Times New Roman"/>
          <w:noProof/>
        </w:rPr>
        <w:t xml:space="preserve">, </w:t>
      </w:r>
      <w:r w:rsidRPr="009A2671">
        <w:rPr>
          <w:rFonts w:ascii="Times New Roman" w:hAnsi="Times New Roman" w:cs="Times New Roman"/>
          <w:b/>
          <w:bCs/>
          <w:noProof/>
        </w:rPr>
        <w:t>Vidne M</w:t>
      </w:r>
      <w:r w:rsidRPr="009A2671">
        <w:rPr>
          <w:rFonts w:ascii="Times New Roman" w:hAnsi="Times New Roman" w:cs="Times New Roman"/>
          <w:noProof/>
        </w:rPr>
        <w:t xml:space="preserve">, </w:t>
      </w:r>
      <w:r w:rsidRPr="009A2671">
        <w:rPr>
          <w:rFonts w:ascii="Times New Roman" w:hAnsi="Times New Roman" w:cs="Times New Roman"/>
          <w:b/>
          <w:bCs/>
          <w:noProof/>
        </w:rPr>
        <w:t>Vogelstein J</w:t>
      </w:r>
      <w:r w:rsidRPr="009A2671">
        <w:rPr>
          <w:rFonts w:ascii="Times New Roman" w:hAnsi="Times New Roman" w:cs="Times New Roman"/>
          <w:noProof/>
        </w:rPr>
        <w:t xml:space="preserve">, </w:t>
      </w:r>
      <w:r w:rsidRPr="009A2671">
        <w:rPr>
          <w:rFonts w:ascii="Times New Roman" w:hAnsi="Times New Roman" w:cs="Times New Roman"/>
          <w:b/>
          <w:bCs/>
          <w:noProof/>
        </w:rPr>
        <w:t>Wu W</w:t>
      </w:r>
      <w:r w:rsidRPr="009A2671">
        <w:rPr>
          <w:rFonts w:ascii="Times New Roman" w:hAnsi="Times New Roman" w:cs="Times New Roman"/>
          <w:noProof/>
        </w:rPr>
        <w:t xml:space="preserve">. A new look at state-space models for neural data. </w:t>
      </w:r>
      <w:r w:rsidRPr="009A2671">
        <w:rPr>
          <w:rFonts w:ascii="Times New Roman" w:hAnsi="Times New Roman" w:cs="Times New Roman"/>
          <w:i/>
          <w:iCs/>
          <w:noProof/>
        </w:rPr>
        <w:t>J. Comput. Neurosci.</w:t>
      </w:r>
      <w:r w:rsidRPr="009A2671">
        <w:rPr>
          <w:rFonts w:ascii="Times New Roman" w:hAnsi="Times New Roman" w:cs="Times New Roman"/>
          <w:noProof/>
        </w:rPr>
        <w:t xml:space="preserve"> 29Springer: 107–126, 2010.</w:t>
      </w:r>
    </w:p>
    <w:p w14:paraId="3BC337AB"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Rauch HE</w:t>
      </w:r>
      <w:r w:rsidRPr="009A2671">
        <w:rPr>
          <w:rFonts w:ascii="Times New Roman" w:hAnsi="Times New Roman" w:cs="Times New Roman"/>
          <w:noProof/>
        </w:rPr>
        <w:t xml:space="preserve">, </w:t>
      </w:r>
      <w:r w:rsidRPr="009A2671">
        <w:rPr>
          <w:rFonts w:ascii="Times New Roman" w:hAnsi="Times New Roman" w:cs="Times New Roman"/>
          <w:b/>
          <w:bCs/>
          <w:noProof/>
        </w:rPr>
        <w:t>Tung F</w:t>
      </w:r>
      <w:r w:rsidRPr="009A2671">
        <w:rPr>
          <w:rFonts w:ascii="Times New Roman" w:hAnsi="Times New Roman" w:cs="Times New Roman"/>
          <w:noProof/>
        </w:rPr>
        <w:t xml:space="preserve">, </w:t>
      </w:r>
      <w:r w:rsidRPr="009A2671">
        <w:rPr>
          <w:rFonts w:ascii="Times New Roman" w:hAnsi="Times New Roman" w:cs="Times New Roman"/>
          <w:b/>
          <w:bCs/>
          <w:noProof/>
        </w:rPr>
        <w:t>Striebel CT</w:t>
      </w:r>
      <w:r w:rsidRPr="009A2671">
        <w:rPr>
          <w:rFonts w:ascii="Times New Roman" w:hAnsi="Times New Roman" w:cs="Times New Roman"/>
          <w:noProof/>
        </w:rPr>
        <w:t xml:space="preserve">. Maximum likelihood estimates of linear dynamic systems. </w:t>
      </w:r>
      <w:r w:rsidRPr="009A2671">
        <w:rPr>
          <w:rFonts w:ascii="Times New Roman" w:hAnsi="Times New Roman" w:cs="Times New Roman"/>
          <w:i/>
          <w:iCs/>
          <w:noProof/>
        </w:rPr>
        <w:t>AIAA J</w:t>
      </w:r>
      <w:r w:rsidRPr="009A2671">
        <w:rPr>
          <w:rFonts w:ascii="Times New Roman" w:hAnsi="Times New Roman" w:cs="Times New Roman"/>
          <w:noProof/>
        </w:rPr>
        <w:t xml:space="preserve"> 3: 1445–1450, 1965.</w:t>
      </w:r>
    </w:p>
    <w:p w14:paraId="4B3B78A2"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Rokni U</w:t>
      </w:r>
      <w:r w:rsidRPr="009A2671">
        <w:rPr>
          <w:rFonts w:ascii="Times New Roman" w:hAnsi="Times New Roman" w:cs="Times New Roman"/>
          <w:noProof/>
        </w:rPr>
        <w:t xml:space="preserve">, </w:t>
      </w:r>
      <w:r w:rsidRPr="009A2671">
        <w:rPr>
          <w:rFonts w:ascii="Times New Roman" w:hAnsi="Times New Roman" w:cs="Times New Roman"/>
          <w:b/>
          <w:bCs/>
          <w:noProof/>
        </w:rPr>
        <w:t>Richardson AG</w:t>
      </w:r>
      <w:r w:rsidRPr="009A2671">
        <w:rPr>
          <w:rFonts w:ascii="Times New Roman" w:hAnsi="Times New Roman" w:cs="Times New Roman"/>
          <w:noProof/>
        </w:rPr>
        <w:t xml:space="preserve">, </w:t>
      </w:r>
      <w:r w:rsidRPr="009A2671">
        <w:rPr>
          <w:rFonts w:ascii="Times New Roman" w:hAnsi="Times New Roman" w:cs="Times New Roman"/>
          <w:b/>
          <w:bCs/>
          <w:noProof/>
        </w:rPr>
        <w:t>Bizzi E</w:t>
      </w:r>
      <w:r w:rsidRPr="009A2671">
        <w:rPr>
          <w:rFonts w:ascii="Times New Roman" w:hAnsi="Times New Roman" w:cs="Times New Roman"/>
          <w:noProof/>
        </w:rPr>
        <w:t xml:space="preserve">, </w:t>
      </w:r>
      <w:r w:rsidRPr="009A2671">
        <w:rPr>
          <w:rFonts w:ascii="Times New Roman" w:hAnsi="Times New Roman" w:cs="Times New Roman"/>
          <w:b/>
          <w:bCs/>
          <w:noProof/>
        </w:rPr>
        <w:t>Seung HS</w:t>
      </w:r>
      <w:r w:rsidRPr="009A2671">
        <w:rPr>
          <w:rFonts w:ascii="Times New Roman" w:hAnsi="Times New Roman" w:cs="Times New Roman"/>
          <w:noProof/>
        </w:rPr>
        <w:t xml:space="preserve">. Motor learning with unstable neural representations. </w:t>
      </w:r>
      <w:r w:rsidRPr="009A2671">
        <w:rPr>
          <w:rFonts w:ascii="Times New Roman" w:hAnsi="Times New Roman" w:cs="Times New Roman"/>
          <w:i/>
          <w:iCs/>
          <w:noProof/>
        </w:rPr>
        <w:t>Neuron</w:t>
      </w:r>
      <w:r w:rsidRPr="009A2671">
        <w:rPr>
          <w:rFonts w:ascii="Times New Roman" w:hAnsi="Times New Roman" w:cs="Times New Roman"/>
          <w:noProof/>
        </w:rPr>
        <w:t xml:space="preserve"> 54: 653–666, 2007.</w:t>
      </w:r>
    </w:p>
    <w:p w14:paraId="438FACB4"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Sellers KF</w:t>
      </w:r>
      <w:r w:rsidRPr="009A2671">
        <w:rPr>
          <w:rFonts w:ascii="Times New Roman" w:hAnsi="Times New Roman" w:cs="Times New Roman"/>
          <w:noProof/>
        </w:rPr>
        <w:t xml:space="preserve">, </w:t>
      </w:r>
      <w:r w:rsidRPr="009A2671">
        <w:rPr>
          <w:rFonts w:ascii="Times New Roman" w:hAnsi="Times New Roman" w:cs="Times New Roman"/>
          <w:b/>
          <w:bCs/>
          <w:noProof/>
        </w:rPr>
        <w:t>Shmueli G</w:t>
      </w:r>
      <w:r w:rsidRPr="009A2671">
        <w:rPr>
          <w:rFonts w:ascii="Times New Roman" w:hAnsi="Times New Roman" w:cs="Times New Roman"/>
          <w:noProof/>
        </w:rPr>
        <w:t xml:space="preserve">. A flexible regression model for count data. </w:t>
      </w:r>
      <w:r w:rsidRPr="009A2671">
        <w:rPr>
          <w:rFonts w:ascii="Times New Roman" w:hAnsi="Times New Roman" w:cs="Times New Roman"/>
          <w:i/>
          <w:iCs/>
          <w:noProof/>
        </w:rPr>
        <w:t>https://doi.org/101214/09-AOAS306</w:t>
      </w:r>
      <w:r w:rsidRPr="009A2671">
        <w:rPr>
          <w:rFonts w:ascii="Times New Roman" w:hAnsi="Times New Roman" w:cs="Times New Roman"/>
          <w:noProof/>
        </w:rPr>
        <w:t xml:space="preserve"> 4: 943–961, 2010.</w:t>
      </w:r>
    </w:p>
    <w:p w14:paraId="79E144A9"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Shmueli G</w:t>
      </w:r>
      <w:r w:rsidRPr="009A2671">
        <w:rPr>
          <w:rFonts w:ascii="Times New Roman" w:hAnsi="Times New Roman" w:cs="Times New Roman"/>
          <w:noProof/>
        </w:rPr>
        <w:t xml:space="preserve">, </w:t>
      </w:r>
      <w:r w:rsidRPr="009A2671">
        <w:rPr>
          <w:rFonts w:ascii="Times New Roman" w:hAnsi="Times New Roman" w:cs="Times New Roman"/>
          <w:b/>
          <w:bCs/>
          <w:noProof/>
        </w:rPr>
        <w:t>Minka TP</w:t>
      </w:r>
      <w:r w:rsidRPr="009A2671">
        <w:rPr>
          <w:rFonts w:ascii="Times New Roman" w:hAnsi="Times New Roman" w:cs="Times New Roman"/>
          <w:noProof/>
        </w:rPr>
        <w:t xml:space="preserve">, </w:t>
      </w:r>
      <w:r w:rsidRPr="009A2671">
        <w:rPr>
          <w:rFonts w:ascii="Times New Roman" w:hAnsi="Times New Roman" w:cs="Times New Roman"/>
          <w:b/>
          <w:bCs/>
          <w:noProof/>
        </w:rPr>
        <w:t>Kadane JB</w:t>
      </w:r>
      <w:r w:rsidRPr="009A2671">
        <w:rPr>
          <w:rFonts w:ascii="Times New Roman" w:hAnsi="Times New Roman" w:cs="Times New Roman"/>
          <w:noProof/>
        </w:rPr>
        <w:t xml:space="preserve">, </w:t>
      </w:r>
      <w:r w:rsidRPr="009A2671">
        <w:rPr>
          <w:rFonts w:ascii="Times New Roman" w:hAnsi="Times New Roman" w:cs="Times New Roman"/>
          <w:b/>
          <w:bCs/>
          <w:noProof/>
        </w:rPr>
        <w:t>Borle S</w:t>
      </w:r>
      <w:r w:rsidRPr="009A2671">
        <w:rPr>
          <w:rFonts w:ascii="Times New Roman" w:hAnsi="Times New Roman" w:cs="Times New Roman"/>
          <w:noProof/>
        </w:rPr>
        <w:t xml:space="preserve">, </w:t>
      </w:r>
      <w:r w:rsidRPr="009A2671">
        <w:rPr>
          <w:rFonts w:ascii="Times New Roman" w:hAnsi="Times New Roman" w:cs="Times New Roman"/>
          <w:b/>
          <w:bCs/>
          <w:noProof/>
        </w:rPr>
        <w:t>Boatwright P</w:t>
      </w:r>
      <w:r w:rsidRPr="009A2671">
        <w:rPr>
          <w:rFonts w:ascii="Times New Roman" w:hAnsi="Times New Roman" w:cs="Times New Roman"/>
          <w:noProof/>
        </w:rPr>
        <w:t xml:space="preserve">. A useful distribution for fitting discrete data: revival of the Conway–Maxwell–Poisson distribution. </w:t>
      </w:r>
      <w:r w:rsidRPr="009A2671">
        <w:rPr>
          <w:rFonts w:ascii="Times New Roman" w:hAnsi="Times New Roman" w:cs="Times New Roman"/>
          <w:i/>
          <w:iCs/>
          <w:noProof/>
        </w:rPr>
        <w:t>J R Stat Soc Ser C (Applied Stat</w:t>
      </w:r>
      <w:r w:rsidRPr="009A2671">
        <w:rPr>
          <w:rFonts w:ascii="Times New Roman" w:hAnsi="Times New Roman" w:cs="Times New Roman"/>
          <w:noProof/>
        </w:rPr>
        <w:t xml:space="preserve"> 54: 127–142, 2005.</w:t>
      </w:r>
    </w:p>
    <w:p w14:paraId="52140E57"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Smith MA</w:t>
      </w:r>
      <w:r w:rsidRPr="009A2671">
        <w:rPr>
          <w:rFonts w:ascii="Times New Roman" w:hAnsi="Times New Roman" w:cs="Times New Roman"/>
          <w:noProof/>
        </w:rPr>
        <w:t xml:space="preserve">, </w:t>
      </w:r>
      <w:r w:rsidRPr="009A2671">
        <w:rPr>
          <w:rFonts w:ascii="Times New Roman" w:hAnsi="Times New Roman" w:cs="Times New Roman"/>
          <w:b/>
          <w:bCs/>
          <w:noProof/>
        </w:rPr>
        <w:t>Kohn A</w:t>
      </w:r>
      <w:r w:rsidRPr="009A2671">
        <w:rPr>
          <w:rFonts w:ascii="Times New Roman" w:hAnsi="Times New Roman" w:cs="Times New Roman"/>
          <w:noProof/>
        </w:rPr>
        <w:t xml:space="preserve">. Spatial and temporal scales of neuronal correlation in primary visual cortex. </w:t>
      </w:r>
      <w:r w:rsidRPr="009A2671">
        <w:rPr>
          <w:rFonts w:ascii="Times New Roman" w:hAnsi="Times New Roman" w:cs="Times New Roman"/>
          <w:i/>
          <w:iCs/>
          <w:noProof/>
        </w:rPr>
        <w:t>J Neurosci</w:t>
      </w:r>
      <w:r w:rsidRPr="009A2671">
        <w:rPr>
          <w:rFonts w:ascii="Times New Roman" w:hAnsi="Times New Roman" w:cs="Times New Roman"/>
          <w:noProof/>
        </w:rPr>
        <w:t xml:space="preserve"> 28: 12591–12603, 2008.</w:t>
      </w:r>
    </w:p>
    <w:p w14:paraId="6676FEB0"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Steinmetz NA</w:t>
      </w:r>
      <w:r w:rsidRPr="009A2671">
        <w:rPr>
          <w:rFonts w:ascii="Times New Roman" w:hAnsi="Times New Roman" w:cs="Times New Roman"/>
          <w:noProof/>
        </w:rPr>
        <w:t xml:space="preserve">, </w:t>
      </w:r>
      <w:r w:rsidRPr="009A2671">
        <w:rPr>
          <w:rFonts w:ascii="Times New Roman" w:hAnsi="Times New Roman" w:cs="Times New Roman"/>
          <w:b/>
          <w:bCs/>
          <w:noProof/>
        </w:rPr>
        <w:t>Aydin C</w:t>
      </w:r>
      <w:r w:rsidRPr="009A2671">
        <w:rPr>
          <w:rFonts w:ascii="Times New Roman" w:hAnsi="Times New Roman" w:cs="Times New Roman"/>
          <w:noProof/>
        </w:rPr>
        <w:t xml:space="preserve">, </w:t>
      </w:r>
      <w:r w:rsidRPr="009A2671">
        <w:rPr>
          <w:rFonts w:ascii="Times New Roman" w:hAnsi="Times New Roman" w:cs="Times New Roman"/>
          <w:b/>
          <w:bCs/>
          <w:noProof/>
        </w:rPr>
        <w:t>Lebedeva A</w:t>
      </w:r>
      <w:r w:rsidRPr="009A2671">
        <w:rPr>
          <w:rFonts w:ascii="Times New Roman" w:hAnsi="Times New Roman" w:cs="Times New Roman"/>
          <w:noProof/>
        </w:rPr>
        <w:t xml:space="preserve">, </w:t>
      </w:r>
      <w:r w:rsidRPr="009A2671">
        <w:rPr>
          <w:rFonts w:ascii="Times New Roman" w:hAnsi="Times New Roman" w:cs="Times New Roman"/>
          <w:b/>
          <w:bCs/>
          <w:noProof/>
        </w:rPr>
        <w:t>Okun M</w:t>
      </w:r>
      <w:r w:rsidRPr="009A2671">
        <w:rPr>
          <w:rFonts w:ascii="Times New Roman" w:hAnsi="Times New Roman" w:cs="Times New Roman"/>
          <w:noProof/>
        </w:rPr>
        <w:t xml:space="preserve">, </w:t>
      </w:r>
      <w:r w:rsidRPr="009A2671">
        <w:rPr>
          <w:rFonts w:ascii="Times New Roman" w:hAnsi="Times New Roman" w:cs="Times New Roman"/>
          <w:b/>
          <w:bCs/>
          <w:noProof/>
        </w:rPr>
        <w:t>Pachitariu M</w:t>
      </w:r>
      <w:r w:rsidRPr="009A2671">
        <w:rPr>
          <w:rFonts w:ascii="Times New Roman" w:hAnsi="Times New Roman" w:cs="Times New Roman"/>
          <w:noProof/>
        </w:rPr>
        <w:t xml:space="preserve">, </w:t>
      </w:r>
      <w:r w:rsidRPr="009A2671">
        <w:rPr>
          <w:rFonts w:ascii="Times New Roman" w:hAnsi="Times New Roman" w:cs="Times New Roman"/>
          <w:b/>
          <w:bCs/>
          <w:noProof/>
        </w:rPr>
        <w:t>Bauza M</w:t>
      </w:r>
      <w:r w:rsidRPr="009A2671">
        <w:rPr>
          <w:rFonts w:ascii="Times New Roman" w:hAnsi="Times New Roman" w:cs="Times New Roman"/>
          <w:noProof/>
        </w:rPr>
        <w:t xml:space="preserve">, </w:t>
      </w:r>
      <w:r w:rsidRPr="009A2671">
        <w:rPr>
          <w:rFonts w:ascii="Times New Roman" w:hAnsi="Times New Roman" w:cs="Times New Roman"/>
          <w:b/>
          <w:bCs/>
          <w:noProof/>
        </w:rPr>
        <w:t>Beau M</w:t>
      </w:r>
      <w:r w:rsidRPr="009A2671">
        <w:rPr>
          <w:rFonts w:ascii="Times New Roman" w:hAnsi="Times New Roman" w:cs="Times New Roman"/>
          <w:noProof/>
        </w:rPr>
        <w:t xml:space="preserve">, </w:t>
      </w:r>
      <w:r w:rsidRPr="009A2671">
        <w:rPr>
          <w:rFonts w:ascii="Times New Roman" w:hAnsi="Times New Roman" w:cs="Times New Roman"/>
          <w:b/>
          <w:bCs/>
          <w:noProof/>
        </w:rPr>
        <w:t>Bhagat J</w:t>
      </w:r>
      <w:r w:rsidRPr="009A2671">
        <w:rPr>
          <w:rFonts w:ascii="Times New Roman" w:hAnsi="Times New Roman" w:cs="Times New Roman"/>
          <w:noProof/>
        </w:rPr>
        <w:t xml:space="preserve">, </w:t>
      </w:r>
      <w:r w:rsidRPr="009A2671">
        <w:rPr>
          <w:rFonts w:ascii="Times New Roman" w:hAnsi="Times New Roman" w:cs="Times New Roman"/>
          <w:b/>
          <w:bCs/>
          <w:noProof/>
        </w:rPr>
        <w:t>Böhm C</w:t>
      </w:r>
      <w:r w:rsidRPr="009A2671">
        <w:rPr>
          <w:rFonts w:ascii="Times New Roman" w:hAnsi="Times New Roman" w:cs="Times New Roman"/>
          <w:noProof/>
        </w:rPr>
        <w:t xml:space="preserve">, </w:t>
      </w:r>
      <w:r w:rsidRPr="009A2671">
        <w:rPr>
          <w:rFonts w:ascii="Times New Roman" w:hAnsi="Times New Roman" w:cs="Times New Roman"/>
          <w:b/>
          <w:bCs/>
          <w:noProof/>
        </w:rPr>
        <w:t>Broux M</w:t>
      </w:r>
      <w:r w:rsidRPr="009A2671">
        <w:rPr>
          <w:rFonts w:ascii="Times New Roman" w:hAnsi="Times New Roman" w:cs="Times New Roman"/>
          <w:noProof/>
        </w:rPr>
        <w:t xml:space="preserve">, </w:t>
      </w:r>
      <w:r w:rsidRPr="009A2671">
        <w:rPr>
          <w:rFonts w:ascii="Times New Roman" w:hAnsi="Times New Roman" w:cs="Times New Roman"/>
          <w:b/>
          <w:bCs/>
          <w:noProof/>
        </w:rPr>
        <w:t>Chen S</w:t>
      </w:r>
      <w:r w:rsidRPr="009A2671">
        <w:rPr>
          <w:rFonts w:ascii="Times New Roman" w:hAnsi="Times New Roman" w:cs="Times New Roman"/>
          <w:noProof/>
        </w:rPr>
        <w:t xml:space="preserve">, </w:t>
      </w:r>
      <w:r w:rsidRPr="009A2671">
        <w:rPr>
          <w:rFonts w:ascii="Times New Roman" w:hAnsi="Times New Roman" w:cs="Times New Roman"/>
          <w:b/>
          <w:bCs/>
          <w:noProof/>
        </w:rPr>
        <w:t>Colonell J</w:t>
      </w:r>
      <w:r w:rsidRPr="009A2671">
        <w:rPr>
          <w:rFonts w:ascii="Times New Roman" w:hAnsi="Times New Roman" w:cs="Times New Roman"/>
          <w:noProof/>
        </w:rPr>
        <w:t xml:space="preserve">, </w:t>
      </w:r>
      <w:r w:rsidRPr="009A2671">
        <w:rPr>
          <w:rFonts w:ascii="Times New Roman" w:hAnsi="Times New Roman" w:cs="Times New Roman"/>
          <w:b/>
          <w:bCs/>
          <w:noProof/>
        </w:rPr>
        <w:t>Gardner RJ</w:t>
      </w:r>
      <w:r w:rsidRPr="009A2671">
        <w:rPr>
          <w:rFonts w:ascii="Times New Roman" w:hAnsi="Times New Roman" w:cs="Times New Roman"/>
          <w:noProof/>
        </w:rPr>
        <w:t xml:space="preserve">, </w:t>
      </w:r>
      <w:r w:rsidRPr="009A2671">
        <w:rPr>
          <w:rFonts w:ascii="Times New Roman" w:hAnsi="Times New Roman" w:cs="Times New Roman"/>
          <w:b/>
          <w:bCs/>
          <w:noProof/>
        </w:rPr>
        <w:t>Karsh B</w:t>
      </w:r>
      <w:r w:rsidRPr="009A2671">
        <w:rPr>
          <w:rFonts w:ascii="Times New Roman" w:hAnsi="Times New Roman" w:cs="Times New Roman"/>
          <w:noProof/>
        </w:rPr>
        <w:t xml:space="preserve">, </w:t>
      </w:r>
      <w:r w:rsidRPr="009A2671">
        <w:rPr>
          <w:rFonts w:ascii="Times New Roman" w:hAnsi="Times New Roman" w:cs="Times New Roman"/>
          <w:b/>
          <w:bCs/>
          <w:noProof/>
        </w:rPr>
        <w:t>Kloosterman F</w:t>
      </w:r>
      <w:r w:rsidRPr="009A2671">
        <w:rPr>
          <w:rFonts w:ascii="Times New Roman" w:hAnsi="Times New Roman" w:cs="Times New Roman"/>
          <w:noProof/>
        </w:rPr>
        <w:t xml:space="preserve">, </w:t>
      </w:r>
      <w:r w:rsidRPr="009A2671">
        <w:rPr>
          <w:rFonts w:ascii="Times New Roman" w:hAnsi="Times New Roman" w:cs="Times New Roman"/>
          <w:b/>
          <w:bCs/>
          <w:noProof/>
        </w:rPr>
        <w:t>Kostadinov D</w:t>
      </w:r>
      <w:r w:rsidRPr="009A2671">
        <w:rPr>
          <w:rFonts w:ascii="Times New Roman" w:hAnsi="Times New Roman" w:cs="Times New Roman"/>
          <w:noProof/>
        </w:rPr>
        <w:t xml:space="preserve">, </w:t>
      </w:r>
      <w:r w:rsidRPr="009A2671">
        <w:rPr>
          <w:rFonts w:ascii="Times New Roman" w:hAnsi="Times New Roman" w:cs="Times New Roman"/>
          <w:b/>
          <w:bCs/>
          <w:noProof/>
        </w:rPr>
        <w:t>Mora-Lopez C</w:t>
      </w:r>
      <w:r w:rsidRPr="009A2671">
        <w:rPr>
          <w:rFonts w:ascii="Times New Roman" w:hAnsi="Times New Roman" w:cs="Times New Roman"/>
          <w:noProof/>
        </w:rPr>
        <w:t xml:space="preserve">, </w:t>
      </w:r>
      <w:r w:rsidRPr="009A2671">
        <w:rPr>
          <w:rFonts w:ascii="Times New Roman" w:hAnsi="Times New Roman" w:cs="Times New Roman"/>
          <w:b/>
          <w:bCs/>
          <w:noProof/>
        </w:rPr>
        <w:t>O’Callaghan J</w:t>
      </w:r>
      <w:r w:rsidRPr="009A2671">
        <w:rPr>
          <w:rFonts w:ascii="Times New Roman" w:hAnsi="Times New Roman" w:cs="Times New Roman"/>
          <w:noProof/>
        </w:rPr>
        <w:t xml:space="preserve">, </w:t>
      </w:r>
      <w:r w:rsidRPr="009A2671">
        <w:rPr>
          <w:rFonts w:ascii="Times New Roman" w:hAnsi="Times New Roman" w:cs="Times New Roman"/>
          <w:b/>
          <w:bCs/>
          <w:noProof/>
        </w:rPr>
        <w:t>Park J</w:t>
      </w:r>
      <w:r w:rsidRPr="009A2671">
        <w:rPr>
          <w:rFonts w:ascii="Times New Roman" w:hAnsi="Times New Roman" w:cs="Times New Roman"/>
          <w:noProof/>
        </w:rPr>
        <w:t xml:space="preserve">, </w:t>
      </w:r>
      <w:r w:rsidRPr="009A2671">
        <w:rPr>
          <w:rFonts w:ascii="Times New Roman" w:hAnsi="Times New Roman" w:cs="Times New Roman"/>
          <w:b/>
          <w:bCs/>
          <w:noProof/>
        </w:rPr>
        <w:t>Putzeys J</w:t>
      </w:r>
      <w:r w:rsidRPr="009A2671">
        <w:rPr>
          <w:rFonts w:ascii="Times New Roman" w:hAnsi="Times New Roman" w:cs="Times New Roman"/>
          <w:noProof/>
        </w:rPr>
        <w:t xml:space="preserve">, </w:t>
      </w:r>
      <w:r w:rsidRPr="009A2671">
        <w:rPr>
          <w:rFonts w:ascii="Times New Roman" w:hAnsi="Times New Roman" w:cs="Times New Roman"/>
          <w:b/>
          <w:bCs/>
          <w:noProof/>
        </w:rPr>
        <w:t>Sauerbrei B</w:t>
      </w:r>
      <w:r w:rsidRPr="009A2671">
        <w:rPr>
          <w:rFonts w:ascii="Times New Roman" w:hAnsi="Times New Roman" w:cs="Times New Roman"/>
          <w:noProof/>
        </w:rPr>
        <w:t xml:space="preserve">, </w:t>
      </w:r>
      <w:r w:rsidRPr="009A2671">
        <w:rPr>
          <w:rFonts w:ascii="Times New Roman" w:hAnsi="Times New Roman" w:cs="Times New Roman"/>
          <w:b/>
          <w:bCs/>
          <w:noProof/>
        </w:rPr>
        <w:t>van Daal RJJ</w:t>
      </w:r>
      <w:r w:rsidRPr="009A2671">
        <w:rPr>
          <w:rFonts w:ascii="Times New Roman" w:hAnsi="Times New Roman" w:cs="Times New Roman"/>
          <w:noProof/>
        </w:rPr>
        <w:t xml:space="preserve">, </w:t>
      </w:r>
      <w:r w:rsidRPr="009A2671">
        <w:rPr>
          <w:rFonts w:ascii="Times New Roman" w:hAnsi="Times New Roman" w:cs="Times New Roman"/>
          <w:b/>
          <w:bCs/>
          <w:noProof/>
        </w:rPr>
        <w:t>Vollan AZ</w:t>
      </w:r>
      <w:r w:rsidRPr="009A2671">
        <w:rPr>
          <w:rFonts w:ascii="Times New Roman" w:hAnsi="Times New Roman" w:cs="Times New Roman"/>
          <w:noProof/>
        </w:rPr>
        <w:t xml:space="preserve">, </w:t>
      </w:r>
      <w:r w:rsidRPr="009A2671">
        <w:rPr>
          <w:rFonts w:ascii="Times New Roman" w:hAnsi="Times New Roman" w:cs="Times New Roman"/>
          <w:b/>
          <w:bCs/>
          <w:noProof/>
        </w:rPr>
        <w:t>Wang S</w:t>
      </w:r>
      <w:r w:rsidRPr="009A2671">
        <w:rPr>
          <w:rFonts w:ascii="Times New Roman" w:hAnsi="Times New Roman" w:cs="Times New Roman"/>
          <w:noProof/>
        </w:rPr>
        <w:t xml:space="preserve">, </w:t>
      </w:r>
      <w:r w:rsidRPr="009A2671">
        <w:rPr>
          <w:rFonts w:ascii="Times New Roman" w:hAnsi="Times New Roman" w:cs="Times New Roman"/>
          <w:b/>
          <w:bCs/>
          <w:noProof/>
        </w:rPr>
        <w:t xml:space="preserve">Welkenhuysen </w:t>
      </w:r>
      <w:r w:rsidRPr="009A2671">
        <w:rPr>
          <w:rFonts w:ascii="Times New Roman" w:hAnsi="Times New Roman" w:cs="Times New Roman"/>
          <w:b/>
          <w:bCs/>
          <w:noProof/>
        </w:rPr>
        <w:lastRenderedPageBreak/>
        <w:t>M</w:t>
      </w:r>
      <w:r w:rsidRPr="009A2671">
        <w:rPr>
          <w:rFonts w:ascii="Times New Roman" w:hAnsi="Times New Roman" w:cs="Times New Roman"/>
          <w:noProof/>
        </w:rPr>
        <w:t xml:space="preserve">, </w:t>
      </w:r>
      <w:r w:rsidRPr="009A2671">
        <w:rPr>
          <w:rFonts w:ascii="Times New Roman" w:hAnsi="Times New Roman" w:cs="Times New Roman"/>
          <w:b/>
          <w:bCs/>
          <w:noProof/>
        </w:rPr>
        <w:t>Ye Z</w:t>
      </w:r>
      <w:r w:rsidRPr="009A2671">
        <w:rPr>
          <w:rFonts w:ascii="Times New Roman" w:hAnsi="Times New Roman" w:cs="Times New Roman"/>
          <w:noProof/>
        </w:rPr>
        <w:t xml:space="preserve">, </w:t>
      </w:r>
      <w:r w:rsidRPr="009A2671">
        <w:rPr>
          <w:rFonts w:ascii="Times New Roman" w:hAnsi="Times New Roman" w:cs="Times New Roman"/>
          <w:b/>
          <w:bCs/>
          <w:noProof/>
        </w:rPr>
        <w:t>Dudman JT</w:t>
      </w:r>
      <w:r w:rsidRPr="009A2671">
        <w:rPr>
          <w:rFonts w:ascii="Times New Roman" w:hAnsi="Times New Roman" w:cs="Times New Roman"/>
          <w:noProof/>
        </w:rPr>
        <w:t xml:space="preserve">, </w:t>
      </w:r>
      <w:r w:rsidRPr="009A2671">
        <w:rPr>
          <w:rFonts w:ascii="Times New Roman" w:hAnsi="Times New Roman" w:cs="Times New Roman"/>
          <w:b/>
          <w:bCs/>
          <w:noProof/>
        </w:rPr>
        <w:t>Dutta B</w:t>
      </w:r>
      <w:r w:rsidRPr="009A2671">
        <w:rPr>
          <w:rFonts w:ascii="Times New Roman" w:hAnsi="Times New Roman" w:cs="Times New Roman"/>
          <w:noProof/>
        </w:rPr>
        <w:t xml:space="preserve">, </w:t>
      </w:r>
      <w:r w:rsidRPr="009A2671">
        <w:rPr>
          <w:rFonts w:ascii="Times New Roman" w:hAnsi="Times New Roman" w:cs="Times New Roman"/>
          <w:b/>
          <w:bCs/>
          <w:noProof/>
        </w:rPr>
        <w:t>Hantman AW</w:t>
      </w:r>
      <w:r w:rsidRPr="009A2671">
        <w:rPr>
          <w:rFonts w:ascii="Times New Roman" w:hAnsi="Times New Roman" w:cs="Times New Roman"/>
          <w:noProof/>
        </w:rPr>
        <w:t xml:space="preserve">, </w:t>
      </w:r>
      <w:r w:rsidRPr="009A2671">
        <w:rPr>
          <w:rFonts w:ascii="Times New Roman" w:hAnsi="Times New Roman" w:cs="Times New Roman"/>
          <w:b/>
          <w:bCs/>
          <w:noProof/>
        </w:rPr>
        <w:t>Harris KD</w:t>
      </w:r>
      <w:r w:rsidRPr="009A2671">
        <w:rPr>
          <w:rFonts w:ascii="Times New Roman" w:hAnsi="Times New Roman" w:cs="Times New Roman"/>
          <w:noProof/>
        </w:rPr>
        <w:t xml:space="preserve">, </w:t>
      </w:r>
      <w:r w:rsidRPr="009A2671">
        <w:rPr>
          <w:rFonts w:ascii="Times New Roman" w:hAnsi="Times New Roman" w:cs="Times New Roman"/>
          <w:b/>
          <w:bCs/>
          <w:noProof/>
        </w:rPr>
        <w:t>Lee AK</w:t>
      </w:r>
      <w:r w:rsidRPr="009A2671">
        <w:rPr>
          <w:rFonts w:ascii="Times New Roman" w:hAnsi="Times New Roman" w:cs="Times New Roman"/>
          <w:noProof/>
        </w:rPr>
        <w:t xml:space="preserve">, </w:t>
      </w:r>
      <w:r w:rsidRPr="009A2671">
        <w:rPr>
          <w:rFonts w:ascii="Times New Roman" w:hAnsi="Times New Roman" w:cs="Times New Roman"/>
          <w:b/>
          <w:bCs/>
          <w:noProof/>
        </w:rPr>
        <w:t>Moser EI</w:t>
      </w:r>
      <w:r w:rsidRPr="009A2671">
        <w:rPr>
          <w:rFonts w:ascii="Times New Roman" w:hAnsi="Times New Roman" w:cs="Times New Roman"/>
          <w:noProof/>
        </w:rPr>
        <w:t xml:space="preserve">, </w:t>
      </w:r>
      <w:r w:rsidRPr="009A2671">
        <w:rPr>
          <w:rFonts w:ascii="Times New Roman" w:hAnsi="Times New Roman" w:cs="Times New Roman"/>
          <w:b/>
          <w:bCs/>
          <w:noProof/>
        </w:rPr>
        <w:t>O’Keefe J</w:t>
      </w:r>
      <w:r w:rsidRPr="009A2671">
        <w:rPr>
          <w:rFonts w:ascii="Times New Roman" w:hAnsi="Times New Roman" w:cs="Times New Roman"/>
          <w:noProof/>
        </w:rPr>
        <w:t xml:space="preserve">, </w:t>
      </w:r>
      <w:r w:rsidRPr="009A2671">
        <w:rPr>
          <w:rFonts w:ascii="Times New Roman" w:hAnsi="Times New Roman" w:cs="Times New Roman"/>
          <w:b/>
          <w:bCs/>
          <w:noProof/>
        </w:rPr>
        <w:t>Renart A</w:t>
      </w:r>
      <w:r w:rsidRPr="009A2671">
        <w:rPr>
          <w:rFonts w:ascii="Times New Roman" w:hAnsi="Times New Roman" w:cs="Times New Roman"/>
          <w:noProof/>
        </w:rPr>
        <w:t xml:space="preserve">, </w:t>
      </w:r>
      <w:r w:rsidRPr="009A2671">
        <w:rPr>
          <w:rFonts w:ascii="Times New Roman" w:hAnsi="Times New Roman" w:cs="Times New Roman"/>
          <w:b/>
          <w:bCs/>
          <w:noProof/>
        </w:rPr>
        <w:t>Svoboda K</w:t>
      </w:r>
      <w:r w:rsidRPr="009A2671">
        <w:rPr>
          <w:rFonts w:ascii="Times New Roman" w:hAnsi="Times New Roman" w:cs="Times New Roman"/>
          <w:noProof/>
        </w:rPr>
        <w:t xml:space="preserve">, </w:t>
      </w:r>
      <w:r w:rsidRPr="009A2671">
        <w:rPr>
          <w:rFonts w:ascii="Times New Roman" w:hAnsi="Times New Roman" w:cs="Times New Roman"/>
          <w:b/>
          <w:bCs/>
          <w:noProof/>
        </w:rPr>
        <w:t>Häusser M</w:t>
      </w:r>
      <w:r w:rsidRPr="009A2671">
        <w:rPr>
          <w:rFonts w:ascii="Times New Roman" w:hAnsi="Times New Roman" w:cs="Times New Roman"/>
          <w:noProof/>
        </w:rPr>
        <w:t xml:space="preserve">, </w:t>
      </w:r>
      <w:r w:rsidRPr="009A2671">
        <w:rPr>
          <w:rFonts w:ascii="Times New Roman" w:hAnsi="Times New Roman" w:cs="Times New Roman"/>
          <w:b/>
          <w:bCs/>
          <w:noProof/>
        </w:rPr>
        <w:t>Haesler S</w:t>
      </w:r>
      <w:r w:rsidRPr="009A2671">
        <w:rPr>
          <w:rFonts w:ascii="Times New Roman" w:hAnsi="Times New Roman" w:cs="Times New Roman"/>
          <w:noProof/>
        </w:rPr>
        <w:t xml:space="preserve">, </w:t>
      </w:r>
      <w:r w:rsidRPr="009A2671">
        <w:rPr>
          <w:rFonts w:ascii="Times New Roman" w:hAnsi="Times New Roman" w:cs="Times New Roman"/>
          <w:b/>
          <w:bCs/>
          <w:noProof/>
        </w:rPr>
        <w:t>Carandini M</w:t>
      </w:r>
      <w:r w:rsidRPr="009A2671">
        <w:rPr>
          <w:rFonts w:ascii="Times New Roman" w:hAnsi="Times New Roman" w:cs="Times New Roman"/>
          <w:noProof/>
        </w:rPr>
        <w:t xml:space="preserve">, </w:t>
      </w:r>
      <w:r w:rsidRPr="009A2671">
        <w:rPr>
          <w:rFonts w:ascii="Times New Roman" w:hAnsi="Times New Roman" w:cs="Times New Roman"/>
          <w:b/>
          <w:bCs/>
          <w:noProof/>
        </w:rPr>
        <w:t>Harris TD</w:t>
      </w:r>
      <w:r w:rsidRPr="009A2671">
        <w:rPr>
          <w:rFonts w:ascii="Times New Roman" w:hAnsi="Times New Roman" w:cs="Times New Roman"/>
          <w:noProof/>
        </w:rPr>
        <w:t xml:space="preserve">. Neuropixels 2.0: A miniaturized high-density probe for stable, long-term brain recordings. </w:t>
      </w:r>
      <w:r w:rsidRPr="009A2671">
        <w:rPr>
          <w:rFonts w:ascii="Times New Roman" w:hAnsi="Times New Roman" w:cs="Times New Roman"/>
          <w:i/>
          <w:iCs/>
          <w:noProof/>
        </w:rPr>
        <w:t>Science (80- )</w:t>
      </w:r>
      <w:r w:rsidRPr="009A2671">
        <w:rPr>
          <w:rFonts w:ascii="Times New Roman" w:hAnsi="Times New Roman" w:cs="Times New Roman"/>
          <w:noProof/>
        </w:rPr>
        <w:t xml:space="preserve"> 372, 2021.</w:t>
      </w:r>
    </w:p>
    <w:p w14:paraId="7E159308"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Stevenson IH</w:t>
      </w:r>
      <w:r w:rsidRPr="009A2671">
        <w:rPr>
          <w:rFonts w:ascii="Times New Roman" w:hAnsi="Times New Roman" w:cs="Times New Roman"/>
          <w:noProof/>
        </w:rPr>
        <w:t xml:space="preserve">. Flexible models for spike count data with both over- and under- dispersion. </w:t>
      </w:r>
      <w:r w:rsidRPr="009A2671">
        <w:rPr>
          <w:rFonts w:ascii="Times New Roman" w:hAnsi="Times New Roman" w:cs="Times New Roman"/>
          <w:i/>
          <w:iCs/>
          <w:noProof/>
        </w:rPr>
        <w:t>J Comput Neurosci</w:t>
      </w:r>
      <w:r w:rsidRPr="009A2671">
        <w:rPr>
          <w:rFonts w:ascii="Times New Roman" w:hAnsi="Times New Roman" w:cs="Times New Roman"/>
          <w:noProof/>
        </w:rPr>
        <w:t xml:space="preserve"> 41: 29–43, 2016.</w:t>
      </w:r>
    </w:p>
    <w:p w14:paraId="1CB685BB"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Stevenson IH</w:t>
      </w:r>
      <w:r w:rsidRPr="009A2671">
        <w:rPr>
          <w:rFonts w:ascii="Times New Roman" w:hAnsi="Times New Roman" w:cs="Times New Roman"/>
          <w:noProof/>
        </w:rPr>
        <w:t xml:space="preserve">, </w:t>
      </w:r>
      <w:r w:rsidRPr="009A2671">
        <w:rPr>
          <w:rFonts w:ascii="Times New Roman" w:hAnsi="Times New Roman" w:cs="Times New Roman"/>
          <w:b/>
          <w:bCs/>
          <w:noProof/>
        </w:rPr>
        <w:t>Cherian A</w:t>
      </w:r>
      <w:r w:rsidRPr="009A2671">
        <w:rPr>
          <w:rFonts w:ascii="Times New Roman" w:hAnsi="Times New Roman" w:cs="Times New Roman"/>
          <w:noProof/>
        </w:rPr>
        <w:t xml:space="preserve">, </w:t>
      </w:r>
      <w:r w:rsidRPr="009A2671">
        <w:rPr>
          <w:rFonts w:ascii="Times New Roman" w:hAnsi="Times New Roman" w:cs="Times New Roman"/>
          <w:b/>
          <w:bCs/>
          <w:noProof/>
        </w:rPr>
        <w:t>London BM</w:t>
      </w:r>
      <w:r w:rsidRPr="009A2671">
        <w:rPr>
          <w:rFonts w:ascii="Times New Roman" w:hAnsi="Times New Roman" w:cs="Times New Roman"/>
          <w:noProof/>
        </w:rPr>
        <w:t xml:space="preserve">, </w:t>
      </w:r>
      <w:r w:rsidRPr="009A2671">
        <w:rPr>
          <w:rFonts w:ascii="Times New Roman" w:hAnsi="Times New Roman" w:cs="Times New Roman"/>
          <w:b/>
          <w:bCs/>
          <w:noProof/>
        </w:rPr>
        <w:t>Sachs NA</w:t>
      </w:r>
      <w:r w:rsidRPr="009A2671">
        <w:rPr>
          <w:rFonts w:ascii="Times New Roman" w:hAnsi="Times New Roman" w:cs="Times New Roman"/>
          <w:noProof/>
        </w:rPr>
        <w:t xml:space="preserve">, </w:t>
      </w:r>
      <w:r w:rsidRPr="009A2671">
        <w:rPr>
          <w:rFonts w:ascii="Times New Roman" w:hAnsi="Times New Roman" w:cs="Times New Roman"/>
          <w:b/>
          <w:bCs/>
          <w:noProof/>
        </w:rPr>
        <w:t>Lindberg E</w:t>
      </w:r>
      <w:r w:rsidRPr="009A2671">
        <w:rPr>
          <w:rFonts w:ascii="Times New Roman" w:hAnsi="Times New Roman" w:cs="Times New Roman"/>
          <w:noProof/>
        </w:rPr>
        <w:t xml:space="preserve">, </w:t>
      </w:r>
      <w:r w:rsidRPr="009A2671">
        <w:rPr>
          <w:rFonts w:ascii="Times New Roman" w:hAnsi="Times New Roman" w:cs="Times New Roman"/>
          <w:b/>
          <w:bCs/>
          <w:noProof/>
        </w:rPr>
        <w:t>Reimer J</w:t>
      </w:r>
      <w:r w:rsidRPr="009A2671">
        <w:rPr>
          <w:rFonts w:ascii="Times New Roman" w:hAnsi="Times New Roman" w:cs="Times New Roman"/>
          <w:noProof/>
        </w:rPr>
        <w:t xml:space="preserve">, </w:t>
      </w:r>
      <w:r w:rsidRPr="009A2671">
        <w:rPr>
          <w:rFonts w:ascii="Times New Roman" w:hAnsi="Times New Roman" w:cs="Times New Roman"/>
          <w:b/>
          <w:bCs/>
          <w:noProof/>
        </w:rPr>
        <w:t>Slutzky MW</w:t>
      </w:r>
      <w:r w:rsidRPr="009A2671">
        <w:rPr>
          <w:rFonts w:ascii="Times New Roman" w:hAnsi="Times New Roman" w:cs="Times New Roman"/>
          <w:noProof/>
        </w:rPr>
        <w:t xml:space="preserve">, </w:t>
      </w:r>
      <w:r w:rsidRPr="009A2671">
        <w:rPr>
          <w:rFonts w:ascii="Times New Roman" w:hAnsi="Times New Roman" w:cs="Times New Roman"/>
          <w:b/>
          <w:bCs/>
          <w:noProof/>
        </w:rPr>
        <w:t>Hatsopoulos NG</w:t>
      </w:r>
      <w:r w:rsidRPr="009A2671">
        <w:rPr>
          <w:rFonts w:ascii="Times New Roman" w:hAnsi="Times New Roman" w:cs="Times New Roman"/>
          <w:noProof/>
        </w:rPr>
        <w:t xml:space="preserve">, </w:t>
      </w:r>
      <w:r w:rsidRPr="009A2671">
        <w:rPr>
          <w:rFonts w:ascii="Times New Roman" w:hAnsi="Times New Roman" w:cs="Times New Roman"/>
          <w:b/>
          <w:bCs/>
          <w:noProof/>
        </w:rPr>
        <w:t>Miller LE</w:t>
      </w:r>
      <w:r w:rsidRPr="009A2671">
        <w:rPr>
          <w:rFonts w:ascii="Times New Roman" w:hAnsi="Times New Roman" w:cs="Times New Roman"/>
          <w:noProof/>
        </w:rPr>
        <w:t xml:space="preserve">, </w:t>
      </w:r>
      <w:r w:rsidRPr="009A2671">
        <w:rPr>
          <w:rFonts w:ascii="Times New Roman" w:hAnsi="Times New Roman" w:cs="Times New Roman"/>
          <w:b/>
          <w:bCs/>
          <w:noProof/>
        </w:rPr>
        <w:t>Kording KP</w:t>
      </w:r>
      <w:r w:rsidRPr="009A2671">
        <w:rPr>
          <w:rFonts w:ascii="Times New Roman" w:hAnsi="Times New Roman" w:cs="Times New Roman"/>
          <w:noProof/>
        </w:rPr>
        <w:t xml:space="preserve">. Statistical assessment of the stability of neural movement representations. </w:t>
      </w:r>
      <w:r w:rsidRPr="009A2671">
        <w:rPr>
          <w:rFonts w:ascii="Times New Roman" w:hAnsi="Times New Roman" w:cs="Times New Roman"/>
          <w:i/>
          <w:iCs/>
          <w:noProof/>
        </w:rPr>
        <w:t>J Neurophysiol</w:t>
      </w:r>
      <w:r w:rsidRPr="009A2671">
        <w:rPr>
          <w:rFonts w:ascii="Times New Roman" w:hAnsi="Times New Roman" w:cs="Times New Roman"/>
          <w:noProof/>
        </w:rPr>
        <w:t xml:space="preserve"> 106: 764–774, 2011.</w:t>
      </w:r>
    </w:p>
    <w:p w14:paraId="21351919"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Tomko GJ</w:t>
      </w:r>
      <w:r w:rsidRPr="009A2671">
        <w:rPr>
          <w:rFonts w:ascii="Times New Roman" w:hAnsi="Times New Roman" w:cs="Times New Roman"/>
          <w:noProof/>
        </w:rPr>
        <w:t xml:space="preserve">, </w:t>
      </w:r>
      <w:r w:rsidRPr="009A2671">
        <w:rPr>
          <w:rFonts w:ascii="Times New Roman" w:hAnsi="Times New Roman" w:cs="Times New Roman"/>
          <w:b/>
          <w:bCs/>
          <w:noProof/>
        </w:rPr>
        <w:t>Crapper DR</w:t>
      </w:r>
      <w:r w:rsidRPr="009A2671">
        <w:rPr>
          <w:rFonts w:ascii="Times New Roman" w:hAnsi="Times New Roman" w:cs="Times New Roman"/>
          <w:noProof/>
        </w:rPr>
        <w:t xml:space="preserve">. Neuronal Variability - Nonstationary Responses to Identical Visual-Stimuli. </w:t>
      </w:r>
      <w:r w:rsidRPr="009A2671">
        <w:rPr>
          <w:rFonts w:ascii="Times New Roman" w:hAnsi="Times New Roman" w:cs="Times New Roman"/>
          <w:i/>
          <w:iCs/>
          <w:noProof/>
        </w:rPr>
        <w:t>Brain Res</w:t>
      </w:r>
      <w:r w:rsidRPr="009A2671">
        <w:rPr>
          <w:rFonts w:ascii="Times New Roman" w:hAnsi="Times New Roman" w:cs="Times New Roman"/>
          <w:noProof/>
        </w:rPr>
        <w:t xml:space="preserve"> 79: 405–418, 1974.</w:t>
      </w:r>
    </w:p>
    <w:p w14:paraId="0D109679"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Wei G</w:t>
      </w:r>
      <w:r w:rsidRPr="009A2671">
        <w:rPr>
          <w:rFonts w:ascii="Times New Roman" w:hAnsi="Times New Roman" w:cs="Times New Roman"/>
          <w:noProof/>
        </w:rPr>
        <w:t xml:space="preserve">, </w:t>
      </w:r>
      <w:r w:rsidRPr="009A2671">
        <w:rPr>
          <w:rFonts w:ascii="Times New Roman" w:hAnsi="Times New Roman" w:cs="Times New Roman"/>
          <w:b/>
          <w:bCs/>
          <w:noProof/>
        </w:rPr>
        <w:t>Stevenson IH</w:t>
      </w:r>
      <w:r w:rsidRPr="009A2671">
        <w:rPr>
          <w:rFonts w:ascii="Times New Roman" w:hAnsi="Times New Roman" w:cs="Times New Roman"/>
          <w:noProof/>
        </w:rPr>
        <w:t xml:space="preserve">. Tracking Fast and Slow Changes in Synaptic Weights From Simultaneously Observed Pre- and Postsynaptic Spiking. </w:t>
      </w:r>
      <w:r w:rsidRPr="009A2671">
        <w:rPr>
          <w:rFonts w:ascii="Times New Roman" w:hAnsi="Times New Roman" w:cs="Times New Roman"/>
          <w:i/>
          <w:iCs/>
          <w:noProof/>
        </w:rPr>
        <w:t>Neural Comput</w:t>
      </w:r>
      <w:r w:rsidRPr="009A2671">
        <w:rPr>
          <w:rFonts w:ascii="Times New Roman" w:hAnsi="Times New Roman" w:cs="Times New Roman"/>
          <w:noProof/>
        </w:rPr>
        <w:t xml:space="preserve"> 33: 2682–2709, 2021.</w:t>
      </w:r>
    </w:p>
    <w:p w14:paraId="506950E2" w14:textId="77777777" w:rsidR="009A2671" w:rsidRPr="009A2671" w:rsidRDefault="009A2671" w:rsidP="009A2671">
      <w:pPr>
        <w:widowControl w:val="0"/>
        <w:autoSpaceDE w:val="0"/>
        <w:autoSpaceDN w:val="0"/>
        <w:adjustRightInd w:val="0"/>
        <w:spacing w:line="240" w:lineRule="auto"/>
        <w:rPr>
          <w:rFonts w:ascii="Times New Roman" w:hAnsi="Times New Roman" w:cs="Times New Roman"/>
          <w:noProof/>
        </w:rPr>
      </w:pPr>
      <w:r w:rsidRPr="009A2671">
        <w:rPr>
          <w:rFonts w:ascii="Times New Roman" w:hAnsi="Times New Roman" w:cs="Times New Roman"/>
          <w:b/>
          <w:bCs/>
          <w:noProof/>
        </w:rPr>
        <w:t>Williams AH</w:t>
      </w:r>
      <w:r w:rsidRPr="009A2671">
        <w:rPr>
          <w:rFonts w:ascii="Times New Roman" w:hAnsi="Times New Roman" w:cs="Times New Roman"/>
          <w:noProof/>
        </w:rPr>
        <w:t xml:space="preserve">, </w:t>
      </w:r>
      <w:r w:rsidRPr="009A2671">
        <w:rPr>
          <w:rFonts w:ascii="Times New Roman" w:hAnsi="Times New Roman" w:cs="Times New Roman"/>
          <w:b/>
          <w:bCs/>
          <w:noProof/>
        </w:rPr>
        <w:t>Degleris A</w:t>
      </w:r>
      <w:r w:rsidRPr="009A2671">
        <w:rPr>
          <w:rFonts w:ascii="Times New Roman" w:hAnsi="Times New Roman" w:cs="Times New Roman"/>
          <w:noProof/>
        </w:rPr>
        <w:t xml:space="preserve">, </w:t>
      </w:r>
      <w:r w:rsidRPr="009A2671">
        <w:rPr>
          <w:rFonts w:ascii="Times New Roman" w:hAnsi="Times New Roman" w:cs="Times New Roman"/>
          <w:b/>
          <w:bCs/>
          <w:noProof/>
        </w:rPr>
        <w:t>Wang Y</w:t>
      </w:r>
      <w:r w:rsidRPr="009A2671">
        <w:rPr>
          <w:rFonts w:ascii="Times New Roman" w:hAnsi="Times New Roman" w:cs="Times New Roman"/>
          <w:noProof/>
        </w:rPr>
        <w:t xml:space="preserve">, </w:t>
      </w:r>
      <w:r w:rsidRPr="009A2671">
        <w:rPr>
          <w:rFonts w:ascii="Times New Roman" w:hAnsi="Times New Roman" w:cs="Times New Roman"/>
          <w:b/>
          <w:bCs/>
          <w:noProof/>
        </w:rPr>
        <w:t>Linderman SW</w:t>
      </w:r>
      <w:r w:rsidRPr="009A2671">
        <w:rPr>
          <w:rFonts w:ascii="Times New Roman" w:hAnsi="Times New Roman" w:cs="Times New Roman"/>
          <w:noProof/>
        </w:rPr>
        <w:t xml:space="preserve">. Point process models for sequence detection in high-dimensional neural spike trains [Online]. </w:t>
      </w:r>
      <w:r w:rsidRPr="009A2671">
        <w:rPr>
          <w:rFonts w:ascii="Times New Roman" w:hAnsi="Times New Roman" w:cs="Times New Roman"/>
          <w:i/>
          <w:iCs/>
          <w:noProof/>
        </w:rPr>
        <w:t>Adv Neural Inf Process Syst</w:t>
      </w:r>
      <w:r w:rsidRPr="009A2671">
        <w:rPr>
          <w:rFonts w:ascii="Times New Roman" w:hAnsi="Times New Roman" w:cs="Times New Roman"/>
          <w:noProof/>
        </w:rPr>
        <w:t xml:space="preserve"> 2020-Decem, 2020https://arxiv.org/abs/2010.04875v1 [9 Jan. 2022].</w:t>
      </w:r>
    </w:p>
    <w:p w14:paraId="6C1E769B" w14:textId="77F7A528" w:rsidR="00D54D25" w:rsidRDefault="00D27569" w:rsidP="001F6135">
      <w:pPr>
        <w:widowControl w:val="0"/>
        <w:autoSpaceDE w:val="0"/>
        <w:autoSpaceDN w:val="0"/>
        <w:adjustRightInd w:val="0"/>
        <w:spacing w:line="240" w:lineRule="auto"/>
        <w:ind w:left="480" w:hanging="480"/>
      </w:pPr>
      <w:r>
        <w:fldChar w:fldCharType="end"/>
      </w:r>
    </w:p>
    <w:p w14:paraId="7287F859" w14:textId="40B9C051" w:rsidR="001B3C0C" w:rsidRDefault="001B3C0C">
      <w:pPr>
        <w:spacing w:line="240" w:lineRule="auto"/>
        <w:jc w:val="left"/>
      </w:pPr>
      <w:r>
        <w:br w:type="page"/>
      </w:r>
    </w:p>
    <w:p w14:paraId="0DEB7311" w14:textId="1F3532B7" w:rsidR="00D3079B" w:rsidRDefault="006044CC" w:rsidP="00B7292E">
      <w:pPr>
        <w:pStyle w:val="Heading1"/>
      </w:pPr>
      <w:r>
        <w:lastRenderedPageBreak/>
        <w:t>Appendix</w:t>
      </w:r>
    </w:p>
    <w:p w14:paraId="12F5A0A2" w14:textId="77777777" w:rsidR="00FF27D1" w:rsidRPr="001D2909" w:rsidRDefault="00FF27D1" w:rsidP="00FF27D1">
      <w:pPr>
        <w:pStyle w:val="Heading2"/>
        <w:rPr>
          <w:color w:val="auto"/>
        </w:rPr>
      </w:pPr>
      <w:r>
        <w:rPr>
          <w:color w:val="auto"/>
        </w:rPr>
        <w:t>Quantifying Uncertainties</w:t>
      </w:r>
    </w:p>
    <w:p w14:paraId="24B9E40E" w14:textId="77777777" w:rsidR="005713EA" w:rsidRDefault="00FF27D1" w:rsidP="00FF27D1">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FF27D1">
      <w:pPr>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FF27D1">
      <w:pPr>
        <w:rPr>
          <w:bCs/>
        </w:rPr>
      </w:pPr>
    </w:p>
    <w:p w14:paraId="1649F23B" w14:textId="77777777" w:rsidR="00FF27D1" w:rsidRDefault="00FF27D1" w:rsidP="00FF27D1">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2462A0" w:rsidP="00FF27D1">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FF27D1"/>
    <w:p w14:paraId="56E7617C" w14:textId="1DF48675" w:rsidR="00FF27D1" w:rsidRDefault="00FF27D1" w:rsidP="00FF27D1">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FF27D1"/>
    <w:p w14:paraId="5FE15600" w14:textId="77777777" w:rsidR="00FF27D1" w:rsidRPr="00FF27D1" w:rsidRDefault="00FF27D1" w:rsidP="0076109C"/>
    <w:p w14:paraId="2D40B668" w14:textId="06D58A82" w:rsidR="00D3079B" w:rsidRDefault="005713EA" w:rsidP="00AC455B">
      <w:pPr>
        <w:pStyle w:val="Heading2"/>
      </w:pPr>
      <w:proofErr w:type="gramStart"/>
      <w:r w:rsidRPr="005713EA">
        <w:t>Moments</w:t>
      </w:r>
      <w:proofErr w:type="gramEnd"/>
      <w:r w:rsidRPr="005713EA">
        <w:t xml:space="preserve"> approximation for Conway-Maxwell Poisson distribution</w:t>
      </w:r>
    </w:p>
    <w:p w14:paraId="171500ED" w14:textId="1376E6C7" w:rsidR="00122A3F" w:rsidRDefault="005713EA" w:rsidP="00D3079B">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D3079B">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D3079B">
      <w:r w:rsidRPr="00940C2D">
        <w:t>Generally, these moments can be calculated by truncated summation.</w:t>
      </w:r>
    </w:p>
    <w:p w14:paraId="6164A816" w14:textId="51F3C7BE" w:rsidR="00940C2D" w:rsidRDefault="00940C2D" w:rsidP="00D3079B"/>
    <w:p w14:paraId="6C13915D" w14:textId="4D69C346" w:rsidR="00DF0933" w:rsidRDefault="00940C2D" w:rsidP="00940C2D">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D3079B"/>
    <w:p w14:paraId="5D4E45AA" w14:textId="679E4CD4" w:rsidR="00DF0933" w:rsidRDefault="00DF0933" w:rsidP="00D3079B">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D3079B"/>
    <w:p w14:paraId="5A69C63E" w14:textId="2B3382BE" w:rsidR="00DF0933" w:rsidRDefault="00DF0933" w:rsidP="00D3079B">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w:t>
      </w:r>
      <w:proofErr w:type="gramStart"/>
      <w:r w:rsidR="00B20572" w:rsidRPr="009668AF">
        <w:rPr>
          <w:color w:val="FF0000"/>
        </w:rPr>
        <w:t>reference,</w:t>
      </w:r>
      <w:proofErr w:type="gramEnd"/>
      <w:r w:rsidR="00B20572" w:rsidRPr="009668AF">
        <w:rPr>
          <w:color w:val="FF0000"/>
        </w:rPr>
        <w:t xml:space="preserv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C455B">
      <m:oMathPara>
        <m:oMath>
          <m:r>
            <w:rPr>
              <w:rFonts w:ascii="Cambria Math" w:hAnsi="Cambria Math"/>
              <w:highlight w:val="yellow"/>
            </w:rPr>
            <w:lastRenderedPageBreak/>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D3079B"/>
    <w:p w14:paraId="50272C6F" w14:textId="010D4241" w:rsidR="00DF0933" w:rsidRDefault="00DF0933" w:rsidP="00D3079B"/>
    <w:p w14:paraId="60FC8EE3" w14:textId="5C042E02" w:rsidR="003A4CE2" w:rsidRDefault="00DF0933" w:rsidP="003A4CE2">
      <w:pPr>
        <w:pStyle w:val="Heading2"/>
      </w:pPr>
      <w:r>
        <w:t xml:space="preserve">Gradient and </w:t>
      </w:r>
      <w:r w:rsidR="00480942">
        <w:t xml:space="preserve">Hessian of the </w:t>
      </w:r>
      <w:r>
        <w:t>log-posterior</w:t>
      </w:r>
    </w:p>
    <w:p w14:paraId="6ECF3917" w14:textId="537D73CE" w:rsidR="005511DC" w:rsidRDefault="00480942" w:rsidP="00D3079B">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D3079B"/>
    <w:p w14:paraId="605D57CE" w14:textId="72FC686A" w:rsidR="00AC455B" w:rsidRDefault="00AC455B" w:rsidP="00D3079B">
      <w:r>
        <w:t>The gradient</w:t>
      </w:r>
      <w:r w:rsidR="00940C2D">
        <w:t xml:space="preserve"> is</w:t>
      </w:r>
      <w:r>
        <w:t>:</w:t>
      </w:r>
    </w:p>
    <w:p w14:paraId="01A22906" w14:textId="5AA02C7B" w:rsidR="00AC455B" w:rsidRPr="00BF3887" w:rsidRDefault="002462A0" w:rsidP="00AC455B">
      <w:pPr>
        <w:pStyle w:val="ListParagraph"/>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D3079B"/>
    <w:p w14:paraId="12610049" w14:textId="2765DF31" w:rsidR="00DF0933" w:rsidRDefault="00BF3887" w:rsidP="00D3079B">
      <w:r>
        <w:t xml:space="preserve">The </w:t>
      </w:r>
      <w:r w:rsidR="00EE299E">
        <w:t>H</w:t>
      </w:r>
      <w:r>
        <w:t>essian:</w:t>
      </w:r>
    </w:p>
    <w:p w14:paraId="6A317937" w14:textId="40B7DD2E" w:rsidR="00BF3887" w:rsidRDefault="00BF3887" w:rsidP="00D3079B">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D3079B">
      <w:r>
        <w:t xml:space="preserve">, </w:t>
      </w:r>
      <w:proofErr w:type="gramStart"/>
      <w:r>
        <w:t>where</w:t>
      </w:r>
      <w:proofErr w:type="gramEnd"/>
    </w:p>
    <w:p w14:paraId="78CCF8AF" w14:textId="0D69C8AA" w:rsidR="00940C2D" w:rsidRDefault="002462A0" w:rsidP="00D3079B">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2462A0" w:rsidP="006614C7">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D3079B"/>
    <w:p w14:paraId="55EEA6EF" w14:textId="373F9797" w:rsidR="00ED7060" w:rsidRPr="00C63DA0" w:rsidRDefault="00ED7060" w:rsidP="0076109C">
      <w:pPr>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 xml:space="preserve">scoring, </w:t>
      </w:r>
      <w:proofErr w:type="gramStart"/>
      <w:r w:rsidR="00C63DA0">
        <w:t>i.e.</w:t>
      </w:r>
      <w:proofErr w:type="gramEnd"/>
      <w:r w:rsidR="00C63DA0">
        <w:t xml:space="preserv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D3079B"/>
    <w:p w14:paraId="2756C8D8" w14:textId="462CCB87" w:rsidR="00CE6C00" w:rsidRPr="00D3079B" w:rsidRDefault="00CE6C00" w:rsidP="0076109C">
      <w:pPr>
        <w:keepNext/>
        <w:keepLines/>
        <w:spacing w:before="40"/>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son, Ian" w:date="2022-01-06T11:31:00Z" w:initials="IS">
    <w:p w14:paraId="64C82903" w14:textId="36C43B1A" w:rsidR="001C7C1D" w:rsidRDefault="001C7C1D" w:rsidP="00F57586">
      <w:pPr>
        <w:pStyle w:val="CommentText"/>
        <w:jc w:val="left"/>
      </w:pPr>
      <w:r>
        <w:rPr>
          <w:rStyle w:val="CommentReference"/>
        </w:rPr>
        <w:annotationRef/>
      </w:r>
      <w:r>
        <w:t xml:space="preserve">It might be good to add a sentence here saying something like… "previous work has examined the CMP-GLM here we focus on the dynamic version of this GLM…" cite </w:t>
      </w:r>
      <w:proofErr w:type="spellStart"/>
      <w:r>
        <w:t>Shmueli</w:t>
      </w:r>
      <w:proofErr w:type="spellEnd"/>
      <w:r>
        <w:t>/Sellers</w:t>
      </w:r>
    </w:p>
  </w:comment>
  <w:comment w:id="1" w:author="Stevenson, Ian" w:date="2022-01-13T14:34:00Z" w:initials="IS">
    <w:p w14:paraId="74D81C5E" w14:textId="77777777" w:rsidR="00427C0A" w:rsidRDefault="00427C0A" w:rsidP="00E418FA">
      <w:pPr>
        <w:pStyle w:val="CommentText"/>
        <w:jc w:val="left"/>
        <w:rPr>
          <w:lang w:eastAsia="zh-CN"/>
        </w:rPr>
      </w:pPr>
      <w:r>
        <w:rPr>
          <w:rStyle w:val="CommentReference"/>
        </w:rPr>
        <w:annotationRef/>
      </w:r>
      <w:r>
        <w:t xml:space="preserve">Ok - let's see how it goes. We should </w:t>
      </w:r>
      <w:proofErr w:type="gramStart"/>
      <w:r>
        <w:t>definitely make</w:t>
      </w:r>
      <w:proofErr w:type="gramEnd"/>
      <w:r>
        <w:t xml:space="preserve"> it clear that we weren’t the ones collecting the data. Personally, I think it’s sometimes valuable to put some details here that could impact the results but aren’t essential to the results themselves. We need to add to... for V1: if/how animals were anesthetized, details about the stimulus and spike window, for HC: how position was tracked, dimensions of maze, and for both HC and V1: how data was spike sorted, if we’re using a subset of the spike sorted neurons.</w:t>
      </w:r>
    </w:p>
  </w:comment>
  <w:comment w:id="2" w:author="wei ganchao" w:date="2022-01-15T19:30:00Z" w:initials="wg">
    <w:p w14:paraId="7602BA65" w14:textId="77777777" w:rsidR="00914064" w:rsidRDefault="00F8729C">
      <w:pPr>
        <w:pStyle w:val="CommentText"/>
        <w:jc w:val="left"/>
      </w:pPr>
      <w:r>
        <w:rPr>
          <w:rStyle w:val="CommentReference"/>
        </w:rPr>
        <w:annotationRef/>
      </w:r>
      <w:r w:rsidR="00914064">
        <w:t xml:space="preserve">I view </w:t>
      </w:r>
      <w:proofErr w:type="gramStart"/>
      <w:r w:rsidR="00914064">
        <w:t>these information</w:t>
      </w:r>
      <w:proofErr w:type="gramEnd"/>
      <w:r w:rsidR="00914064">
        <w:t xml:space="preserve"> as detailed background of the data, and I'm still not very comfortable putting them in the "method" section.</w:t>
      </w:r>
    </w:p>
    <w:p w14:paraId="61B5A502" w14:textId="77777777" w:rsidR="00914064" w:rsidRDefault="00914064">
      <w:pPr>
        <w:pStyle w:val="CommentText"/>
        <w:jc w:val="left"/>
      </w:pPr>
    </w:p>
    <w:p w14:paraId="1088225C" w14:textId="77777777" w:rsidR="00914064" w:rsidRDefault="00914064">
      <w:pPr>
        <w:pStyle w:val="CommentText"/>
        <w:jc w:val="left"/>
      </w:pPr>
      <w:r>
        <w:t>Let's discuss later.</w:t>
      </w:r>
    </w:p>
    <w:p w14:paraId="519AD4B9" w14:textId="77777777" w:rsidR="00914064" w:rsidRDefault="00914064">
      <w:pPr>
        <w:pStyle w:val="CommentText"/>
        <w:jc w:val="left"/>
      </w:pPr>
    </w:p>
    <w:p w14:paraId="3BDFAAFA" w14:textId="77777777" w:rsidR="00914064" w:rsidRDefault="00914064" w:rsidP="003136E3">
      <w:pPr>
        <w:pStyle w:val="CommentText"/>
        <w:jc w:val="left"/>
      </w:pPr>
      <w:r>
        <w:t xml:space="preserve">Currently, I put </w:t>
      </w:r>
      <w:proofErr w:type="gramStart"/>
      <w:r>
        <w:t>these info</w:t>
      </w:r>
      <w:proofErr w:type="gramEnd"/>
      <w:r>
        <w:t xml:space="preserve"> in the application part. For the HC data, I didn't find a reference paper. So, I just write the info I can get from the description document (in "data/</w:t>
      </w:r>
      <w:proofErr w:type="spellStart"/>
      <w:r>
        <w:t>hc_data</w:t>
      </w:r>
      <w:proofErr w:type="spellEnd"/>
      <w:r>
        <w:t xml:space="preserve">/ref").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82903" w15:done="1"/>
  <w15:commentEx w15:paraId="74D81C5E" w15:done="0"/>
  <w15:commentEx w15:paraId="3BDFAAFA" w15:paraIdParent="74D81C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1519D" w16cex:dateUtc="2022-01-06T16:31:00Z"/>
  <w16cex:commentExtensible w16cex:durableId="258AB70D" w16cex:dateUtc="2022-01-13T19:34:00Z"/>
  <w16cex:commentExtensible w16cex:durableId="258D9F56" w16cex:dateUtc="2022-01-16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82903" w16cid:durableId="2581519D"/>
  <w16cid:commentId w16cid:paraId="74D81C5E" w16cid:durableId="258AB70D"/>
  <w16cid:commentId w16cid:paraId="3BDFAAFA" w16cid:durableId="258D9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D985" w14:textId="77777777" w:rsidR="002462A0" w:rsidRDefault="002462A0" w:rsidP="009B10EC">
      <w:pPr>
        <w:spacing w:line="240" w:lineRule="auto"/>
      </w:pPr>
      <w:r>
        <w:separator/>
      </w:r>
    </w:p>
  </w:endnote>
  <w:endnote w:type="continuationSeparator" w:id="0">
    <w:p w14:paraId="130A5F16" w14:textId="77777777" w:rsidR="002462A0" w:rsidRDefault="002462A0"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CA163" w14:textId="77777777" w:rsidR="002462A0" w:rsidRDefault="002462A0" w:rsidP="009B10EC">
      <w:pPr>
        <w:spacing w:line="240" w:lineRule="auto"/>
      </w:pPr>
      <w:r>
        <w:separator/>
      </w:r>
    </w:p>
  </w:footnote>
  <w:footnote w:type="continuationSeparator" w:id="0">
    <w:p w14:paraId="2E71A66A" w14:textId="77777777" w:rsidR="002462A0" w:rsidRDefault="002462A0"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son, Ian">
    <w15:presenceInfo w15:providerId="AD" w15:userId="S::ian.stevenson@uconn.edu::30ee5e27-584b-4064-bb15-2919848031ce"/>
  </w15:person>
  <w15:person w15:author="wei ganchao">
    <w15:presenceInfo w15:providerId="Windows Live" w15:userId="c1a04c3a62a72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37DD"/>
    <w:rsid w:val="00004F4E"/>
    <w:rsid w:val="0001339B"/>
    <w:rsid w:val="00013BF2"/>
    <w:rsid w:val="00017F6D"/>
    <w:rsid w:val="000224F3"/>
    <w:rsid w:val="00022801"/>
    <w:rsid w:val="00025328"/>
    <w:rsid w:val="000254BF"/>
    <w:rsid w:val="000335A0"/>
    <w:rsid w:val="000440BB"/>
    <w:rsid w:val="00050A61"/>
    <w:rsid w:val="0005220C"/>
    <w:rsid w:val="00052A6C"/>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2D95"/>
    <w:rsid w:val="000E3875"/>
    <w:rsid w:val="000E5175"/>
    <w:rsid w:val="000E736A"/>
    <w:rsid w:val="000F0CE2"/>
    <w:rsid w:val="000F1F2D"/>
    <w:rsid w:val="000F6AD4"/>
    <w:rsid w:val="000F7FB1"/>
    <w:rsid w:val="0010187F"/>
    <w:rsid w:val="00102D28"/>
    <w:rsid w:val="001107D3"/>
    <w:rsid w:val="001151A6"/>
    <w:rsid w:val="00115B37"/>
    <w:rsid w:val="00122A3F"/>
    <w:rsid w:val="0013053A"/>
    <w:rsid w:val="00133180"/>
    <w:rsid w:val="001377C1"/>
    <w:rsid w:val="001441CA"/>
    <w:rsid w:val="00147751"/>
    <w:rsid w:val="00150ECA"/>
    <w:rsid w:val="001510F1"/>
    <w:rsid w:val="001522A4"/>
    <w:rsid w:val="001527F5"/>
    <w:rsid w:val="00154BD1"/>
    <w:rsid w:val="0015688E"/>
    <w:rsid w:val="00156EE5"/>
    <w:rsid w:val="00156F5B"/>
    <w:rsid w:val="00157B13"/>
    <w:rsid w:val="00162C3C"/>
    <w:rsid w:val="001675A7"/>
    <w:rsid w:val="00177D99"/>
    <w:rsid w:val="001806E5"/>
    <w:rsid w:val="001843DA"/>
    <w:rsid w:val="00185594"/>
    <w:rsid w:val="00196B32"/>
    <w:rsid w:val="001A2F66"/>
    <w:rsid w:val="001A5BF5"/>
    <w:rsid w:val="001B274E"/>
    <w:rsid w:val="001B2A2E"/>
    <w:rsid w:val="001B3C0C"/>
    <w:rsid w:val="001B57EA"/>
    <w:rsid w:val="001B5D3F"/>
    <w:rsid w:val="001B5D84"/>
    <w:rsid w:val="001B75C9"/>
    <w:rsid w:val="001B7796"/>
    <w:rsid w:val="001C40E9"/>
    <w:rsid w:val="001C7C1D"/>
    <w:rsid w:val="001D1345"/>
    <w:rsid w:val="001D2909"/>
    <w:rsid w:val="001D3F7C"/>
    <w:rsid w:val="001D5E31"/>
    <w:rsid w:val="001D7913"/>
    <w:rsid w:val="001E1726"/>
    <w:rsid w:val="001E4623"/>
    <w:rsid w:val="001E4DA9"/>
    <w:rsid w:val="001E569C"/>
    <w:rsid w:val="001E6EAF"/>
    <w:rsid w:val="001F0231"/>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70F65"/>
    <w:rsid w:val="002717ED"/>
    <w:rsid w:val="00271C13"/>
    <w:rsid w:val="002749D6"/>
    <w:rsid w:val="00274A57"/>
    <w:rsid w:val="00282DF1"/>
    <w:rsid w:val="002876D8"/>
    <w:rsid w:val="00287C33"/>
    <w:rsid w:val="00293505"/>
    <w:rsid w:val="00295B55"/>
    <w:rsid w:val="002A5267"/>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54D7"/>
    <w:rsid w:val="00323EA1"/>
    <w:rsid w:val="003246AB"/>
    <w:rsid w:val="00332EEB"/>
    <w:rsid w:val="0034545D"/>
    <w:rsid w:val="00345C02"/>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656E"/>
    <w:rsid w:val="003A4CE2"/>
    <w:rsid w:val="003A67DB"/>
    <w:rsid w:val="003B5886"/>
    <w:rsid w:val="003C1FC7"/>
    <w:rsid w:val="003C3470"/>
    <w:rsid w:val="003D0F47"/>
    <w:rsid w:val="003D1FBB"/>
    <w:rsid w:val="003D582F"/>
    <w:rsid w:val="003E3203"/>
    <w:rsid w:val="003E4657"/>
    <w:rsid w:val="003F3B77"/>
    <w:rsid w:val="00402D57"/>
    <w:rsid w:val="00405F94"/>
    <w:rsid w:val="004144D0"/>
    <w:rsid w:val="0041742D"/>
    <w:rsid w:val="00417F97"/>
    <w:rsid w:val="004233EC"/>
    <w:rsid w:val="0042431C"/>
    <w:rsid w:val="00424FB1"/>
    <w:rsid w:val="00427C0A"/>
    <w:rsid w:val="0043029A"/>
    <w:rsid w:val="00432C49"/>
    <w:rsid w:val="00434A8B"/>
    <w:rsid w:val="004413C0"/>
    <w:rsid w:val="004430EE"/>
    <w:rsid w:val="004435A2"/>
    <w:rsid w:val="00445093"/>
    <w:rsid w:val="00446D63"/>
    <w:rsid w:val="00453196"/>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526"/>
    <w:rsid w:val="004D3B32"/>
    <w:rsid w:val="004D3B38"/>
    <w:rsid w:val="004D4359"/>
    <w:rsid w:val="004E7FA2"/>
    <w:rsid w:val="004F1861"/>
    <w:rsid w:val="004F1D5F"/>
    <w:rsid w:val="004F2EE7"/>
    <w:rsid w:val="004F6CAE"/>
    <w:rsid w:val="004F7273"/>
    <w:rsid w:val="005014C9"/>
    <w:rsid w:val="00503ACD"/>
    <w:rsid w:val="00503CD6"/>
    <w:rsid w:val="0050402A"/>
    <w:rsid w:val="0051120E"/>
    <w:rsid w:val="0051308F"/>
    <w:rsid w:val="00516050"/>
    <w:rsid w:val="00522AE4"/>
    <w:rsid w:val="00531F87"/>
    <w:rsid w:val="005440FC"/>
    <w:rsid w:val="00544A22"/>
    <w:rsid w:val="00547D81"/>
    <w:rsid w:val="005511DC"/>
    <w:rsid w:val="0055435D"/>
    <w:rsid w:val="00560F5D"/>
    <w:rsid w:val="00570BBD"/>
    <w:rsid w:val="005713EA"/>
    <w:rsid w:val="005744B6"/>
    <w:rsid w:val="0057550F"/>
    <w:rsid w:val="00583AB8"/>
    <w:rsid w:val="00584A4C"/>
    <w:rsid w:val="00591A5E"/>
    <w:rsid w:val="005924E8"/>
    <w:rsid w:val="00594E9D"/>
    <w:rsid w:val="00595013"/>
    <w:rsid w:val="005974DC"/>
    <w:rsid w:val="005976BA"/>
    <w:rsid w:val="005A6FAE"/>
    <w:rsid w:val="005B481D"/>
    <w:rsid w:val="005B5F04"/>
    <w:rsid w:val="005C7784"/>
    <w:rsid w:val="005C79AE"/>
    <w:rsid w:val="005D3516"/>
    <w:rsid w:val="005D4FB7"/>
    <w:rsid w:val="005D6238"/>
    <w:rsid w:val="005D6491"/>
    <w:rsid w:val="005E165E"/>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4306"/>
    <w:rsid w:val="00640263"/>
    <w:rsid w:val="006406C6"/>
    <w:rsid w:val="00644EC3"/>
    <w:rsid w:val="00645ADA"/>
    <w:rsid w:val="00645CCD"/>
    <w:rsid w:val="00646D6A"/>
    <w:rsid w:val="006507D3"/>
    <w:rsid w:val="006614C7"/>
    <w:rsid w:val="00661BC0"/>
    <w:rsid w:val="006633E9"/>
    <w:rsid w:val="00664944"/>
    <w:rsid w:val="006704FB"/>
    <w:rsid w:val="00675624"/>
    <w:rsid w:val="00676CE8"/>
    <w:rsid w:val="00682CAF"/>
    <w:rsid w:val="00684621"/>
    <w:rsid w:val="00684A23"/>
    <w:rsid w:val="00685C09"/>
    <w:rsid w:val="00694027"/>
    <w:rsid w:val="006942EB"/>
    <w:rsid w:val="00697709"/>
    <w:rsid w:val="00697C64"/>
    <w:rsid w:val="006B0351"/>
    <w:rsid w:val="006B24FE"/>
    <w:rsid w:val="006B3C17"/>
    <w:rsid w:val="006B4AA2"/>
    <w:rsid w:val="006C0592"/>
    <w:rsid w:val="006C20E7"/>
    <w:rsid w:val="006C2652"/>
    <w:rsid w:val="006C6060"/>
    <w:rsid w:val="006D0686"/>
    <w:rsid w:val="006D2659"/>
    <w:rsid w:val="006D31C5"/>
    <w:rsid w:val="006E2203"/>
    <w:rsid w:val="006E26BB"/>
    <w:rsid w:val="006E61ED"/>
    <w:rsid w:val="006F1048"/>
    <w:rsid w:val="006F1D90"/>
    <w:rsid w:val="006F3DF7"/>
    <w:rsid w:val="00705EC1"/>
    <w:rsid w:val="00714ABC"/>
    <w:rsid w:val="00716D51"/>
    <w:rsid w:val="007210FA"/>
    <w:rsid w:val="00733525"/>
    <w:rsid w:val="0073391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1872"/>
    <w:rsid w:val="00795C92"/>
    <w:rsid w:val="007A602D"/>
    <w:rsid w:val="007A6193"/>
    <w:rsid w:val="007A6572"/>
    <w:rsid w:val="007B452C"/>
    <w:rsid w:val="007B6297"/>
    <w:rsid w:val="007C08A2"/>
    <w:rsid w:val="007C1A37"/>
    <w:rsid w:val="007C2BB7"/>
    <w:rsid w:val="007D1021"/>
    <w:rsid w:val="007D4D97"/>
    <w:rsid w:val="007E3A6A"/>
    <w:rsid w:val="007E409C"/>
    <w:rsid w:val="007E5501"/>
    <w:rsid w:val="007E6723"/>
    <w:rsid w:val="007E7CE1"/>
    <w:rsid w:val="007F1946"/>
    <w:rsid w:val="008024F1"/>
    <w:rsid w:val="0080306A"/>
    <w:rsid w:val="00816911"/>
    <w:rsid w:val="00817235"/>
    <w:rsid w:val="0082447E"/>
    <w:rsid w:val="00836CCD"/>
    <w:rsid w:val="008438F4"/>
    <w:rsid w:val="00844C49"/>
    <w:rsid w:val="008531BA"/>
    <w:rsid w:val="00853A3D"/>
    <w:rsid w:val="00854B87"/>
    <w:rsid w:val="0086008E"/>
    <w:rsid w:val="00861A8A"/>
    <w:rsid w:val="0087120C"/>
    <w:rsid w:val="00882AB0"/>
    <w:rsid w:val="00883A37"/>
    <w:rsid w:val="00886357"/>
    <w:rsid w:val="008A410E"/>
    <w:rsid w:val="008A7935"/>
    <w:rsid w:val="008B2722"/>
    <w:rsid w:val="008B692F"/>
    <w:rsid w:val="008C3A8C"/>
    <w:rsid w:val="008C4335"/>
    <w:rsid w:val="008D542F"/>
    <w:rsid w:val="008D72C1"/>
    <w:rsid w:val="008E039D"/>
    <w:rsid w:val="008E51A0"/>
    <w:rsid w:val="008E6A03"/>
    <w:rsid w:val="008F764F"/>
    <w:rsid w:val="008F7EED"/>
    <w:rsid w:val="009008C8"/>
    <w:rsid w:val="00902BB4"/>
    <w:rsid w:val="00903FCA"/>
    <w:rsid w:val="00914064"/>
    <w:rsid w:val="00914E8A"/>
    <w:rsid w:val="00916F1D"/>
    <w:rsid w:val="00920285"/>
    <w:rsid w:val="0092058E"/>
    <w:rsid w:val="009229B8"/>
    <w:rsid w:val="00922AC4"/>
    <w:rsid w:val="0092326F"/>
    <w:rsid w:val="00923B91"/>
    <w:rsid w:val="00936F8F"/>
    <w:rsid w:val="00937201"/>
    <w:rsid w:val="00937DF4"/>
    <w:rsid w:val="00940C2D"/>
    <w:rsid w:val="0094173C"/>
    <w:rsid w:val="00941AE9"/>
    <w:rsid w:val="00942B5B"/>
    <w:rsid w:val="00946536"/>
    <w:rsid w:val="00946BEA"/>
    <w:rsid w:val="00950230"/>
    <w:rsid w:val="00950493"/>
    <w:rsid w:val="00952FB1"/>
    <w:rsid w:val="009530A1"/>
    <w:rsid w:val="009668AF"/>
    <w:rsid w:val="0097421A"/>
    <w:rsid w:val="0097538A"/>
    <w:rsid w:val="0098434A"/>
    <w:rsid w:val="00986D6A"/>
    <w:rsid w:val="009902F2"/>
    <w:rsid w:val="0099346E"/>
    <w:rsid w:val="00993E45"/>
    <w:rsid w:val="00995944"/>
    <w:rsid w:val="00996C17"/>
    <w:rsid w:val="00997EAF"/>
    <w:rsid w:val="009A2671"/>
    <w:rsid w:val="009A49E7"/>
    <w:rsid w:val="009A67EB"/>
    <w:rsid w:val="009A7B80"/>
    <w:rsid w:val="009B10EC"/>
    <w:rsid w:val="009B22F1"/>
    <w:rsid w:val="009B5928"/>
    <w:rsid w:val="009B61C5"/>
    <w:rsid w:val="009C1731"/>
    <w:rsid w:val="009D07DC"/>
    <w:rsid w:val="009D1475"/>
    <w:rsid w:val="009D723A"/>
    <w:rsid w:val="009E06DA"/>
    <w:rsid w:val="009F22EC"/>
    <w:rsid w:val="009F4668"/>
    <w:rsid w:val="009F4DA1"/>
    <w:rsid w:val="00A02EEB"/>
    <w:rsid w:val="00A031E4"/>
    <w:rsid w:val="00A03B94"/>
    <w:rsid w:val="00A05D01"/>
    <w:rsid w:val="00A07841"/>
    <w:rsid w:val="00A12EDE"/>
    <w:rsid w:val="00A13D6F"/>
    <w:rsid w:val="00A16019"/>
    <w:rsid w:val="00A24C73"/>
    <w:rsid w:val="00A253E4"/>
    <w:rsid w:val="00A32406"/>
    <w:rsid w:val="00A33C4B"/>
    <w:rsid w:val="00A43DD4"/>
    <w:rsid w:val="00A44714"/>
    <w:rsid w:val="00A449E9"/>
    <w:rsid w:val="00A44BE0"/>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91A92"/>
    <w:rsid w:val="00A92917"/>
    <w:rsid w:val="00A93FB6"/>
    <w:rsid w:val="00AA00FB"/>
    <w:rsid w:val="00AA76D6"/>
    <w:rsid w:val="00AA7FA4"/>
    <w:rsid w:val="00AB1217"/>
    <w:rsid w:val="00AB2B68"/>
    <w:rsid w:val="00AB4515"/>
    <w:rsid w:val="00AB5731"/>
    <w:rsid w:val="00AC16A0"/>
    <w:rsid w:val="00AC455B"/>
    <w:rsid w:val="00AD359C"/>
    <w:rsid w:val="00AD414D"/>
    <w:rsid w:val="00AD4F7B"/>
    <w:rsid w:val="00AD5C48"/>
    <w:rsid w:val="00AD6BAA"/>
    <w:rsid w:val="00AE4031"/>
    <w:rsid w:val="00AE5074"/>
    <w:rsid w:val="00AF2098"/>
    <w:rsid w:val="00B11B24"/>
    <w:rsid w:val="00B13DA3"/>
    <w:rsid w:val="00B14018"/>
    <w:rsid w:val="00B16DBD"/>
    <w:rsid w:val="00B17CA8"/>
    <w:rsid w:val="00B20572"/>
    <w:rsid w:val="00B216C1"/>
    <w:rsid w:val="00B248AB"/>
    <w:rsid w:val="00B31872"/>
    <w:rsid w:val="00B3447E"/>
    <w:rsid w:val="00B3599F"/>
    <w:rsid w:val="00B4177C"/>
    <w:rsid w:val="00B549F6"/>
    <w:rsid w:val="00B57F42"/>
    <w:rsid w:val="00B600C2"/>
    <w:rsid w:val="00B60239"/>
    <w:rsid w:val="00B607DD"/>
    <w:rsid w:val="00B63D17"/>
    <w:rsid w:val="00B65F7C"/>
    <w:rsid w:val="00B660CD"/>
    <w:rsid w:val="00B703F8"/>
    <w:rsid w:val="00B70F6E"/>
    <w:rsid w:val="00B710D5"/>
    <w:rsid w:val="00B7292E"/>
    <w:rsid w:val="00B77175"/>
    <w:rsid w:val="00B77CC3"/>
    <w:rsid w:val="00B77E7E"/>
    <w:rsid w:val="00B858D8"/>
    <w:rsid w:val="00B91D3B"/>
    <w:rsid w:val="00B9418E"/>
    <w:rsid w:val="00B94B85"/>
    <w:rsid w:val="00B9579D"/>
    <w:rsid w:val="00B970FA"/>
    <w:rsid w:val="00B97B72"/>
    <w:rsid w:val="00BA27A9"/>
    <w:rsid w:val="00BA49BB"/>
    <w:rsid w:val="00BB029C"/>
    <w:rsid w:val="00BB570A"/>
    <w:rsid w:val="00BC5AEF"/>
    <w:rsid w:val="00BC6174"/>
    <w:rsid w:val="00BD35A0"/>
    <w:rsid w:val="00BE0CCE"/>
    <w:rsid w:val="00BE2EE2"/>
    <w:rsid w:val="00BE461A"/>
    <w:rsid w:val="00BE6663"/>
    <w:rsid w:val="00BE7D30"/>
    <w:rsid w:val="00BF025E"/>
    <w:rsid w:val="00BF14B1"/>
    <w:rsid w:val="00BF2C08"/>
    <w:rsid w:val="00BF3887"/>
    <w:rsid w:val="00C009AE"/>
    <w:rsid w:val="00C05D37"/>
    <w:rsid w:val="00C1027C"/>
    <w:rsid w:val="00C1620F"/>
    <w:rsid w:val="00C20B61"/>
    <w:rsid w:val="00C231B5"/>
    <w:rsid w:val="00C2412A"/>
    <w:rsid w:val="00C40401"/>
    <w:rsid w:val="00C40E86"/>
    <w:rsid w:val="00C45B17"/>
    <w:rsid w:val="00C51C1F"/>
    <w:rsid w:val="00C54010"/>
    <w:rsid w:val="00C54C1F"/>
    <w:rsid w:val="00C5653A"/>
    <w:rsid w:val="00C57962"/>
    <w:rsid w:val="00C62A69"/>
    <w:rsid w:val="00C62C68"/>
    <w:rsid w:val="00C63DA0"/>
    <w:rsid w:val="00C71C1E"/>
    <w:rsid w:val="00C756EE"/>
    <w:rsid w:val="00C75989"/>
    <w:rsid w:val="00C80F49"/>
    <w:rsid w:val="00C8327E"/>
    <w:rsid w:val="00C90803"/>
    <w:rsid w:val="00C91055"/>
    <w:rsid w:val="00C919C5"/>
    <w:rsid w:val="00C9305C"/>
    <w:rsid w:val="00C970A6"/>
    <w:rsid w:val="00C97469"/>
    <w:rsid w:val="00CA23C8"/>
    <w:rsid w:val="00CA3603"/>
    <w:rsid w:val="00CA3B36"/>
    <w:rsid w:val="00CB1EE2"/>
    <w:rsid w:val="00CC050A"/>
    <w:rsid w:val="00CC25AF"/>
    <w:rsid w:val="00CC3ADA"/>
    <w:rsid w:val="00CC7D75"/>
    <w:rsid w:val="00CD06DF"/>
    <w:rsid w:val="00CD190D"/>
    <w:rsid w:val="00CD4D84"/>
    <w:rsid w:val="00CD7DD7"/>
    <w:rsid w:val="00CE6C00"/>
    <w:rsid w:val="00CF16EF"/>
    <w:rsid w:val="00CF19DE"/>
    <w:rsid w:val="00CF1BE1"/>
    <w:rsid w:val="00D00308"/>
    <w:rsid w:val="00D0081A"/>
    <w:rsid w:val="00D00AE7"/>
    <w:rsid w:val="00D072B0"/>
    <w:rsid w:val="00D1093F"/>
    <w:rsid w:val="00D12651"/>
    <w:rsid w:val="00D15F48"/>
    <w:rsid w:val="00D20A81"/>
    <w:rsid w:val="00D24769"/>
    <w:rsid w:val="00D255BE"/>
    <w:rsid w:val="00D27569"/>
    <w:rsid w:val="00D3079B"/>
    <w:rsid w:val="00D30DD2"/>
    <w:rsid w:val="00D316B2"/>
    <w:rsid w:val="00D31ED6"/>
    <w:rsid w:val="00D31F22"/>
    <w:rsid w:val="00D34C9E"/>
    <w:rsid w:val="00D40C6A"/>
    <w:rsid w:val="00D43DB5"/>
    <w:rsid w:val="00D45622"/>
    <w:rsid w:val="00D46735"/>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971CF"/>
    <w:rsid w:val="00DA135D"/>
    <w:rsid w:val="00DA18D4"/>
    <w:rsid w:val="00DA5B54"/>
    <w:rsid w:val="00DA74B1"/>
    <w:rsid w:val="00DB2B64"/>
    <w:rsid w:val="00DB4154"/>
    <w:rsid w:val="00DB4220"/>
    <w:rsid w:val="00DB43F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E06C0A"/>
    <w:rsid w:val="00E10417"/>
    <w:rsid w:val="00E173B0"/>
    <w:rsid w:val="00E24EAF"/>
    <w:rsid w:val="00E25A8C"/>
    <w:rsid w:val="00E37C48"/>
    <w:rsid w:val="00E42725"/>
    <w:rsid w:val="00E52F24"/>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73BC"/>
    <w:rsid w:val="00EA20EF"/>
    <w:rsid w:val="00EA442D"/>
    <w:rsid w:val="00EC10EA"/>
    <w:rsid w:val="00EC2B2F"/>
    <w:rsid w:val="00EC5E64"/>
    <w:rsid w:val="00ED0D7B"/>
    <w:rsid w:val="00ED1159"/>
    <w:rsid w:val="00ED5A3E"/>
    <w:rsid w:val="00ED7060"/>
    <w:rsid w:val="00ED7395"/>
    <w:rsid w:val="00ED7FBA"/>
    <w:rsid w:val="00EE20E6"/>
    <w:rsid w:val="00EE299E"/>
    <w:rsid w:val="00EF3E65"/>
    <w:rsid w:val="00EF466E"/>
    <w:rsid w:val="00EF55B3"/>
    <w:rsid w:val="00EF7C7E"/>
    <w:rsid w:val="00F1025D"/>
    <w:rsid w:val="00F13810"/>
    <w:rsid w:val="00F151AB"/>
    <w:rsid w:val="00F179A9"/>
    <w:rsid w:val="00F17FF0"/>
    <w:rsid w:val="00F20401"/>
    <w:rsid w:val="00F23C62"/>
    <w:rsid w:val="00F24C58"/>
    <w:rsid w:val="00F30921"/>
    <w:rsid w:val="00F33F21"/>
    <w:rsid w:val="00F43640"/>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895"/>
    <w:rsid w:val="00F950B9"/>
    <w:rsid w:val="00F959C9"/>
    <w:rsid w:val="00F9685C"/>
    <w:rsid w:val="00F96A8C"/>
    <w:rsid w:val="00FA4177"/>
    <w:rsid w:val="00FB1F06"/>
    <w:rsid w:val="00FB373E"/>
    <w:rsid w:val="00FB7416"/>
    <w:rsid w:val="00FC0364"/>
    <w:rsid w:val="00FD2241"/>
    <w:rsid w:val="00FD4520"/>
    <w:rsid w:val="00FF027C"/>
    <w:rsid w:val="00FF27D1"/>
    <w:rsid w:val="00FF29E0"/>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klustateam/klustakwi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17</Pages>
  <Words>17652</Words>
  <Characters>100617</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32</cp:revision>
  <dcterms:created xsi:type="dcterms:W3CDTF">2022-01-13T23:16:00Z</dcterms:created>
  <dcterms:modified xsi:type="dcterms:W3CDTF">2022-03-21T14:57:00Z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