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5FF937F0" w14:textId="77777777" w:rsidR="00147751" w:rsidRDefault="00A733DD" w:rsidP="00A85603">
      <w:pPr>
        <w:spacing w:line="240" w:lineRule="auto"/>
      </w:pPr>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A85603">
      <w:pPr>
        <w:spacing w:line="240" w:lineRule="auto"/>
      </w:pPr>
    </w:p>
    <w:p w14:paraId="57E5054C" w14:textId="055C6C99" w:rsidR="0076109C" w:rsidRDefault="00147751" w:rsidP="00A85603">
      <w:pPr>
        <w:spacing w:line="240" w:lineRule="auto"/>
      </w:pPr>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A85603">
      <w:pPr>
        <w:spacing w:line="240" w:lineRule="auto"/>
      </w:pPr>
    </w:p>
    <w:p w14:paraId="3900CFB0" w14:textId="78795E65" w:rsidR="00A733DD" w:rsidRDefault="00A733DD" w:rsidP="00A85603">
      <w:pPr>
        <w:spacing w:line="240" w:lineRule="auto"/>
      </w:pPr>
    </w:p>
    <w:p w14:paraId="63274692" w14:textId="21B96134" w:rsidR="00004F4E" w:rsidRDefault="00004F4E" w:rsidP="00A85603">
      <w:pPr>
        <w:spacing w:line="240" w:lineRule="auto"/>
      </w:pPr>
    </w:p>
    <w:p w14:paraId="3FBF928C" w14:textId="77777777" w:rsidR="00004F4E" w:rsidRDefault="00004F4E" w:rsidP="00A85603">
      <w:pPr>
        <w:spacing w:line="240" w:lineRule="auto"/>
      </w:pPr>
    </w:p>
    <w:p w14:paraId="339A2FB1" w14:textId="77777777" w:rsidR="0076109C" w:rsidRDefault="0076109C" w:rsidP="00A85603">
      <w:pPr>
        <w:spacing w:line="240" w:lineRule="auto"/>
      </w:pPr>
    </w:p>
    <w:p w14:paraId="6A3C9164" w14:textId="5BC1C472" w:rsidR="00D27569" w:rsidRPr="00D27569" w:rsidRDefault="00D27569" w:rsidP="00A85603">
      <w:pPr>
        <w:spacing w:line="240" w:lineRule="auto"/>
      </w:pPr>
      <w:r>
        <w:lastRenderedPageBreak/>
        <w:t>Drift…</w:t>
      </w:r>
    </w:p>
    <w:p w14:paraId="7A6CA480" w14:textId="6A8D9795" w:rsidR="00D27569" w:rsidRDefault="00D27569" w:rsidP="00A85603">
      <w:pPr>
        <w:spacing w:line="240" w:lineRule="auto"/>
      </w:pPr>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A85603">
      <w:pPr>
        <w:spacing w:line="240" w:lineRule="auto"/>
      </w:pPr>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A85603">
      <w:pPr>
        <w:spacing w:line="240" w:lineRule="auto"/>
      </w:pPr>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A85603">
      <w:pPr>
        <w:spacing w:line="240" w:lineRule="auto"/>
      </w:pPr>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A85603">
      <w:pPr>
        <w:spacing w:line="240" w:lineRule="auto"/>
      </w:pPr>
    </w:p>
    <w:p w14:paraId="4917D0E2" w14:textId="5DD11624" w:rsidR="0037119A" w:rsidRDefault="0037119A" w:rsidP="00A85603">
      <w:pPr>
        <w:spacing w:line="240" w:lineRule="auto"/>
      </w:pPr>
      <w:r>
        <w:t>Stability…</w:t>
      </w:r>
    </w:p>
    <w:p w14:paraId="394B3F64" w14:textId="1A4B06D3" w:rsidR="0037119A" w:rsidRDefault="0037119A" w:rsidP="00A85603">
      <w:pPr>
        <w:spacing w:line="240" w:lineRule="auto"/>
      </w:pPr>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A85603">
      <w:pPr>
        <w:spacing w:line="240" w:lineRule="auto"/>
      </w:pPr>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A85603">
      <w:pPr>
        <w:spacing w:line="240" w:lineRule="auto"/>
      </w:pPr>
    </w:p>
    <w:p w14:paraId="22EAE154" w14:textId="1BF86E0F" w:rsidR="0015688E" w:rsidRDefault="0015688E" w:rsidP="00A85603">
      <w:pPr>
        <w:spacing w:line="240" w:lineRule="auto"/>
      </w:pPr>
      <w:r>
        <w:t>[some amount of drift is functional] adaptation/plasticity…</w:t>
      </w:r>
    </w:p>
    <w:p w14:paraId="0207198C" w14:textId="6556126F" w:rsidR="0015688E" w:rsidRDefault="0015688E" w:rsidP="00A85603">
      <w:pPr>
        <w:spacing w:line="240" w:lineRule="auto"/>
      </w:pPr>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A85603">
      <w:pPr>
        <w:spacing w:line="240" w:lineRule="auto"/>
      </w:pPr>
    </w:p>
    <w:p w14:paraId="727BDF4E" w14:textId="3B6EABA4" w:rsidR="00D27569" w:rsidRDefault="00D27569" w:rsidP="00A85603">
      <w:pPr>
        <w:spacing w:line="240" w:lineRule="auto"/>
      </w:pPr>
      <w:r>
        <w:t>Variability…</w:t>
      </w:r>
    </w:p>
    <w:p w14:paraId="555F4B6D" w14:textId="76830E7C" w:rsidR="00D27569" w:rsidRDefault="00D27569" w:rsidP="00A85603">
      <w:pPr>
        <w:spacing w:line="240" w:lineRule="auto"/>
      </w:pPr>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A85603">
      <w:pPr>
        <w:spacing w:line="240" w:lineRule="auto"/>
      </w:pPr>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A85603">
      <w:pPr>
        <w:spacing w:line="240" w:lineRule="auto"/>
      </w:pPr>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A85603">
      <w:pPr>
        <w:spacing w:line="240" w:lineRule="auto"/>
      </w:pPr>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A85603">
      <w:pPr>
        <w:spacing w:line="240" w:lineRule="auto"/>
      </w:pPr>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A85603">
      <w:pPr>
        <w:spacing w:line="240" w:lineRule="auto"/>
      </w:pPr>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A85603">
      <w:pPr>
        <w:spacing w:line="240" w:lineRule="auto"/>
      </w:pPr>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A85603">
      <w:pPr>
        <w:spacing w:line="240" w:lineRule="auto"/>
      </w:pPr>
    </w:p>
    <w:p w14:paraId="3D00276B" w14:textId="7CD3FE77" w:rsidR="00D27569" w:rsidRDefault="00D27569" w:rsidP="00A85603">
      <w:pPr>
        <w:spacing w:line="240" w:lineRule="auto"/>
      </w:pPr>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A85603">
      <w:pPr>
        <w:spacing w:line="240" w:lineRule="auto"/>
      </w:pPr>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A85603">
      <w:pPr>
        <w:spacing w:line="240" w:lineRule="auto"/>
      </w:pPr>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2FFC75EE" w:rsidR="00025328" w:rsidRPr="003616AB" w:rsidRDefault="00025328" w:rsidP="00A85603">
      <w:pPr>
        <w:spacing w:line="240" w:lineRule="auto"/>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6794C72A" w:rsidR="00D971CF" w:rsidRDefault="00DC75C2" w:rsidP="00A85603">
      <w:pPr>
        <w:spacing w:line="240" w:lineRule="auto"/>
      </w:pPr>
      <w:r>
        <w:lastRenderedPageBreak/>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027198"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027198"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3F97F11F"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w:t>
      </w:r>
      <w:r w:rsidR="008B692F">
        <w:lastRenderedPageBreak/>
        <w:t xml:space="preserve">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027198"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886B810"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6512F36F"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0967E806"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w:t>
      </w:r>
      <w:r w:rsidR="00B92C39">
        <w:rPr>
          <w:lang w:eastAsia="zh-CN"/>
        </w:rPr>
        <w:lastRenderedPageBreak/>
        <w:t>primary visual cortex</w:t>
      </w:r>
      <w:r w:rsidR="005E1895">
        <w:rPr>
          <w:lang w:eastAsia="zh-CN"/>
        </w:rPr>
        <w:t xml:space="preserve"> </w:t>
      </w:r>
      <w:r w:rsidR="005E1895">
        <w:rPr>
          <w:lang w:eastAsia="zh-CN"/>
        </w:rPr>
        <w:fldChar w:fldCharType="begin" w:fldLock="1"/>
      </w:r>
      <w:r w:rsidR="005E1895">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Cortex","type":"article-journal","volume":"28"},"uris":["http://www.mendeley.com/documents/?uuid=64e6809e-a3ab-316a-bfc7-9af80f182ca1"]}],"mendeley":{"formattedCitation":"(Dragoi et al. 2000)","plainTextFormattedCitation":"(Dragoi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lastRenderedPageBreak/>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BA3CCF9"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r w:rsidR="00310A2D">
        <w:t>stimates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 xml:space="preserve">e fit 1000 observations randomly sampled from 100 “runs” of a </w:t>
      </w:r>
      <w:proofErr w:type="gramStart"/>
      <w:r w:rsidR="008E5EC6">
        <w:t>linear-track</w:t>
      </w:r>
      <w:proofErr w:type="gramEnd"/>
      <w:r w:rsidR="008E5EC6">
        <w:t xml:space="preserve">.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lastRenderedPageBreak/>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22E6E014"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proofErr w:type="gramStart"/>
      <w:r>
        <w:t>visually</w:t>
      </w:r>
      <w:r w:rsidR="00455C25">
        <w:t>-</w:t>
      </w:r>
      <w:r>
        <w:t>evoked</w:t>
      </w:r>
      <w:proofErr w:type="gramEnd"/>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7E0E2973" w:rsidR="00D62B20" w:rsidRPr="006B0351" w:rsidRDefault="003C3470" w:rsidP="00A85603">
      <w:pPr>
        <w:pStyle w:val="Heading3"/>
        <w:spacing w:line="240" w:lineRule="auto"/>
        <w:rPr>
          <w:b/>
          <w:bCs/>
        </w:rPr>
      </w:pPr>
      <w:r w:rsidRPr="006B0351">
        <w:rPr>
          <w:b/>
          <w:bCs/>
        </w:rPr>
        <w:t>V1 data</w:t>
      </w:r>
    </w:p>
    <w:p w14:paraId="1D1FD925" w14:textId="574EBAD1" w:rsidR="00A03B94" w:rsidRDefault="003F3B77" w:rsidP="00A85603">
      <w:pPr>
        <w:spacing w:line="240" w:lineRule="auto"/>
      </w:pPr>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“Utah” array. The waveform</w:t>
      </w:r>
      <w:r w:rsidR="00A03B94">
        <w:t xml:space="preserve"> segments were sorted by hand with modified competitive mixture decomposition methods</w:t>
      </w:r>
      <w:r w:rsidR="00A2259A">
        <w:t xml:space="preserve"> </w:t>
      </w:r>
      <w:r w:rsidR="00710253">
        <w:fldChar w:fldCharType="begin" w:fldLock="1"/>
      </w:r>
      <w:r w:rsidR="00F1138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4D4B08">
        <w:t xml:space="preserve">Monkeys viewed </w:t>
      </w:r>
      <w:r w:rsidR="00A03B94">
        <w:t xml:space="preserve">a movie of sinusoidal gratings with ~100 different drift directions </w:t>
      </w:r>
      <w:r w:rsidR="004D4B08">
        <w:t xml:space="preserve">presented in random order </w:t>
      </w:r>
      <w:r w:rsidR="00A03B94">
        <w:t>(300ms each, 30s movie in total)</w:t>
      </w:r>
      <w:r w:rsidR="004D4B08">
        <w:t>, and the movie was repeated</w:t>
      </w:r>
      <w:r w:rsidR="00A03B94">
        <w:t xml:space="preserve">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A85603">
      <w:pPr>
        <w:spacing w:line="240" w:lineRule="auto"/>
      </w:pPr>
    </w:p>
    <w:p w14:paraId="42850E89" w14:textId="7C5DCF81" w:rsidR="001E6D28" w:rsidRDefault="00A03B94" w:rsidP="00A85603">
      <w:pPr>
        <w:spacing w:line="240" w:lineRule="auto"/>
      </w:pPr>
      <w:r>
        <w:t>In this analysis, we set bin size to be 0.3s</w:t>
      </w:r>
      <w:r w:rsidR="00606001">
        <w:t xml:space="preserve">, but ignoring the spike counts for the first 0.05s </w:t>
      </w:r>
      <w:r w:rsidR="001522A4">
        <w:t xml:space="preserve">for each bin to </w:t>
      </w:r>
      <w:r w:rsidR="00710253">
        <w:t xml:space="preserve">avoid </w:t>
      </w:r>
      <w:r w:rsidR="00710253" w:rsidRPr="00710253">
        <w:rPr>
          <w:color w:val="FF0000"/>
        </w:rPr>
        <w:t>the marginal effect (?)</w:t>
      </w:r>
      <w:r w:rsidR="001522A4">
        <w:t>.</w:t>
      </w:r>
    </w:p>
    <w:p w14:paraId="35EE9135" w14:textId="26DFBDEF" w:rsidR="001E6D28" w:rsidRDefault="001E6D28" w:rsidP="00A85603">
      <w:pPr>
        <w:spacing w:line="240" w:lineRule="auto"/>
      </w:pPr>
    </w:p>
    <w:p w14:paraId="70864281" w14:textId="6FC4B1EC" w:rsidR="001E6D28" w:rsidRDefault="001E6D28" w:rsidP="001E6D28">
      <w:pPr>
        <w:pStyle w:val="ListParagraph"/>
        <w:numPr>
          <w:ilvl w:val="0"/>
          <w:numId w:val="4"/>
        </w:numPr>
        <w:spacing w:line="240" w:lineRule="auto"/>
      </w:pPr>
      <w:r>
        <w:t>Monkey #</w:t>
      </w:r>
      <w:r w:rsidR="004D4B08">
        <w:t>1</w:t>
      </w:r>
    </w:p>
    <w:p w14:paraId="5EAA8EB5" w14:textId="392CB66D" w:rsidR="001E6D28" w:rsidRDefault="001E6D28" w:rsidP="001E6D28">
      <w:pPr>
        <w:pStyle w:val="ListParagraph"/>
        <w:numPr>
          <w:ilvl w:val="0"/>
          <w:numId w:val="4"/>
        </w:numPr>
        <w:spacing w:line="240" w:lineRule="auto"/>
      </w:pPr>
      <w:r>
        <w:t>Mention CRCNS pvc-11 somewhere</w:t>
      </w:r>
    </w:p>
    <w:p w14:paraId="035F396F" w14:textId="20F24367" w:rsidR="001E6D28" w:rsidRDefault="004D4B08" w:rsidP="001E6D28">
      <w:pPr>
        <w:pStyle w:val="ListParagraph"/>
        <w:numPr>
          <w:ilvl w:val="0"/>
          <w:numId w:val="4"/>
        </w:numPr>
        <w:spacing w:line="240" w:lineRule="auto"/>
      </w:pPr>
      <w:r>
        <w:t>Here we consider spike counts 50-350ms after stimulus onset.</w:t>
      </w:r>
    </w:p>
    <w:p w14:paraId="091099BE" w14:textId="6A0F5D5E" w:rsidR="006F45B1" w:rsidRDefault="006F45B1" w:rsidP="001E6D28">
      <w:pPr>
        <w:pStyle w:val="ListParagraph"/>
        <w:numPr>
          <w:ilvl w:val="0"/>
          <w:numId w:val="4"/>
        </w:numPr>
        <w:spacing w:line="240" w:lineRule="auto"/>
      </w:pPr>
      <w:r w:rsidRPr="006F45B1">
        <w:t>https://crcns.org/data-sets/vc/pvc-11/about</w:t>
      </w:r>
    </w:p>
    <w:p w14:paraId="67BF47EC" w14:textId="623CEA91" w:rsidR="001E6D28" w:rsidRDefault="001E6D28" w:rsidP="00A85603">
      <w:pPr>
        <w:spacing w:line="240" w:lineRule="auto"/>
      </w:pPr>
    </w:p>
    <w:p w14:paraId="55FF9C5C" w14:textId="77777777" w:rsidR="001E6D28" w:rsidRDefault="001E6D28" w:rsidP="00A85603">
      <w:pPr>
        <w:spacing w:line="240" w:lineRule="auto"/>
      </w:pPr>
    </w:p>
    <w:p w14:paraId="6388BBB8" w14:textId="77777777" w:rsidR="001E6D28" w:rsidRDefault="001E6D28" w:rsidP="00A85603">
      <w:pPr>
        <w:spacing w:line="240" w:lineRule="auto"/>
      </w:pPr>
    </w:p>
    <w:p w14:paraId="2D54DEC1" w14:textId="61A073D6" w:rsidR="001E6D28" w:rsidRDefault="002C31D2" w:rsidP="00A85603">
      <w:pPr>
        <w:spacing w:line="240" w:lineRule="auto"/>
      </w:pPr>
      <w:r>
        <w:t>The spike counts show that there are two</w:t>
      </w:r>
      <w:r w:rsidR="00B549F6">
        <w:t xml:space="preserve"> increasing</w:t>
      </w:r>
      <w:r>
        <w:t xml:space="preserve"> place fields (Fig. 4A), the major one is around 4 </w:t>
      </w:r>
      <w:proofErr w:type="gramStart"/>
      <w:r>
        <w:t>degree</w:t>
      </w:r>
      <w:proofErr w:type="gramEnd"/>
      <w:r>
        <w:t xml:space="preserve"> while the minor one is around 1 degree.</w:t>
      </w:r>
    </w:p>
    <w:p w14:paraId="0B44626C" w14:textId="77777777" w:rsidR="001E6D28" w:rsidRDefault="001E6D28" w:rsidP="00A85603">
      <w:pPr>
        <w:spacing w:line="240" w:lineRule="auto"/>
      </w:pPr>
    </w:p>
    <w:p w14:paraId="2E619F0F" w14:textId="2BF258C6" w:rsidR="00055116" w:rsidRDefault="002C31D2" w:rsidP="00A85603">
      <w:pPr>
        <w:spacing w:line="240" w:lineRule="auto"/>
      </w:pPr>
      <w:r>
        <w:t xml:space="preserve">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t xml:space="preserve"> are circular cubic spline basis expansion</w:t>
      </w:r>
      <w:r>
        <w:rPr>
          <w:lang w:eastAsia="zh-CN"/>
        </w:rPr>
        <w:t>, with 5 and 3 knots,</w:t>
      </w:r>
      <w:r>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The fitted Fano factors also follow the observed trend and</w:t>
      </w:r>
      <w:r w:rsidR="00D84C63">
        <w:t xml:space="preserve"> are mostly</w:t>
      </w:r>
      <w:r w:rsidR="001151A6">
        <w:t xml:space="preserve">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and (4) dynamic Poisson, </w:t>
      </w:r>
      <w:proofErr w:type="spellStart"/>
      <w:r w:rsidR="0051120E">
        <w:t>dPoi</w:t>
      </w:r>
      <w:proofErr w:type="spellEnd"/>
      <w:r w:rsidR="0051120E">
        <w:t xml:space="preserve">-(5). The remaining 3 models are static: (1) static CMP, </w:t>
      </w:r>
      <w:proofErr w:type="spellStart"/>
      <w:r w:rsidR="0051120E">
        <w:t>sCMP</w:t>
      </w:r>
      <w:proofErr w:type="spellEnd"/>
      <w:r w:rsidR="0051120E">
        <w:t xml:space="preserve">-(5,3); (2) static CMP, </w:t>
      </w:r>
      <w:proofErr w:type="spellStart"/>
      <w:r w:rsidR="0051120E">
        <w:t>sCMP</w:t>
      </w:r>
      <w:proofErr w:type="spellEnd"/>
      <w:r w:rsidR="0051120E">
        <w:t xml:space="preserve">-(5,1) and (3) static Poisson, </w:t>
      </w:r>
      <w:proofErr w:type="spellStart"/>
      <w:r w:rsidR="0051120E">
        <w:t>sPoi</w:t>
      </w:r>
      <w:proofErr w:type="spellEnd"/>
      <w:r w:rsidR="008E039D">
        <w:t>-(5). The held-out log-likelihoods (bit</w:t>
      </w:r>
      <w:r w:rsidR="00331057">
        <w:t>s</w:t>
      </w:r>
      <w:r w:rsidR="008E039D">
        <w:t>/ sp</w:t>
      </w:r>
      <w:r w:rsidR="00DE0B6D">
        <w:t>i</w:t>
      </w:r>
      <w:r w:rsidR="008E039D">
        <w:t>k</w:t>
      </w:r>
      <w:r w:rsidR="00DE0B6D">
        <w:t>e</w:t>
      </w:r>
      <w:r w:rsidR="008E039D">
        <w:t>)</w:t>
      </w:r>
      <w:r w:rsidR="00331057">
        <w:t xml:space="preserve"> relative to homogeneous</w:t>
      </w:r>
      <w:r w:rsidR="00BD4765">
        <w:t xml:space="preserve"> static</w:t>
      </w:r>
      <w:r w:rsidR="00331057">
        <w:t xml:space="preserve"> Poisson</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6E24A8B9" w:rsidR="006B0351" w:rsidRDefault="00896FD9" w:rsidP="00A85603">
            <w:pPr>
              <w:spacing w:line="240" w:lineRule="auto"/>
            </w:pPr>
            <w:r>
              <w:rPr>
                <w:noProof/>
              </w:rPr>
              <w:lastRenderedPageBreak/>
              <w:drawing>
                <wp:inline distT="0" distB="0" distL="0" distR="0" wp14:anchorId="75DA258D" wp14:editId="23FAF8B9">
                  <wp:extent cx="639127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5600700"/>
                          </a:xfrm>
                          <a:prstGeom prst="rect">
                            <a:avLst/>
                          </a:prstGeom>
                          <a:noFill/>
                          <a:ln>
                            <a:noFill/>
                          </a:ln>
                        </pic:spPr>
                      </pic:pic>
                    </a:graphicData>
                  </a:graphic>
                </wp:inline>
              </w:drawing>
            </w:r>
          </w:p>
        </w:tc>
      </w:tr>
      <w:tr w:rsidR="006B0351" w14:paraId="098FB8D8" w14:textId="77777777" w:rsidTr="006B0351">
        <w:tc>
          <w:tcPr>
            <w:tcW w:w="10070" w:type="dxa"/>
          </w:tcPr>
          <w:p w14:paraId="05CC4C17" w14:textId="401A0556" w:rsidR="006B0351" w:rsidRDefault="006B0351" w:rsidP="00A85603">
            <w:pPr>
              <w:spacing w:line="240" w:lineRule="auto"/>
            </w:pPr>
            <w:r w:rsidRPr="006B0351">
              <w:rPr>
                <w:b/>
                <w:bCs/>
              </w:rPr>
              <w:t>Figure 4. Mouse V1 data.</w:t>
            </w:r>
            <w:r>
              <w:t xml:space="preserve"> </w:t>
            </w:r>
            <w:r>
              <w:rPr>
                <w:lang w:eastAsia="zh-CN"/>
              </w:rPr>
              <w:t xml:space="preserve">Fit the data with 5 circular </w:t>
            </w:r>
            <w:proofErr w:type="gramStart"/>
            <w:r>
              <w:rPr>
                <w:lang w:eastAsia="zh-CN"/>
              </w:rPr>
              <w:t>basis</w:t>
            </w:r>
            <w:proofErr w:type="gramEnd"/>
            <w:r>
              <w:rPr>
                <w:lang w:eastAsia="zh-CN"/>
              </w:rPr>
              <w:t xml:space="preserve">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(A) The spiking counts of one neuron from V1 area. Two place fields (</w:t>
            </w:r>
            <w:r w:rsidRPr="00D84C63">
              <w:rPr>
                <w:color w:val="FF0000"/>
                <w:lang w:eastAsia="zh-CN"/>
              </w:rPr>
              <w:t>found by max mean of CMP firing rate, using mean of spikes is gives weird orientation</w:t>
            </w:r>
            <w:r>
              <w:rPr>
                <w:lang w:eastAsia="zh-CN"/>
              </w:rPr>
              <w:t>) were marked by dashed lines. The fitted results of using all and half data (hold out in the speckled pattern). (C) The observed Fano factors, averaging by a 15-step sliding window, of two place fields, overlaid by fitted results using all and half data. The dashed</w:t>
            </w:r>
            <w:r w:rsidR="00D84C63">
              <w:rPr>
                <w:lang w:eastAsia="zh-CN"/>
              </w:rPr>
              <w:t xml:space="preserve"> lines are one standard deviation from the window estimates,</w:t>
            </w:r>
            <w:r>
              <w:rPr>
                <w:lang w:eastAsia="zh-CN"/>
              </w:rPr>
              <w:t xml:space="preserve"> obtained by Bayes boosting. (D) Compare the performance of different (7) models for 74 neurons from V1 area. In these models, 5 are dynamical and the remaining 3 are static. The training and test log-likelihood (bits/ spike), with respect to the homogeneous static Poisson model for all neurons are shown in grey lines. The solid orange lines show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t xml:space="preserve"> </w:t>
      </w:r>
    </w:p>
    <w:p w14:paraId="5B4937CB" w14:textId="07122AA1" w:rsidR="003C3470" w:rsidRPr="001234DF" w:rsidRDefault="003C3470" w:rsidP="00A85603">
      <w:pPr>
        <w:pStyle w:val="Heading3"/>
        <w:spacing w:line="240" w:lineRule="auto"/>
      </w:pPr>
      <w:r w:rsidRPr="001234DF">
        <w:lastRenderedPageBreak/>
        <w:t>Hippocampus data</w:t>
      </w:r>
    </w:p>
    <w:p w14:paraId="5C0804CB" w14:textId="21A45E88" w:rsidR="006F45B1" w:rsidRDefault="000F7FB1" w:rsidP="00A85603">
      <w:pPr>
        <w:autoSpaceDE w:val="0"/>
        <w:autoSpaceDN w:val="0"/>
        <w:adjustRightInd w:val="0"/>
        <w:snapToGrid w:val="0"/>
        <w:spacing w:line="240" w:lineRule="auto"/>
        <w:rPr>
          <w:rFonts w:ascii="TimesNewRoman" w:eastAsia="Times New Roman" w:hAnsi="TimesNewRoman" w:cs="TimesNewRoman"/>
          <w:color w:val="000000"/>
          <w:lang w:val="x-none"/>
        </w:rPr>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commentRangeStart w:id="0"/>
      <w:r w:rsidR="00AD06D8" w:rsidRPr="00BD4765">
        <w:fldChar w:fldCharType="begin"/>
      </w:r>
      <w:r w:rsidR="00AD06D8" w:rsidRPr="00BD4765">
        <w:rPr>
          <w:strike/>
        </w:rPr>
        <w:instrText xml:space="preserve"> HYPERLINK "https://github.com/klustateam/klustakwik" </w:instrText>
      </w:r>
      <w:r w:rsidR="00AD06D8" w:rsidRPr="00BD4765">
        <w:fldChar w:fldCharType="separate"/>
      </w:r>
      <w:r w:rsidR="00E87D30" w:rsidRPr="00BD4765">
        <w:rPr>
          <w:rStyle w:val="Hyperlink"/>
          <w:rFonts w:ascii="TimesNewRoman" w:eastAsia="Times New Roman" w:hAnsi="TimesNewRoman" w:cs="TimesNewRoman"/>
          <w:strike/>
          <w:lang w:val="x-none"/>
        </w:rPr>
        <w:t>https://github.com/klustateam/klustakwik</w:t>
      </w:r>
      <w:r w:rsidR="00AD06D8" w:rsidRPr="00BD4765">
        <w:rPr>
          <w:rStyle w:val="Hyperlink"/>
          <w:rFonts w:ascii="TimesNewRoman" w:eastAsia="Times New Roman" w:hAnsi="TimesNewRoman" w:cs="TimesNewRoman"/>
          <w:strike/>
          <w:lang w:val="x-none"/>
        </w:rPr>
        <w:fldChar w:fldCharType="end"/>
      </w:r>
      <w:commentRangeEnd w:id="0"/>
      <w:r w:rsidR="00BD4765">
        <w:rPr>
          <w:rStyle w:val="CommentReference"/>
        </w:rPr>
        <w:commentReference w:id="0"/>
      </w:r>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xml:space="preserve">, </w:t>
      </w:r>
      <w:hyperlink r:id="rId16" w:history="1">
        <w:r w:rsidR="00ED3561" w:rsidRPr="00564357">
          <w:rPr>
            <w:rStyle w:val="Hyperlink"/>
            <w:rFonts w:ascii="TimesNewRoman" w:eastAsia="Times New Roman" w:hAnsi="TimesNewRoman" w:cs="TimesNewRoman"/>
            <w:lang w:val="x-none"/>
          </w:rPr>
          <w:t>http://neurosuite.sourceforge.net/</w:t>
        </w:r>
      </w:hyperlink>
      <w:r w:rsidR="00ED3561">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p>
    <w:p w14:paraId="39CB4C0B" w14:textId="4F1B2C53"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60803F65" w14:textId="3E38C0F3"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Bin size</w:t>
      </w:r>
    </w:p>
    <w:p w14:paraId="224EFE20" w14:textId="2B347EE4"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Exact recording from file name</w:t>
      </w:r>
      <w:r w:rsidR="00B850F6">
        <w:rPr>
          <w:rFonts w:ascii="TimesNewRoman" w:eastAsia="Times New Roman" w:hAnsi="TimesNewRoman" w:cs="TimesNewRoman"/>
          <w:color w:val="000000"/>
        </w:rPr>
        <w:t xml:space="preserve"> - </w:t>
      </w:r>
      <w:r w:rsidR="00B850F6" w:rsidRPr="00B850F6">
        <w:rPr>
          <w:rFonts w:ascii="TimesNewRoman" w:eastAsia="Times New Roman" w:hAnsi="TimesNewRoman" w:cs="TimesNewRoman"/>
          <w:color w:val="000000"/>
        </w:rPr>
        <w:t>ec014_468</w:t>
      </w:r>
      <w:r w:rsidR="00B850F6">
        <w:rPr>
          <w:rFonts w:ascii="TimesNewRoman" w:eastAsia="Times New Roman" w:hAnsi="TimesNewRoman" w:cs="TimesNewRoman"/>
          <w:color w:val="000000"/>
        </w:rPr>
        <w:t>?</w:t>
      </w:r>
    </w:p>
    <w:p w14:paraId="4179AC7D" w14:textId="2EC1C662"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CRCNS hc-3</w:t>
      </w:r>
    </w:p>
    <w:p w14:paraId="5AE46096" w14:textId="11C067A1"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For more details see (REF)</w:t>
      </w:r>
    </w:p>
    <w:p w14:paraId="1D545020" w14:textId="75D6E780" w:rsidR="00B850F6" w:rsidRPr="006F45B1" w:rsidRDefault="00B850F6"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sidRPr="00B850F6">
        <w:rPr>
          <w:rFonts w:ascii="TimesNewRoman" w:eastAsia="Times New Roman" w:hAnsi="TimesNewRoman" w:cs="TimesNewRoman"/>
          <w:color w:val="000000"/>
        </w:rPr>
        <w:t>https://crcns.org/data-sets/hc/hc-3/about-hc-3</w:t>
      </w:r>
    </w:p>
    <w:p w14:paraId="24057975" w14:textId="77777777"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3FBCC8FD" w14:textId="2C53C050" w:rsidR="009A49E7" w:rsidRDefault="00B703F8" w:rsidP="00A85603">
      <w:pPr>
        <w:autoSpaceDE w:val="0"/>
        <w:autoSpaceDN w:val="0"/>
        <w:adjustRightInd w:val="0"/>
        <w:snapToGrid w:val="0"/>
        <w:spacing w:line="240" w:lineRule="auto"/>
      </w:pPr>
      <w:r>
        <w:t xml:space="preserve">The spike counts (Fig. 5A) show that there are two place fields. Unlike data in V1 area, the neural response </w:t>
      </w:r>
      <w:proofErr w:type="gramStart"/>
      <w:r>
        <w:t>are</w:t>
      </w:r>
      <w:proofErr w:type="gramEnd"/>
      <w:r>
        <w:t xml:space="preserv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w:t>
      </w:r>
      <w:r w:rsidR="00ED3561">
        <w:t>Compared to the neural activities in V1 area, the spikes in Hippocampus area fluctuate more. The dispersion patterns are also specific in 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w:t>
      </w:r>
      <w:r w:rsidR="00ED3561">
        <w:t xml:space="preserve"> relative to static homogeneous Poisson</w:t>
      </w:r>
      <w:r w:rsidR="009A49E7">
        <w:t xml:space="preserve">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A85603">
      <w:pPr>
        <w:autoSpaceDE w:val="0"/>
        <w:autoSpaceDN w:val="0"/>
        <w:adjustRightInd w:val="0"/>
        <w:snapToGrid w:val="0"/>
        <w:spacing w:line="240" w:lineRule="auto"/>
        <w:jc w:val="left"/>
      </w:pPr>
    </w:p>
    <w:p w14:paraId="0E3A70B1" w14:textId="0EE43396" w:rsidR="000F7FB1" w:rsidRPr="00853A3D" w:rsidRDefault="00BE2EE2" w:rsidP="00A85603">
      <w:pPr>
        <w:spacing w:line="240" w:lineRule="auto"/>
        <w:rPr>
          <w:color w:val="FF0000"/>
        </w:rPr>
      </w:pPr>
      <w:r w:rsidRPr="00853A3D">
        <w:rPr>
          <w:color w:val="FF0000"/>
        </w:rPr>
        <w:t xml:space="preserve">Comment: (1) I drop </w:t>
      </w:r>
      <w:proofErr w:type="spellStart"/>
      <w:r w:rsidRPr="00853A3D">
        <w:rPr>
          <w:color w:val="FF0000"/>
        </w:rPr>
        <w:t>dCMP</w:t>
      </w:r>
      <w:proofErr w:type="spellEnd"/>
      <w:r w:rsidRPr="00853A3D">
        <w:rPr>
          <w:color w:val="FF0000"/>
        </w:rPr>
        <w:t>-(12)-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98E8C15" w:rsidR="00853A3D" w:rsidRDefault="00853A3D" w:rsidP="00A85603">
            <w:pPr>
              <w:spacing w:line="240" w:lineRule="auto"/>
            </w:pPr>
            <w:r w:rsidRPr="00853A3D">
              <w:rPr>
                <w:b/>
                <w:bCs/>
              </w:rPr>
              <w:t>Figure 5. Hippocampus data.</w:t>
            </w:r>
            <w:r>
              <w:t xml:space="preserve"> </w:t>
            </w:r>
            <w:r w:rsidR="009A1545">
              <w:t xml:space="preserve">(A) the spikes </w:t>
            </w:r>
            <w:proofErr w:type="gramStart"/>
            <w:r w:rsidR="009A1545">
              <w:t>counts</w:t>
            </w:r>
            <w:proofErr w:type="gramEnd"/>
            <w:r w:rsidR="009A1545">
              <w:t xml:space="preserve"> of the neuron in hippocampus area. The blue lines show the linear tracks. The black circles are spiking counts, with radius</w:t>
            </w:r>
            <w:r w:rsidR="00905ACB">
              <w:t>es</w:t>
            </w:r>
            <w:r w:rsidR="009A1545">
              <w:t xml:space="preserve"> corres</w:t>
            </w:r>
            <w:r w:rsidR="00905ACB">
              <w:t>pond to number of spikes. (B) the heatmap shows fitted mean firing rate. The colored lines show two putative place fields, which are founded by fitted mean response.</w:t>
            </w:r>
            <w:r>
              <w:t xml:space="preserve"> (C) The log10-Fano factor for two place fields and two directions. (D) The training and test log-likelihoods (bits/spike)</w:t>
            </w:r>
            <w:r w:rsidR="00905ACB">
              <w:t xml:space="preserve"> with respect to homogeneous static Poisson</w:t>
            </w:r>
            <w:r>
              <w:t xml:space="preserv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7B4B15D1" w14:textId="2D50DF5F" w:rsidR="00A62EA5" w:rsidRDefault="00DB4BD0" w:rsidP="00A85603">
      <w:pPr>
        <w:spacing w:line="240" w:lineRule="auto"/>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w:t>
      </w:r>
      <w:proofErr w:type="gramStart"/>
      <w:r w:rsidR="0097112C">
        <w:t>estimates</w:t>
      </w:r>
      <w:proofErr w:type="gramEnd"/>
      <w:r w:rsidR="0097112C">
        <w:t>.</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A85603">
      <w:pPr>
        <w:spacing w:line="240" w:lineRule="auto"/>
      </w:pPr>
    </w:p>
    <w:p w14:paraId="1D94DC8C" w14:textId="1D9A0405" w:rsidR="007350F7" w:rsidRPr="00436EEF" w:rsidRDefault="008A4AFF" w:rsidP="00A85603">
      <w:pPr>
        <w:spacing w:line="240" w:lineRule="auto"/>
        <w:rPr>
          <w:bCs/>
        </w:rPr>
      </w:pPr>
      <w:r>
        <w:lastRenderedPageBreak/>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D96925">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552DBA">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E1895">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w:t>
      </w:r>
      <w:proofErr w:type="spellStart"/>
      <w:r w:rsidR="004E430C">
        <w:rPr>
          <w:bCs/>
        </w:rPr>
        <w:t xml:space="preserve">model </w:t>
      </w:r>
      <m:oMath>
        <m:r>
          <w:rPr>
            <w:rFonts w:ascii="Cambria Math" w:hAnsi="Cambria Math"/>
          </w:rPr>
          <m:t>g(⋅)</m:t>
        </m:r>
      </m:oMath>
      <w:r w:rsidR="004E430C">
        <w:rPr>
          <w:bCs/>
        </w:rPr>
        <w:t xml:space="preserve"> dynamically a</w:t>
      </w:r>
      <w:r w:rsidR="00AA14F7">
        <w:rPr>
          <w:bCs/>
        </w:rPr>
        <w:t>s</w:t>
      </w:r>
      <w:proofErr w:type="spellEnd"/>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25F9BEEA" w14:textId="756DE1E7" w:rsidR="005E1895" w:rsidRPr="005E1895" w:rsidRDefault="00D27569" w:rsidP="005E1895">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5E1895" w:rsidRPr="005E1895">
        <w:rPr>
          <w:rFonts w:ascii="Times New Roman" w:hAnsi="Times New Roman" w:cs="Times New Roman"/>
          <w:b/>
          <w:bCs/>
          <w:noProof/>
        </w:rPr>
        <w:t>Barbieri R</w:t>
      </w:r>
      <w:r w:rsidR="005E1895" w:rsidRPr="005E1895">
        <w:rPr>
          <w:rFonts w:ascii="Times New Roman" w:hAnsi="Times New Roman" w:cs="Times New Roman"/>
          <w:noProof/>
        </w:rPr>
        <w:t xml:space="preserve">, </w:t>
      </w:r>
      <w:r w:rsidR="005E1895" w:rsidRPr="005E1895">
        <w:rPr>
          <w:rFonts w:ascii="Times New Roman" w:hAnsi="Times New Roman" w:cs="Times New Roman"/>
          <w:b/>
          <w:bCs/>
          <w:noProof/>
        </w:rPr>
        <w:t>Quirk MC</w:t>
      </w:r>
      <w:r w:rsidR="005E1895" w:rsidRPr="005E1895">
        <w:rPr>
          <w:rFonts w:ascii="Times New Roman" w:hAnsi="Times New Roman" w:cs="Times New Roman"/>
          <w:noProof/>
        </w:rPr>
        <w:t xml:space="preserve">, </w:t>
      </w:r>
      <w:r w:rsidR="005E1895" w:rsidRPr="005E1895">
        <w:rPr>
          <w:rFonts w:ascii="Times New Roman" w:hAnsi="Times New Roman" w:cs="Times New Roman"/>
          <w:b/>
          <w:bCs/>
          <w:noProof/>
        </w:rPr>
        <w:t>Frank LM</w:t>
      </w:r>
      <w:r w:rsidR="005E1895" w:rsidRPr="005E1895">
        <w:rPr>
          <w:rFonts w:ascii="Times New Roman" w:hAnsi="Times New Roman" w:cs="Times New Roman"/>
          <w:noProof/>
        </w:rPr>
        <w:t xml:space="preserve">, </w:t>
      </w:r>
      <w:r w:rsidR="005E1895" w:rsidRPr="005E1895">
        <w:rPr>
          <w:rFonts w:ascii="Times New Roman" w:hAnsi="Times New Roman" w:cs="Times New Roman"/>
          <w:b/>
          <w:bCs/>
          <w:noProof/>
        </w:rPr>
        <w:t>Wilson MA</w:t>
      </w:r>
      <w:r w:rsidR="005E1895" w:rsidRPr="005E1895">
        <w:rPr>
          <w:rFonts w:ascii="Times New Roman" w:hAnsi="Times New Roman" w:cs="Times New Roman"/>
          <w:noProof/>
        </w:rPr>
        <w:t xml:space="preserve">, </w:t>
      </w:r>
      <w:r w:rsidR="005E1895" w:rsidRPr="005E1895">
        <w:rPr>
          <w:rFonts w:ascii="Times New Roman" w:hAnsi="Times New Roman" w:cs="Times New Roman"/>
          <w:b/>
          <w:bCs/>
          <w:noProof/>
        </w:rPr>
        <w:t>Brown EN</w:t>
      </w:r>
      <w:r w:rsidR="005E1895" w:rsidRPr="005E1895">
        <w:rPr>
          <w:rFonts w:ascii="Times New Roman" w:hAnsi="Times New Roman" w:cs="Times New Roman"/>
          <w:noProof/>
        </w:rPr>
        <w:t xml:space="preserve">. Construction and analysis of non-Poisson stimulus-response models of neural spiking activity. </w:t>
      </w:r>
      <w:r w:rsidR="005E1895" w:rsidRPr="005E1895">
        <w:rPr>
          <w:rFonts w:ascii="Times New Roman" w:hAnsi="Times New Roman" w:cs="Times New Roman"/>
          <w:i/>
          <w:iCs/>
          <w:noProof/>
        </w:rPr>
        <w:t>J Neurosci Methods</w:t>
      </w:r>
      <w:r w:rsidR="005E1895" w:rsidRPr="005E1895">
        <w:rPr>
          <w:rFonts w:ascii="Times New Roman" w:hAnsi="Times New Roman" w:cs="Times New Roman"/>
          <w:noProof/>
        </w:rPr>
        <w:t xml:space="preserve"> 105: 25–37, 2001.</w:t>
      </w:r>
    </w:p>
    <w:p w14:paraId="791DEE12"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Brown EN</w:t>
      </w:r>
      <w:r w:rsidRPr="005E1895">
        <w:rPr>
          <w:rFonts w:ascii="Times New Roman" w:hAnsi="Times New Roman" w:cs="Times New Roman"/>
          <w:noProof/>
        </w:rPr>
        <w:t xml:space="preserve">, </w:t>
      </w:r>
      <w:r w:rsidRPr="005E1895">
        <w:rPr>
          <w:rFonts w:ascii="Times New Roman" w:hAnsi="Times New Roman" w:cs="Times New Roman"/>
          <w:b/>
          <w:bCs/>
          <w:noProof/>
        </w:rPr>
        <w:t>Nguyen DP</w:t>
      </w:r>
      <w:r w:rsidRPr="005E1895">
        <w:rPr>
          <w:rFonts w:ascii="Times New Roman" w:hAnsi="Times New Roman" w:cs="Times New Roman"/>
          <w:noProof/>
        </w:rPr>
        <w:t xml:space="preserve">, </w:t>
      </w:r>
      <w:r w:rsidRPr="005E1895">
        <w:rPr>
          <w:rFonts w:ascii="Times New Roman" w:hAnsi="Times New Roman" w:cs="Times New Roman"/>
          <w:b/>
          <w:bCs/>
          <w:noProof/>
        </w:rPr>
        <w:t>Frank LM</w:t>
      </w:r>
      <w:r w:rsidRPr="005E1895">
        <w:rPr>
          <w:rFonts w:ascii="Times New Roman" w:hAnsi="Times New Roman" w:cs="Times New Roman"/>
          <w:noProof/>
        </w:rPr>
        <w:t xml:space="preserve">, </w:t>
      </w:r>
      <w:r w:rsidRPr="005E1895">
        <w:rPr>
          <w:rFonts w:ascii="Times New Roman" w:hAnsi="Times New Roman" w:cs="Times New Roman"/>
          <w:b/>
          <w:bCs/>
          <w:noProof/>
        </w:rPr>
        <w:t>Wilson MA</w:t>
      </w:r>
      <w:r w:rsidRPr="005E1895">
        <w:rPr>
          <w:rFonts w:ascii="Times New Roman" w:hAnsi="Times New Roman" w:cs="Times New Roman"/>
          <w:noProof/>
        </w:rPr>
        <w:t xml:space="preserve">, </w:t>
      </w:r>
      <w:r w:rsidRPr="005E1895">
        <w:rPr>
          <w:rFonts w:ascii="Times New Roman" w:hAnsi="Times New Roman" w:cs="Times New Roman"/>
          <w:b/>
          <w:bCs/>
          <w:noProof/>
        </w:rPr>
        <w:t>Solo V</w:t>
      </w:r>
      <w:r w:rsidRPr="005E1895">
        <w:rPr>
          <w:rFonts w:ascii="Times New Roman" w:hAnsi="Times New Roman" w:cs="Times New Roman"/>
          <w:noProof/>
        </w:rPr>
        <w:t xml:space="preserve">. An analysis of neural receptive field plasticity by point process adaptive filtering. </w:t>
      </w:r>
      <w:r w:rsidRPr="005E1895">
        <w:rPr>
          <w:rFonts w:ascii="Times New Roman" w:hAnsi="Times New Roman" w:cs="Times New Roman"/>
          <w:i/>
          <w:iCs/>
          <w:noProof/>
        </w:rPr>
        <w:t>Proc Natl Acad Sci</w:t>
      </w:r>
      <w:r w:rsidRPr="005E1895">
        <w:rPr>
          <w:rFonts w:ascii="Times New Roman" w:hAnsi="Times New Roman" w:cs="Times New Roman"/>
          <w:noProof/>
        </w:rPr>
        <w:t xml:space="preserve"> 98: 12261–12266, 2001.</w:t>
      </w:r>
    </w:p>
    <w:p w14:paraId="0C432B4B"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del Castillo J</w:t>
      </w:r>
      <w:r w:rsidRPr="005E1895">
        <w:rPr>
          <w:rFonts w:ascii="Times New Roman" w:hAnsi="Times New Roman" w:cs="Times New Roman"/>
          <w:noProof/>
        </w:rPr>
        <w:t xml:space="preserve">, </w:t>
      </w:r>
      <w:r w:rsidRPr="005E1895">
        <w:rPr>
          <w:rFonts w:ascii="Times New Roman" w:hAnsi="Times New Roman" w:cs="Times New Roman"/>
          <w:b/>
          <w:bCs/>
          <w:noProof/>
        </w:rPr>
        <w:t>Pérez-Casany M</w:t>
      </w:r>
      <w:r w:rsidRPr="005E1895">
        <w:rPr>
          <w:rFonts w:ascii="Times New Roman" w:hAnsi="Times New Roman" w:cs="Times New Roman"/>
          <w:noProof/>
        </w:rPr>
        <w:t xml:space="preserve">. Overdispersed and underdispersed Poisson generalizations. </w:t>
      </w:r>
      <w:r w:rsidRPr="005E1895">
        <w:rPr>
          <w:rFonts w:ascii="Times New Roman" w:hAnsi="Times New Roman" w:cs="Times New Roman"/>
          <w:i/>
          <w:iCs/>
          <w:noProof/>
        </w:rPr>
        <w:t>J Stat Plan Inference</w:t>
      </w:r>
      <w:r w:rsidRPr="005E1895">
        <w:rPr>
          <w:rFonts w:ascii="Times New Roman" w:hAnsi="Times New Roman" w:cs="Times New Roman"/>
          <w:noProof/>
        </w:rPr>
        <w:t xml:space="preserve"> 134: 486–500, 2005.</w:t>
      </w:r>
    </w:p>
    <w:p w14:paraId="07E08E60"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Chatla SB</w:t>
      </w:r>
      <w:r w:rsidRPr="005E1895">
        <w:rPr>
          <w:rFonts w:ascii="Times New Roman" w:hAnsi="Times New Roman" w:cs="Times New Roman"/>
          <w:noProof/>
        </w:rPr>
        <w:t xml:space="preserve">, </w:t>
      </w:r>
      <w:r w:rsidRPr="005E1895">
        <w:rPr>
          <w:rFonts w:ascii="Times New Roman" w:hAnsi="Times New Roman" w:cs="Times New Roman"/>
          <w:b/>
          <w:bCs/>
          <w:noProof/>
        </w:rPr>
        <w:t>Shmueli G</w:t>
      </w:r>
      <w:r w:rsidRPr="005E1895">
        <w:rPr>
          <w:rFonts w:ascii="Times New Roman" w:hAnsi="Times New Roman" w:cs="Times New Roman"/>
          <w:noProof/>
        </w:rPr>
        <w:t xml:space="preserve">. Efficient estimation of COM–Poisson regression and a generalized additive model. </w:t>
      </w:r>
      <w:r w:rsidRPr="005E1895">
        <w:rPr>
          <w:rFonts w:ascii="Times New Roman" w:hAnsi="Times New Roman" w:cs="Times New Roman"/>
          <w:i/>
          <w:iCs/>
          <w:noProof/>
        </w:rPr>
        <w:t>Comput Stat Data Anal</w:t>
      </w:r>
      <w:r w:rsidRPr="005E1895">
        <w:rPr>
          <w:rFonts w:ascii="Times New Roman" w:hAnsi="Times New Roman" w:cs="Times New Roman"/>
          <w:noProof/>
        </w:rPr>
        <w:t xml:space="preserve"> 121: 71–88, 2018.</w:t>
      </w:r>
    </w:p>
    <w:p w14:paraId="4CC2C035"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Chestek CA</w:t>
      </w:r>
      <w:r w:rsidRPr="005E1895">
        <w:rPr>
          <w:rFonts w:ascii="Times New Roman" w:hAnsi="Times New Roman" w:cs="Times New Roman"/>
          <w:noProof/>
        </w:rPr>
        <w:t xml:space="preserve">, </w:t>
      </w:r>
      <w:r w:rsidRPr="005E1895">
        <w:rPr>
          <w:rFonts w:ascii="Times New Roman" w:hAnsi="Times New Roman" w:cs="Times New Roman"/>
          <w:b/>
          <w:bCs/>
          <w:noProof/>
        </w:rPr>
        <w:t>Batista AP</w:t>
      </w:r>
      <w:r w:rsidRPr="005E1895">
        <w:rPr>
          <w:rFonts w:ascii="Times New Roman" w:hAnsi="Times New Roman" w:cs="Times New Roman"/>
          <w:noProof/>
        </w:rPr>
        <w:t xml:space="preserve">, </w:t>
      </w:r>
      <w:r w:rsidRPr="005E1895">
        <w:rPr>
          <w:rFonts w:ascii="Times New Roman" w:hAnsi="Times New Roman" w:cs="Times New Roman"/>
          <w:b/>
          <w:bCs/>
          <w:noProof/>
        </w:rPr>
        <w:t>Santhanam G</w:t>
      </w:r>
      <w:r w:rsidRPr="005E1895">
        <w:rPr>
          <w:rFonts w:ascii="Times New Roman" w:hAnsi="Times New Roman" w:cs="Times New Roman"/>
          <w:noProof/>
        </w:rPr>
        <w:t xml:space="preserve">, </w:t>
      </w:r>
      <w:r w:rsidRPr="005E1895">
        <w:rPr>
          <w:rFonts w:ascii="Times New Roman" w:hAnsi="Times New Roman" w:cs="Times New Roman"/>
          <w:b/>
          <w:bCs/>
          <w:noProof/>
        </w:rPr>
        <w:t>Yu BM</w:t>
      </w:r>
      <w:r w:rsidRPr="005E1895">
        <w:rPr>
          <w:rFonts w:ascii="Times New Roman" w:hAnsi="Times New Roman" w:cs="Times New Roman"/>
          <w:noProof/>
        </w:rPr>
        <w:t xml:space="preserve">, </w:t>
      </w:r>
      <w:r w:rsidRPr="005E1895">
        <w:rPr>
          <w:rFonts w:ascii="Times New Roman" w:hAnsi="Times New Roman" w:cs="Times New Roman"/>
          <w:b/>
          <w:bCs/>
          <w:noProof/>
        </w:rPr>
        <w:t>Afshar A</w:t>
      </w:r>
      <w:r w:rsidRPr="005E1895">
        <w:rPr>
          <w:rFonts w:ascii="Times New Roman" w:hAnsi="Times New Roman" w:cs="Times New Roman"/>
          <w:noProof/>
        </w:rPr>
        <w:t xml:space="preserve">, </w:t>
      </w:r>
      <w:r w:rsidRPr="005E1895">
        <w:rPr>
          <w:rFonts w:ascii="Times New Roman" w:hAnsi="Times New Roman" w:cs="Times New Roman"/>
          <w:b/>
          <w:bCs/>
          <w:noProof/>
        </w:rPr>
        <w:t>Cunningham JP</w:t>
      </w:r>
      <w:r w:rsidRPr="005E1895">
        <w:rPr>
          <w:rFonts w:ascii="Times New Roman" w:hAnsi="Times New Roman" w:cs="Times New Roman"/>
          <w:noProof/>
        </w:rPr>
        <w:t xml:space="preserve">, </w:t>
      </w:r>
      <w:r w:rsidRPr="005E1895">
        <w:rPr>
          <w:rFonts w:ascii="Times New Roman" w:hAnsi="Times New Roman" w:cs="Times New Roman"/>
          <w:b/>
          <w:bCs/>
          <w:noProof/>
        </w:rPr>
        <w:t>Gilja V</w:t>
      </w:r>
      <w:r w:rsidRPr="005E1895">
        <w:rPr>
          <w:rFonts w:ascii="Times New Roman" w:hAnsi="Times New Roman" w:cs="Times New Roman"/>
          <w:noProof/>
        </w:rPr>
        <w:t xml:space="preserve">, </w:t>
      </w:r>
      <w:r w:rsidRPr="005E1895">
        <w:rPr>
          <w:rFonts w:ascii="Times New Roman" w:hAnsi="Times New Roman" w:cs="Times New Roman"/>
          <w:b/>
          <w:bCs/>
          <w:noProof/>
        </w:rPr>
        <w:t>Ryu SI</w:t>
      </w:r>
      <w:r w:rsidRPr="005E1895">
        <w:rPr>
          <w:rFonts w:ascii="Times New Roman" w:hAnsi="Times New Roman" w:cs="Times New Roman"/>
          <w:noProof/>
        </w:rPr>
        <w:t xml:space="preserve">, </w:t>
      </w:r>
      <w:r w:rsidRPr="005E1895">
        <w:rPr>
          <w:rFonts w:ascii="Times New Roman" w:hAnsi="Times New Roman" w:cs="Times New Roman"/>
          <w:b/>
          <w:bCs/>
          <w:noProof/>
        </w:rPr>
        <w:t>Churchland MM</w:t>
      </w:r>
      <w:r w:rsidRPr="005E1895">
        <w:rPr>
          <w:rFonts w:ascii="Times New Roman" w:hAnsi="Times New Roman" w:cs="Times New Roman"/>
          <w:noProof/>
        </w:rPr>
        <w:t xml:space="preserve">, </w:t>
      </w:r>
      <w:r w:rsidRPr="005E1895">
        <w:rPr>
          <w:rFonts w:ascii="Times New Roman" w:hAnsi="Times New Roman" w:cs="Times New Roman"/>
          <w:b/>
          <w:bCs/>
          <w:noProof/>
        </w:rPr>
        <w:t>Shenoy K V</w:t>
      </w:r>
      <w:r w:rsidRPr="005E1895">
        <w:rPr>
          <w:rFonts w:ascii="Times New Roman" w:hAnsi="Times New Roman" w:cs="Times New Roman"/>
          <w:noProof/>
        </w:rPr>
        <w:t xml:space="preserve">. Single-neuron stability during repeated reaching in macaque premotor cortex. </w:t>
      </w:r>
      <w:r w:rsidRPr="005E1895">
        <w:rPr>
          <w:rFonts w:ascii="Times New Roman" w:hAnsi="Times New Roman" w:cs="Times New Roman"/>
          <w:i/>
          <w:iCs/>
          <w:noProof/>
        </w:rPr>
        <w:t>J Neurosci</w:t>
      </w:r>
      <w:r w:rsidRPr="005E1895">
        <w:rPr>
          <w:rFonts w:ascii="Times New Roman" w:hAnsi="Times New Roman" w:cs="Times New Roman"/>
          <w:noProof/>
        </w:rPr>
        <w:t xml:space="preserve"> 27: 10742–10750, 2007.</w:t>
      </w:r>
    </w:p>
    <w:p w14:paraId="66548818"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Churchland AK</w:t>
      </w:r>
      <w:r w:rsidRPr="005E1895">
        <w:rPr>
          <w:rFonts w:ascii="Times New Roman" w:hAnsi="Times New Roman" w:cs="Times New Roman"/>
          <w:noProof/>
        </w:rPr>
        <w:t xml:space="preserve">, </w:t>
      </w:r>
      <w:r w:rsidRPr="005E1895">
        <w:rPr>
          <w:rFonts w:ascii="Times New Roman" w:hAnsi="Times New Roman" w:cs="Times New Roman"/>
          <w:b/>
          <w:bCs/>
          <w:noProof/>
        </w:rPr>
        <w:t>Kiani R</w:t>
      </w:r>
      <w:r w:rsidRPr="005E1895">
        <w:rPr>
          <w:rFonts w:ascii="Times New Roman" w:hAnsi="Times New Roman" w:cs="Times New Roman"/>
          <w:noProof/>
        </w:rPr>
        <w:t xml:space="preserve">, </w:t>
      </w:r>
      <w:r w:rsidRPr="005E1895">
        <w:rPr>
          <w:rFonts w:ascii="Times New Roman" w:hAnsi="Times New Roman" w:cs="Times New Roman"/>
          <w:b/>
          <w:bCs/>
          <w:noProof/>
        </w:rPr>
        <w:t>Chaudhuri R</w:t>
      </w:r>
      <w:r w:rsidRPr="005E1895">
        <w:rPr>
          <w:rFonts w:ascii="Times New Roman" w:hAnsi="Times New Roman" w:cs="Times New Roman"/>
          <w:noProof/>
        </w:rPr>
        <w:t xml:space="preserve">, </w:t>
      </w:r>
      <w:r w:rsidRPr="005E1895">
        <w:rPr>
          <w:rFonts w:ascii="Times New Roman" w:hAnsi="Times New Roman" w:cs="Times New Roman"/>
          <w:b/>
          <w:bCs/>
          <w:noProof/>
        </w:rPr>
        <w:t>Wang XJ</w:t>
      </w:r>
      <w:r w:rsidRPr="005E1895">
        <w:rPr>
          <w:rFonts w:ascii="Times New Roman" w:hAnsi="Times New Roman" w:cs="Times New Roman"/>
          <w:noProof/>
        </w:rPr>
        <w:t xml:space="preserve">, </w:t>
      </w:r>
      <w:r w:rsidRPr="005E1895">
        <w:rPr>
          <w:rFonts w:ascii="Times New Roman" w:hAnsi="Times New Roman" w:cs="Times New Roman"/>
          <w:b/>
          <w:bCs/>
          <w:noProof/>
        </w:rPr>
        <w:t>Pouget A</w:t>
      </w:r>
      <w:r w:rsidRPr="005E1895">
        <w:rPr>
          <w:rFonts w:ascii="Times New Roman" w:hAnsi="Times New Roman" w:cs="Times New Roman"/>
          <w:noProof/>
        </w:rPr>
        <w:t xml:space="preserve">, </w:t>
      </w:r>
      <w:r w:rsidRPr="005E1895">
        <w:rPr>
          <w:rFonts w:ascii="Times New Roman" w:hAnsi="Times New Roman" w:cs="Times New Roman"/>
          <w:b/>
          <w:bCs/>
          <w:noProof/>
        </w:rPr>
        <w:t>Shadlen MN</w:t>
      </w:r>
      <w:r w:rsidRPr="005E1895">
        <w:rPr>
          <w:rFonts w:ascii="Times New Roman" w:hAnsi="Times New Roman" w:cs="Times New Roman"/>
          <w:noProof/>
        </w:rPr>
        <w:t xml:space="preserve">. Variance as a Signature of Neural Computations during Decision Making. </w:t>
      </w:r>
      <w:r w:rsidRPr="005E1895">
        <w:rPr>
          <w:rFonts w:ascii="Times New Roman" w:hAnsi="Times New Roman" w:cs="Times New Roman"/>
          <w:i/>
          <w:iCs/>
          <w:noProof/>
        </w:rPr>
        <w:t>Neuron</w:t>
      </w:r>
      <w:r w:rsidRPr="005E1895">
        <w:rPr>
          <w:rFonts w:ascii="Times New Roman" w:hAnsi="Times New Roman" w:cs="Times New Roman"/>
          <w:noProof/>
        </w:rPr>
        <w:t xml:space="preserve"> 69: 818–831, 2011.</w:t>
      </w:r>
    </w:p>
    <w:p w14:paraId="53F5EE90"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Churchland MM</w:t>
      </w:r>
      <w:r w:rsidRPr="005E1895">
        <w:rPr>
          <w:rFonts w:ascii="Times New Roman" w:hAnsi="Times New Roman" w:cs="Times New Roman"/>
          <w:noProof/>
        </w:rPr>
        <w:t xml:space="preserve">, </w:t>
      </w:r>
      <w:r w:rsidRPr="005E1895">
        <w:rPr>
          <w:rFonts w:ascii="Times New Roman" w:hAnsi="Times New Roman" w:cs="Times New Roman"/>
          <w:b/>
          <w:bCs/>
          <w:noProof/>
        </w:rPr>
        <w:t>Yu BM</w:t>
      </w:r>
      <w:r w:rsidRPr="005E1895">
        <w:rPr>
          <w:rFonts w:ascii="Times New Roman" w:hAnsi="Times New Roman" w:cs="Times New Roman"/>
          <w:noProof/>
        </w:rPr>
        <w:t xml:space="preserve">, </w:t>
      </w:r>
      <w:r w:rsidRPr="005E1895">
        <w:rPr>
          <w:rFonts w:ascii="Times New Roman" w:hAnsi="Times New Roman" w:cs="Times New Roman"/>
          <w:b/>
          <w:bCs/>
          <w:noProof/>
        </w:rPr>
        <w:t>Cunningham JP</w:t>
      </w:r>
      <w:r w:rsidRPr="005E1895">
        <w:rPr>
          <w:rFonts w:ascii="Times New Roman" w:hAnsi="Times New Roman" w:cs="Times New Roman"/>
          <w:noProof/>
        </w:rPr>
        <w:t xml:space="preserve">, </w:t>
      </w:r>
      <w:r w:rsidRPr="005E1895">
        <w:rPr>
          <w:rFonts w:ascii="Times New Roman" w:hAnsi="Times New Roman" w:cs="Times New Roman"/>
          <w:b/>
          <w:bCs/>
          <w:noProof/>
        </w:rPr>
        <w:t>Sugrue LP</w:t>
      </w:r>
      <w:r w:rsidRPr="005E1895">
        <w:rPr>
          <w:rFonts w:ascii="Times New Roman" w:hAnsi="Times New Roman" w:cs="Times New Roman"/>
          <w:noProof/>
        </w:rPr>
        <w:t xml:space="preserve">, </w:t>
      </w:r>
      <w:r w:rsidRPr="005E1895">
        <w:rPr>
          <w:rFonts w:ascii="Times New Roman" w:hAnsi="Times New Roman" w:cs="Times New Roman"/>
          <w:b/>
          <w:bCs/>
          <w:noProof/>
        </w:rPr>
        <w:t>Cohen MR</w:t>
      </w:r>
      <w:r w:rsidRPr="005E1895">
        <w:rPr>
          <w:rFonts w:ascii="Times New Roman" w:hAnsi="Times New Roman" w:cs="Times New Roman"/>
          <w:noProof/>
        </w:rPr>
        <w:t xml:space="preserve">, </w:t>
      </w:r>
      <w:r w:rsidRPr="005E1895">
        <w:rPr>
          <w:rFonts w:ascii="Times New Roman" w:hAnsi="Times New Roman" w:cs="Times New Roman"/>
          <w:b/>
          <w:bCs/>
          <w:noProof/>
        </w:rPr>
        <w:t>Corrado GS</w:t>
      </w:r>
      <w:r w:rsidRPr="005E1895">
        <w:rPr>
          <w:rFonts w:ascii="Times New Roman" w:hAnsi="Times New Roman" w:cs="Times New Roman"/>
          <w:noProof/>
        </w:rPr>
        <w:t xml:space="preserve">, </w:t>
      </w:r>
      <w:r w:rsidRPr="005E1895">
        <w:rPr>
          <w:rFonts w:ascii="Times New Roman" w:hAnsi="Times New Roman" w:cs="Times New Roman"/>
          <w:b/>
          <w:bCs/>
          <w:noProof/>
        </w:rPr>
        <w:t>Newsome WT</w:t>
      </w:r>
      <w:r w:rsidRPr="005E1895">
        <w:rPr>
          <w:rFonts w:ascii="Times New Roman" w:hAnsi="Times New Roman" w:cs="Times New Roman"/>
          <w:noProof/>
        </w:rPr>
        <w:t xml:space="preserve">, </w:t>
      </w:r>
      <w:r w:rsidRPr="005E1895">
        <w:rPr>
          <w:rFonts w:ascii="Times New Roman" w:hAnsi="Times New Roman" w:cs="Times New Roman"/>
          <w:b/>
          <w:bCs/>
          <w:noProof/>
        </w:rPr>
        <w:t>Clark AM</w:t>
      </w:r>
      <w:r w:rsidRPr="005E1895">
        <w:rPr>
          <w:rFonts w:ascii="Times New Roman" w:hAnsi="Times New Roman" w:cs="Times New Roman"/>
          <w:noProof/>
        </w:rPr>
        <w:t xml:space="preserve">, </w:t>
      </w:r>
      <w:r w:rsidRPr="005E1895">
        <w:rPr>
          <w:rFonts w:ascii="Times New Roman" w:hAnsi="Times New Roman" w:cs="Times New Roman"/>
          <w:b/>
          <w:bCs/>
          <w:noProof/>
        </w:rPr>
        <w:t>Hosseini P</w:t>
      </w:r>
      <w:r w:rsidRPr="005E1895">
        <w:rPr>
          <w:rFonts w:ascii="Times New Roman" w:hAnsi="Times New Roman" w:cs="Times New Roman"/>
          <w:noProof/>
        </w:rPr>
        <w:t xml:space="preserve">, </w:t>
      </w:r>
      <w:r w:rsidRPr="005E1895">
        <w:rPr>
          <w:rFonts w:ascii="Times New Roman" w:hAnsi="Times New Roman" w:cs="Times New Roman"/>
          <w:b/>
          <w:bCs/>
          <w:noProof/>
        </w:rPr>
        <w:t>Scott BB</w:t>
      </w:r>
      <w:r w:rsidRPr="005E1895">
        <w:rPr>
          <w:rFonts w:ascii="Times New Roman" w:hAnsi="Times New Roman" w:cs="Times New Roman"/>
          <w:noProof/>
        </w:rPr>
        <w:t xml:space="preserve">, </w:t>
      </w:r>
      <w:r w:rsidRPr="005E1895">
        <w:rPr>
          <w:rFonts w:ascii="Times New Roman" w:hAnsi="Times New Roman" w:cs="Times New Roman"/>
          <w:b/>
          <w:bCs/>
          <w:noProof/>
        </w:rPr>
        <w:t>Bradley DC</w:t>
      </w:r>
      <w:r w:rsidRPr="005E1895">
        <w:rPr>
          <w:rFonts w:ascii="Times New Roman" w:hAnsi="Times New Roman" w:cs="Times New Roman"/>
          <w:noProof/>
        </w:rPr>
        <w:t xml:space="preserve">, </w:t>
      </w:r>
      <w:r w:rsidRPr="005E1895">
        <w:rPr>
          <w:rFonts w:ascii="Times New Roman" w:hAnsi="Times New Roman" w:cs="Times New Roman"/>
          <w:b/>
          <w:bCs/>
          <w:noProof/>
        </w:rPr>
        <w:t>Smith M a</w:t>
      </w:r>
      <w:r w:rsidRPr="005E1895">
        <w:rPr>
          <w:rFonts w:ascii="Times New Roman" w:hAnsi="Times New Roman" w:cs="Times New Roman"/>
          <w:noProof/>
        </w:rPr>
        <w:t xml:space="preserve">, </w:t>
      </w:r>
      <w:r w:rsidRPr="005E1895">
        <w:rPr>
          <w:rFonts w:ascii="Times New Roman" w:hAnsi="Times New Roman" w:cs="Times New Roman"/>
          <w:b/>
          <w:bCs/>
          <w:noProof/>
        </w:rPr>
        <w:t>Kohn A</w:t>
      </w:r>
      <w:r w:rsidRPr="005E1895">
        <w:rPr>
          <w:rFonts w:ascii="Times New Roman" w:hAnsi="Times New Roman" w:cs="Times New Roman"/>
          <w:noProof/>
        </w:rPr>
        <w:t xml:space="preserve">, </w:t>
      </w:r>
      <w:r w:rsidRPr="005E1895">
        <w:rPr>
          <w:rFonts w:ascii="Times New Roman" w:hAnsi="Times New Roman" w:cs="Times New Roman"/>
          <w:b/>
          <w:bCs/>
          <w:noProof/>
        </w:rPr>
        <w:t>Movshon JA</w:t>
      </w:r>
      <w:r w:rsidRPr="005E1895">
        <w:rPr>
          <w:rFonts w:ascii="Times New Roman" w:hAnsi="Times New Roman" w:cs="Times New Roman"/>
          <w:noProof/>
        </w:rPr>
        <w:t xml:space="preserve">, </w:t>
      </w:r>
      <w:r w:rsidRPr="005E1895">
        <w:rPr>
          <w:rFonts w:ascii="Times New Roman" w:hAnsi="Times New Roman" w:cs="Times New Roman"/>
          <w:b/>
          <w:bCs/>
          <w:noProof/>
        </w:rPr>
        <w:t>Armstrong KM</w:t>
      </w:r>
      <w:r w:rsidRPr="005E1895">
        <w:rPr>
          <w:rFonts w:ascii="Times New Roman" w:hAnsi="Times New Roman" w:cs="Times New Roman"/>
          <w:noProof/>
        </w:rPr>
        <w:t xml:space="preserve">, </w:t>
      </w:r>
      <w:r w:rsidRPr="005E1895">
        <w:rPr>
          <w:rFonts w:ascii="Times New Roman" w:hAnsi="Times New Roman" w:cs="Times New Roman"/>
          <w:b/>
          <w:bCs/>
          <w:noProof/>
        </w:rPr>
        <w:t>Moore T</w:t>
      </w:r>
      <w:r w:rsidRPr="005E1895">
        <w:rPr>
          <w:rFonts w:ascii="Times New Roman" w:hAnsi="Times New Roman" w:cs="Times New Roman"/>
          <w:noProof/>
        </w:rPr>
        <w:t xml:space="preserve">, </w:t>
      </w:r>
      <w:r w:rsidRPr="005E1895">
        <w:rPr>
          <w:rFonts w:ascii="Times New Roman" w:hAnsi="Times New Roman" w:cs="Times New Roman"/>
          <w:b/>
          <w:bCs/>
          <w:noProof/>
        </w:rPr>
        <w:t>Chang SW</w:t>
      </w:r>
      <w:r w:rsidRPr="005E1895">
        <w:rPr>
          <w:rFonts w:ascii="Times New Roman" w:hAnsi="Times New Roman" w:cs="Times New Roman"/>
          <w:noProof/>
        </w:rPr>
        <w:t xml:space="preserve">, </w:t>
      </w:r>
      <w:r w:rsidRPr="005E1895">
        <w:rPr>
          <w:rFonts w:ascii="Times New Roman" w:hAnsi="Times New Roman" w:cs="Times New Roman"/>
          <w:b/>
          <w:bCs/>
          <w:noProof/>
        </w:rPr>
        <w:t>Snyder LH</w:t>
      </w:r>
      <w:r w:rsidRPr="005E1895">
        <w:rPr>
          <w:rFonts w:ascii="Times New Roman" w:hAnsi="Times New Roman" w:cs="Times New Roman"/>
          <w:noProof/>
        </w:rPr>
        <w:t xml:space="preserve">, </w:t>
      </w:r>
      <w:r w:rsidRPr="005E1895">
        <w:rPr>
          <w:rFonts w:ascii="Times New Roman" w:hAnsi="Times New Roman" w:cs="Times New Roman"/>
          <w:b/>
          <w:bCs/>
          <w:noProof/>
        </w:rPr>
        <w:t>Lisberger SG</w:t>
      </w:r>
      <w:r w:rsidRPr="005E1895">
        <w:rPr>
          <w:rFonts w:ascii="Times New Roman" w:hAnsi="Times New Roman" w:cs="Times New Roman"/>
          <w:noProof/>
        </w:rPr>
        <w:t xml:space="preserve">, </w:t>
      </w:r>
      <w:r w:rsidRPr="005E1895">
        <w:rPr>
          <w:rFonts w:ascii="Times New Roman" w:hAnsi="Times New Roman" w:cs="Times New Roman"/>
          <w:b/>
          <w:bCs/>
          <w:noProof/>
        </w:rPr>
        <w:t>Priebe NJ</w:t>
      </w:r>
      <w:r w:rsidRPr="005E1895">
        <w:rPr>
          <w:rFonts w:ascii="Times New Roman" w:hAnsi="Times New Roman" w:cs="Times New Roman"/>
          <w:noProof/>
        </w:rPr>
        <w:t xml:space="preserve">, </w:t>
      </w:r>
      <w:r w:rsidRPr="005E1895">
        <w:rPr>
          <w:rFonts w:ascii="Times New Roman" w:hAnsi="Times New Roman" w:cs="Times New Roman"/>
          <w:b/>
          <w:bCs/>
          <w:noProof/>
        </w:rPr>
        <w:t>Finn IM</w:t>
      </w:r>
      <w:r w:rsidRPr="005E1895">
        <w:rPr>
          <w:rFonts w:ascii="Times New Roman" w:hAnsi="Times New Roman" w:cs="Times New Roman"/>
          <w:noProof/>
        </w:rPr>
        <w:t xml:space="preserve">, </w:t>
      </w:r>
      <w:r w:rsidRPr="005E1895">
        <w:rPr>
          <w:rFonts w:ascii="Times New Roman" w:hAnsi="Times New Roman" w:cs="Times New Roman"/>
          <w:b/>
          <w:bCs/>
          <w:noProof/>
        </w:rPr>
        <w:t>Ferster D</w:t>
      </w:r>
      <w:r w:rsidRPr="005E1895">
        <w:rPr>
          <w:rFonts w:ascii="Times New Roman" w:hAnsi="Times New Roman" w:cs="Times New Roman"/>
          <w:noProof/>
        </w:rPr>
        <w:t xml:space="preserve">, </w:t>
      </w:r>
      <w:r w:rsidRPr="005E1895">
        <w:rPr>
          <w:rFonts w:ascii="Times New Roman" w:hAnsi="Times New Roman" w:cs="Times New Roman"/>
          <w:b/>
          <w:bCs/>
          <w:noProof/>
        </w:rPr>
        <w:t>Ryu SI</w:t>
      </w:r>
      <w:r w:rsidRPr="005E1895">
        <w:rPr>
          <w:rFonts w:ascii="Times New Roman" w:hAnsi="Times New Roman" w:cs="Times New Roman"/>
          <w:noProof/>
        </w:rPr>
        <w:t xml:space="preserve">, </w:t>
      </w:r>
      <w:r w:rsidRPr="005E1895">
        <w:rPr>
          <w:rFonts w:ascii="Times New Roman" w:hAnsi="Times New Roman" w:cs="Times New Roman"/>
          <w:b/>
          <w:bCs/>
          <w:noProof/>
        </w:rPr>
        <w:t>Santhanam G</w:t>
      </w:r>
      <w:r w:rsidRPr="005E1895">
        <w:rPr>
          <w:rFonts w:ascii="Times New Roman" w:hAnsi="Times New Roman" w:cs="Times New Roman"/>
          <w:noProof/>
        </w:rPr>
        <w:t xml:space="preserve">, </w:t>
      </w:r>
      <w:r w:rsidRPr="005E1895">
        <w:rPr>
          <w:rFonts w:ascii="Times New Roman" w:hAnsi="Times New Roman" w:cs="Times New Roman"/>
          <w:b/>
          <w:bCs/>
          <w:noProof/>
        </w:rPr>
        <w:t>Sahani M</w:t>
      </w:r>
      <w:r w:rsidRPr="005E1895">
        <w:rPr>
          <w:rFonts w:ascii="Times New Roman" w:hAnsi="Times New Roman" w:cs="Times New Roman"/>
          <w:noProof/>
        </w:rPr>
        <w:t xml:space="preserve">, </w:t>
      </w:r>
      <w:r w:rsidRPr="005E1895">
        <w:rPr>
          <w:rFonts w:ascii="Times New Roman" w:hAnsi="Times New Roman" w:cs="Times New Roman"/>
          <w:b/>
          <w:bCs/>
          <w:noProof/>
        </w:rPr>
        <w:t>Shenoy K V</w:t>
      </w:r>
      <w:r w:rsidRPr="005E1895">
        <w:rPr>
          <w:rFonts w:ascii="Times New Roman" w:hAnsi="Times New Roman" w:cs="Times New Roman"/>
          <w:noProof/>
        </w:rPr>
        <w:t xml:space="preserve">. Stimulus onset quenches neural variability: A widespread cortical phenomenon. </w:t>
      </w:r>
      <w:r w:rsidRPr="005E1895">
        <w:rPr>
          <w:rFonts w:ascii="Times New Roman" w:hAnsi="Times New Roman" w:cs="Times New Roman"/>
          <w:i/>
          <w:iCs/>
          <w:noProof/>
        </w:rPr>
        <w:t>Nat Neurosci</w:t>
      </w:r>
      <w:r w:rsidRPr="005E1895">
        <w:rPr>
          <w:rFonts w:ascii="Times New Roman" w:hAnsi="Times New Roman" w:cs="Times New Roman"/>
          <w:noProof/>
        </w:rPr>
        <w:t xml:space="preserve"> 13: 369–378, 2010.</w:t>
      </w:r>
    </w:p>
    <w:p w14:paraId="1CCDEF18"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DeWeese M</w:t>
      </w:r>
      <w:r w:rsidRPr="005E1895">
        <w:rPr>
          <w:rFonts w:ascii="Times New Roman" w:hAnsi="Times New Roman" w:cs="Times New Roman"/>
          <w:noProof/>
        </w:rPr>
        <w:t xml:space="preserve">, </w:t>
      </w:r>
      <w:r w:rsidRPr="005E1895">
        <w:rPr>
          <w:rFonts w:ascii="Times New Roman" w:hAnsi="Times New Roman" w:cs="Times New Roman"/>
          <w:b/>
          <w:bCs/>
          <w:noProof/>
        </w:rPr>
        <w:t>Zador A</w:t>
      </w:r>
      <w:r w:rsidRPr="005E1895">
        <w:rPr>
          <w:rFonts w:ascii="Times New Roman" w:hAnsi="Times New Roman" w:cs="Times New Roman"/>
          <w:noProof/>
        </w:rPr>
        <w:t xml:space="preserve">. Asymmetric Dynamics in Optimal Variance Adaptation. </w:t>
      </w:r>
      <w:r w:rsidRPr="005E1895">
        <w:rPr>
          <w:rFonts w:ascii="Times New Roman" w:hAnsi="Times New Roman" w:cs="Times New Roman"/>
          <w:i/>
          <w:iCs/>
          <w:noProof/>
        </w:rPr>
        <w:t>Neural Comput</w:t>
      </w:r>
      <w:r w:rsidRPr="005E1895">
        <w:rPr>
          <w:rFonts w:ascii="Times New Roman" w:hAnsi="Times New Roman" w:cs="Times New Roman"/>
          <w:noProof/>
        </w:rPr>
        <w:t xml:space="preserve"> 10: 1179–1202, 1998.</w:t>
      </w:r>
    </w:p>
    <w:p w14:paraId="235A2AF6"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Dickey AS</w:t>
      </w:r>
      <w:r w:rsidRPr="005E1895">
        <w:rPr>
          <w:rFonts w:ascii="Times New Roman" w:hAnsi="Times New Roman" w:cs="Times New Roman"/>
          <w:noProof/>
        </w:rPr>
        <w:t xml:space="preserve">, </w:t>
      </w:r>
      <w:r w:rsidRPr="005E1895">
        <w:rPr>
          <w:rFonts w:ascii="Times New Roman" w:hAnsi="Times New Roman" w:cs="Times New Roman"/>
          <w:b/>
          <w:bCs/>
          <w:noProof/>
        </w:rPr>
        <w:t>Suminski A</w:t>
      </w:r>
      <w:r w:rsidRPr="005E1895">
        <w:rPr>
          <w:rFonts w:ascii="Times New Roman" w:hAnsi="Times New Roman" w:cs="Times New Roman"/>
          <w:noProof/>
        </w:rPr>
        <w:t xml:space="preserve">, </w:t>
      </w:r>
      <w:r w:rsidRPr="005E1895">
        <w:rPr>
          <w:rFonts w:ascii="Times New Roman" w:hAnsi="Times New Roman" w:cs="Times New Roman"/>
          <w:b/>
          <w:bCs/>
          <w:noProof/>
        </w:rPr>
        <w:t>Amit Y</w:t>
      </w:r>
      <w:r w:rsidRPr="005E1895">
        <w:rPr>
          <w:rFonts w:ascii="Times New Roman" w:hAnsi="Times New Roman" w:cs="Times New Roman"/>
          <w:noProof/>
        </w:rPr>
        <w:t xml:space="preserve">, </w:t>
      </w:r>
      <w:r w:rsidRPr="005E1895">
        <w:rPr>
          <w:rFonts w:ascii="Times New Roman" w:hAnsi="Times New Roman" w:cs="Times New Roman"/>
          <w:b/>
          <w:bCs/>
          <w:noProof/>
        </w:rPr>
        <w:t>Hatsopoulos NG</w:t>
      </w:r>
      <w:r w:rsidRPr="005E1895">
        <w:rPr>
          <w:rFonts w:ascii="Times New Roman" w:hAnsi="Times New Roman" w:cs="Times New Roman"/>
          <w:noProof/>
        </w:rPr>
        <w:t xml:space="preserve">. Single-unit stability using chronically implanted multielectrode arrays. </w:t>
      </w:r>
      <w:r w:rsidRPr="005E1895">
        <w:rPr>
          <w:rFonts w:ascii="Times New Roman" w:hAnsi="Times New Roman" w:cs="Times New Roman"/>
          <w:i/>
          <w:iCs/>
          <w:noProof/>
        </w:rPr>
        <w:t>J Neurophysiol</w:t>
      </w:r>
      <w:r w:rsidRPr="005E1895">
        <w:rPr>
          <w:rFonts w:ascii="Times New Roman" w:hAnsi="Times New Roman" w:cs="Times New Roman"/>
          <w:noProof/>
        </w:rPr>
        <w:t xml:space="preserve"> 102: 1331–1339, 2009.</w:t>
      </w:r>
    </w:p>
    <w:p w14:paraId="552EDE88"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Dragoi V</w:t>
      </w:r>
      <w:r w:rsidRPr="005E1895">
        <w:rPr>
          <w:rFonts w:ascii="Times New Roman" w:hAnsi="Times New Roman" w:cs="Times New Roman"/>
          <w:noProof/>
        </w:rPr>
        <w:t xml:space="preserve">, </w:t>
      </w:r>
      <w:r w:rsidRPr="005E1895">
        <w:rPr>
          <w:rFonts w:ascii="Times New Roman" w:hAnsi="Times New Roman" w:cs="Times New Roman"/>
          <w:b/>
          <w:bCs/>
          <w:noProof/>
        </w:rPr>
        <w:t>Sharma J</w:t>
      </w:r>
      <w:r w:rsidRPr="005E1895">
        <w:rPr>
          <w:rFonts w:ascii="Times New Roman" w:hAnsi="Times New Roman" w:cs="Times New Roman"/>
          <w:noProof/>
        </w:rPr>
        <w:t xml:space="preserve">, </w:t>
      </w:r>
      <w:r w:rsidRPr="005E1895">
        <w:rPr>
          <w:rFonts w:ascii="Times New Roman" w:hAnsi="Times New Roman" w:cs="Times New Roman"/>
          <w:b/>
          <w:bCs/>
          <w:noProof/>
        </w:rPr>
        <w:t>Sur M</w:t>
      </w:r>
      <w:r w:rsidRPr="005E1895">
        <w:rPr>
          <w:rFonts w:ascii="Times New Roman" w:hAnsi="Times New Roman" w:cs="Times New Roman"/>
          <w:noProof/>
        </w:rPr>
        <w:t xml:space="preserve">. Adaptation-Induced Plasticity of Orientation Tuning in Adult Visual Cortex. </w:t>
      </w:r>
      <w:r w:rsidRPr="005E1895">
        <w:rPr>
          <w:rFonts w:ascii="Times New Roman" w:hAnsi="Times New Roman" w:cs="Times New Roman"/>
          <w:i/>
          <w:iCs/>
          <w:noProof/>
        </w:rPr>
        <w:t>Neuron</w:t>
      </w:r>
      <w:r w:rsidRPr="005E1895">
        <w:rPr>
          <w:rFonts w:ascii="Times New Roman" w:hAnsi="Times New Roman" w:cs="Times New Roman"/>
          <w:noProof/>
        </w:rPr>
        <w:t xml:space="preserve"> 28: 287–298, 2000.</w:t>
      </w:r>
    </w:p>
    <w:p w14:paraId="021BE5F8"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lastRenderedPageBreak/>
        <w:t>Eden UT</w:t>
      </w:r>
      <w:r w:rsidRPr="005E1895">
        <w:rPr>
          <w:rFonts w:ascii="Times New Roman" w:hAnsi="Times New Roman" w:cs="Times New Roman"/>
          <w:noProof/>
        </w:rPr>
        <w:t xml:space="preserve">, </w:t>
      </w:r>
      <w:r w:rsidRPr="005E1895">
        <w:rPr>
          <w:rFonts w:ascii="Times New Roman" w:hAnsi="Times New Roman" w:cs="Times New Roman"/>
          <w:b/>
          <w:bCs/>
          <w:noProof/>
        </w:rPr>
        <w:t>Frank LM</w:t>
      </w:r>
      <w:r w:rsidRPr="005E1895">
        <w:rPr>
          <w:rFonts w:ascii="Times New Roman" w:hAnsi="Times New Roman" w:cs="Times New Roman"/>
          <w:noProof/>
        </w:rPr>
        <w:t xml:space="preserve">, </w:t>
      </w:r>
      <w:r w:rsidRPr="005E1895">
        <w:rPr>
          <w:rFonts w:ascii="Times New Roman" w:hAnsi="Times New Roman" w:cs="Times New Roman"/>
          <w:b/>
          <w:bCs/>
          <w:noProof/>
        </w:rPr>
        <w:t>Barbieri R</w:t>
      </w:r>
      <w:r w:rsidRPr="005E1895">
        <w:rPr>
          <w:rFonts w:ascii="Times New Roman" w:hAnsi="Times New Roman" w:cs="Times New Roman"/>
          <w:noProof/>
        </w:rPr>
        <w:t xml:space="preserve">, </w:t>
      </w:r>
      <w:r w:rsidRPr="005E1895">
        <w:rPr>
          <w:rFonts w:ascii="Times New Roman" w:hAnsi="Times New Roman" w:cs="Times New Roman"/>
          <w:b/>
          <w:bCs/>
          <w:noProof/>
        </w:rPr>
        <w:t>Solo V</w:t>
      </w:r>
      <w:r w:rsidRPr="005E1895">
        <w:rPr>
          <w:rFonts w:ascii="Times New Roman" w:hAnsi="Times New Roman" w:cs="Times New Roman"/>
          <w:noProof/>
        </w:rPr>
        <w:t xml:space="preserve">, </w:t>
      </w:r>
      <w:r w:rsidRPr="005E1895">
        <w:rPr>
          <w:rFonts w:ascii="Times New Roman" w:hAnsi="Times New Roman" w:cs="Times New Roman"/>
          <w:b/>
          <w:bCs/>
          <w:noProof/>
        </w:rPr>
        <w:t>Brown EN</w:t>
      </w:r>
      <w:r w:rsidRPr="005E1895">
        <w:rPr>
          <w:rFonts w:ascii="Times New Roman" w:hAnsi="Times New Roman" w:cs="Times New Roman"/>
          <w:noProof/>
        </w:rPr>
        <w:t xml:space="preserve">. Dynamic Analysis of Neural Encoding by Point Process Adaptive Filtering. </w:t>
      </w:r>
      <w:r w:rsidRPr="005E1895">
        <w:rPr>
          <w:rFonts w:ascii="Times New Roman" w:hAnsi="Times New Roman" w:cs="Times New Roman"/>
          <w:i/>
          <w:iCs/>
          <w:noProof/>
        </w:rPr>
        <w:t>Neural Comput</w:t>
      </w:r>
      <w:r w:rsidRPr="005E1895">
        <w:rPr>
          <w:rFonts w:ascii="Times New Roman" w:hAnsi="Times New Roman" w:cs="Times New Roman"/>
          <w:noProof/>
        </w:rPr>
        <w:t xml:space="preserve"> 16: 971–998, 2004.</w:t>
      </w:r>
    </w:p>
    <w:p w14:paraId="0352176A"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Fenton AA</w:t>
      </w:r>
      <w:r w:rsidRPr="005E1895">
        <w:rPr>
          <w:rFonts w:ascii="Times New Roman" w:hAnsi="Times New Roman" w:cs="Times New Roman"/>
          <w:noProof/>
        </w:rPr>
        <w:t xml:space="preserve">, </w:t>
      </w:r>
      <w:r w:rsidRPr="005E1895">
        <w:rPr>
          <w:rFonts w:ascii="Times New Roman" w:hAnsi="Times New Roman" w:cs="Times New Roman"/>
          <w:b/>
          <w:bCs/>
          <w:noProof/>
        </w:rPr>
        <w:t>Muller RU</w:t>
      </w:r>
      <w:r w:rsidRPr="005E1895">
        <w:rPr>
          <w:rFonts w:ascii="Times New Roman" w:hAnsi="Times New Roman" w:cs="Times New Roman"/>
          <w:noProof/>
        </w:rPr>
        <w:t xml:space="preserve">. Place cell discharge is extremely variable during individual passes of the rat through the firing field. </w:t>
      </w:r>
      <w:r w:rsidRPr="005E1895">
        <w:rPr>
          <w:rFonts w:ascii="Times New Roman" w:hAnsi="Times New Roman" w:cs="Times New Roman"/>
          <w:i/>
          <w:iCs/>
          <w:noProof/>
        </w:rPr>
        <w:t>Proc Natl Acad Sci U S A</w:t>
      </w:r>
      <w:r w:rsidRPr="005E1895">
        <w:rPr>
          <w:rFonts w:ascii="Times New Roman" w:hAnsi="Times New Roman" w:cs="Times New Roman"/>
          <w:noProof/>
        </w:rPr>
        <w:t xml:space="preserve"> 95: 3182–3187, 1998.</w:t>
      </w:r>
    </w:p>
    <w:p w14:paraId="7F58F973"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Gao Y</w:t>
      </w:r>
      <w:r w:rsidRPr="005E1895">
        <w:rPr>
          <w:rFonts w:ascii="Times New Roman" w:hAnsi="Times New Roman" w:cs="Times New Roman"/>
          <w:noProof/>
        </w:rPr>
        <w:t xml:space="preserve">, </w:t>
      </w:r>
      <w:r w:rsidRPr="005E1895">
        <w:rPr>
          <w:rFonts w:ascii="Times New Roman" w:hAnsi="Times New Roman" w:cs="Times New Roman"/>
          <w:b/>
          <w:bCs/>
          <w:noProof/>
        </w:rPr>
        <w:t>Buesing L</w:t>
      </w:r>
      <w:r w:rsidRPr="005E1895">
        <w:rPr>
          <w:rFonts w:ascii="Times New Roman" w:hAnsi="Times New Roman" w:cs="Times New Roman"/>
          <w:noProof/>
        </w:rPr>
        <w:t xml:space="preserve">, </w:t>
      </w:r>
      <w:r w:rsidRPr="005E1895">
        <w:rPr>
          <w:rFonts w:ascii="Times New Roman" w:hAnsi="Times New Roman" w:cs="Times New Roman"/>
          <w:b/>
          <w:bCs/>
          <w:noProof/>
        </w:rPr>
        <w:t>Shenoy K V</w:t>
      </w:r>
      <w:r w:rsidRPr="005E1895">
        <w:rPr>
          <w:rFonts w:ascii="Times New Roman" w:hAnsi="Times New Roman" w:cs="Times New Roman"/>
          <w:noProof/>
        </w:rPr>
        <w:t xml:space="preserve">, </w:t>
      </w:r>
      <w:r w:rsidRPr="005E1895">
        <w:rPr>
          <w:rFonts w:ascii="Times New Roman" w:hAnsi="Times New Roman" w:cs="Times New Roman"/>
          <w:b/>
          <w:bCs/>
          <w:noProof/>
        </w:rPr>
        <w:t>Cunningham JP</w:t>
      </w:r>
      <w:r w:rsidRPr="005E1895">
        <w:rPr>
          <w:rFonts w:ascii="Times New Roman" w:hAnsi="Times New Roman" w:cs="Times New Roman"/>
          <w:noProof/>
        </w:rPr>
        <w:t xml:space="preserve">. </w:t>
      </w:r>
      <w:r w:rsidRPr="005E1895">
        <w:rPr>
          <w:rFonts w:ascii="Times New Roman" w:hAnsi="Times New Roman" w:cs="Times New Roman"/>
          <w:i/>
          <w:iCs/>
          <w:noProof/>
        </w:rPr>
        <w:t>High-dimensional neural spike train analysis with generalized count linear dynamical systems</w:t>
      </w:r>
      <w:r w:rsidRPr="005E1895">
        <w:rPr>
          <w:rFonts w:ascii="Times New Roman" w:hAnsi="Times New Roman" w:cs="Times New Roman"/>
          <w:noProof/>
        </w:rPr>
        <w:t>. 2015.</w:t>
      </w:r>
    </w:p>
    <w:p w14:paraId="1366AD9B"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Gaunt RE</w:t>
      </w:r>
      <w:r w:rsidRPr="005E1895">
        <w:rPr>
          <w:rFonts w:ascii="Times New Roman" w:hAnsi="Times New Roman" w:cs="Times New Roman"/>
          <w:noProof/>
        </w:rPr>
        <w:t xml:space="preserve">, </w:t>
      </w:r>
      <w:r w:rsidRPr="005E1895">
        <w:rPr>
          <w:rFonts w:ascii="Times New Roman" w:hAnsi="Times New Roman" w:cs="Times New Roman"/>
          <w:b/>
          <w:bCs/>
          <w:noProof/>
        </w:rPr>
        <w:t>Iyengar S</w:t>
      </w:r>
      <w:r w:rsidRPr="005E1895">
        <w:rPr>
          <w:rFonts w:ascii="Times New Roman" w:hAnsi="Times New Roman" w:cs="Times New Roman"/>
          <w:noProof/>
        </w:rPr>
        <w:t xml:space="preserve">, </w:t>
      </w:r>
      <w:r w:rsidRPr="005E1895">
        <w:rPr>
          <w:rFonts w:ascii="Times New Roman" w:hAnsi="Times New Roman" w:cs="Times New Roman"/>
          <w:b/>
          <w:bCs/>
          <w:noProof/>
        </w:rPr>
        <w:t>Olde Daalhuis AB</w:t>
      </w:r>
      <w:r w:rsidRPr="005E1895">
        <w:rPr>
          <w:rFonts w:ascii="Times New Roman" w:hAnsi="Times New Roman" w:cs="Times New Roman"/>
          <w:noProof/>
        </w:rPr>
        <w:t xml:space="preserve">, </w:t>
      </w:r>
      <w:r w:rsidRPr="005E1895">
        <w:rPr>
          <w:rFonts w:ascii="Times New Roman" w:hAnsi="Times New Roman" w:cs="Times New Roman"/>
          <w:b/>
          <w:bCs/>
          <w:noProof/>
        </w:rPr>
        <w:t>Simsek B</w:t>
      </w:r>
      <w:r w:rsidRPr="005E1895">
        <w:rPr>
          <w:rFonts w:ascii="Times New Roman" w:hAnsi="Times New Roman" w:cs="Times New Roman"/>
          <w:noProof/>
        </w:rPr>
        <w:t xml:space="preserve">, </w:t>
      </w:r>
      <w:r w:rsidRPr="005E1895">
        <w:rPr>
          <w:rFonts w:ascii="Times New Roman" w:hAnsi="Times New Roman" w:cs="Times New Roman"/>
          <w:b/>
          <w:bCs/>
          <w:noProof/>
        </w:rPr>
        <w:t>Robert Gaunt BE</w:t>
      </w:r>
      <w:r w:rsidRPr="005E1895">
        <w:rPr>
          <w:rFonts w:ascii="Times New Roman" w:hAnsi="Times New Roman" w:cs="Times New Roman"/>
          <w:noProof/>
        </w:rPr>
        <w:t xml:space="preserve">. An asymptotic expansion for the normalizing constant of the Conway-Maxwell-Poisson distribution. </w:t>
      </w:r>
      <w:r w:rsidRPr="005E1895">
        <w:rPr>
          <w:rFonts w:ascii="Times New Roman" w:hAnsi="Times New Roman" w:cs="Times New Roman"/>
          <w:i/>
          <w:iCs/>
          <w:noProof/>
        </w:rPr>
        <w:t>Ann Inst Stat Math</w:t>
      </w:r>
      <w:r w:rsidRPr="005E1895">
        <w:rPr>
          <w:rFonts w:ascii="Times New Roman" w:hAnsi="Times New Roman" w:cs="Times New Roman"/>
          <w:noProof/>
        </w:rPr>
        <w:t xml:space="preserve"> 71: 163–180, 2019.</w:t>
      </w:r>
    </w:p>
    <w:p w14:paraId="651ED6D1"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Ghanbari A</w:t>
      </w:r>
      <w:r w:rsidRPr="005E1895">
        <w:rPr>
          <w:rFonts w:ascii="Times New Roman" w:hAnsi="Times New Roman" w:cs="Times New Roman"/>
          <w:noProof/>
        </w:rPr>
        <w:t xml:space="preserve">, </w:t>
      </w:r>
      <w:r w:rsidRPr="005E1895">
        <w:rPr>
          <w:rFonts w:ascii="Times New Roman" w:hAnsi="Times New Roman" w:cs="Times New Roman"/>
          <w:b/>
          <w:bCs/>
          <w:noProof/>
        </w:rPr>
        <w:t>Lee CM</w:t>
      </w:r>
      <w:r w:rsidRPr="005E1895">
        <w:rPr>
          <w:rFonts w:ascii="Times New Roman" w:hAnsi="Times New Roman" w:cs="Times New Roman"/>
          <w:noProof/>
        </w:rPr>
        <w:t xml:space="preserve">, </w:t>
      </w:r>
      <w:r w:rsidRPr="005E1895">
        <w:rPr>
          <w:rFonts w:ascii="Times New Roman" w:hAnsi="Times New Roman" w:cs="Times New Roman"/>
          <w:b/>
          <w:bCs/>
          <w:noProof/>
        </w:rPr>
        <w:t>Read HL</w:t>
      </w:r>
      <w:r w:rsidRPr="005E1895">
        <w:rPr>
          <w:rFonts w:ascii="Times New Roman" w:hAnsi="Times New Roman" w:cs="Times New Roman"/>
          <w:noProof/>
        </w:rPr>
        <w:t xml:space="preserve">, </w:t>
      </w:r>
      <w:r w:rsidRPr="005E1895">
        <w:rPr>
          <w:rFonts w:ascii="Times New Roman" w:hAnsi="Times New Roman" w:cs="Times New Roman"/>
          <w:b/>
          <w:bCs/>
          <w:noProof/>
        </w:rPr>
        <w:t>Stevenson IH</w:t>
      </w:r>
      <w:r w:rsidRPr="005E1895">
        <w:rPr>
          <w:rFonts w:ascii="Times New Roman" w:hAnsi="Times New Roman" w:cs="Times New Roman"/>
          <w:noProof/>
        </w:rPr>
        <w:t xml:space="preserve">. Modeling stimulus-dependent variability improves decoding of population neural responses. </w:t>
      </w:r>
      <w:r w:rsidRPr="005E1895">
        <w:rPr>
          <w:rFonts w:ascii="Times New Roman" w:hAnsi="Times New Roman" w:cs="Times New Roman"/>
          <w:i/>
          <w:iCs/>
          <w:noProof/>
        </w:rPr>
        <w:t>J Neural Eng</w:t>
      </w:r>
      <w:r w:rsidRPr="005E1895">
        <w:rPr>
          <w:rFonts w:ascii="Times New Roman" w:hAnsi="Times New Roman" w:cs="Times New Roman"/>
          <w:noProof/>
        </w:rPr>
        <w:t xml:space="preserve"> 16, 2019.</w:t>
      </w:r>
    </w:p>
    <w:p w14:paraId="6B240303"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Gupta RC</w:t>
      </w:r>
      <w:r w:rsidRPr="005E1895">
        <w:rPr>
          <w:rFonts w:ascii="Times New Roman" w:hAnsi="Times New Roman" w:cs="Times New Roman"/>
          <w:noProof/>
        </w:rPr>
        <w:t xml:space="preserve">, </w:t>
      </w:r>
      <w:r w:rsidRPr="005E1895">
        <w:rPr>
          <w:rFonts w:ascii="Times New Roman" w:hAnsi="Times New Roman" w:cs="Times New Roman"/>
          <w:b/>
          <w:bCs/>
          <w:noProof/>
        </w:rPr>
        <w:t>Sim SZ</w:t>
      </w:r>
      <w:r w:rsidRPr="005E1895">
        <w:rPr>
          <w:rFonts w:ascii="Times New Roman" w:hAnsi="Times New Roman" w:cs="Times New Roman"/>
          <w:noProof/>
        </w:rPr>
        <w:t xml:space="preserve">, </w:t>
      </w:r>
      <w:r w:rsidRPr="005E1895">
        <w:rPr>
          <w:rFonts w:ascii="Times New Roman" w:hAnsi="Times New Roman" w:cs="Times New Roman"/>
          <w:b/>
          <w:bCs/>
          <w:noProof/>
        </w:rPr>
        <w:t>Ong SH</w:t>
      </w:r>
      <w:r w:rsidRPr="005E1895">
        <w:rPr>
          <w:rFonts w:ascii="Times New Roman" w:hAnsi="Times New Roman" w:cs="Times New Roman"/>
          <w:noProof/>
        </w:rPr>
        <w:t xml:space="preserve">. Analysis of discrete data by Conway–Maxwell Poisson distribution. </w:t>
      </w:r>
      <w:r w:rsidRPr="005E1895">
        <w:rPr>
          <w:rFonts w:ascii="Times New Roman" w:hAnsi="Times New Roman" w:cs="Times New Roman"/>
          <w:i/>
          <w:iCs/>
          <w:noProof/>
        </w:rPr>
        <w:t>AStA Adv Stat Anal</w:t>
      </w:r>
      <w:r w:rsidRPr="005E1895">
        <w:rPr>
          <w:rFonts w:ascii="Times New Roman" w:hAnsi="Times New Roman" w:cs="Times New Roman"/>
          <w:noProof/>
        </w:rPr>
        <w:t xml:space="preserve"> 98: 327–343, 2014.</w:t>
      </w:r>
    </w:p>
    <w:p w14:paraId="5F948A4A"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Kelly RC</w:t>
      </w:r>
      <w:r w:rsidRPr="005E1895">
        <w:rPr>
          <w:rFonts w:ascii="Times New Roman" w:hAnsi="Times New Roman" w:cs="Times New Roman"/>
          <w:noProof/>
        </w:rPr>
        <w:t xml:space="preserve">, </w:t>
      </w:r>
      <w:r w:rsidRPr="005E1895">
        <w:rPr>
          <w:rFonts w:ascii="Times New Roman" w:hAnsi="Times New Roman" w:cs="Times New Roman"/>
          <w:b/>
          <w:bCs/>
          <w:noProof/>
        </w:rPr>
        <w:t>Smith MA</w:t>
      </w:r>
      <w:r w:rsidRPr="005E1895">
        <w:rPr>
          <w:rFonts w:ascii="Times New Roman" w:hAnsi="Times New Roman" w:cs="Times New Roman"/>
          <w:noProof/>
        </w:rPr>
        <w:t xml:space="preserve">, </w:t>
      </w:r>
      <w:r w:rsidRPr="005E1895">
        <w:rPr>
          <w:rFonts w:ascii="Times New Roman" w:hAnsi="Times New Roman" w:cs="Times New Roman"/>
          <w:b/>
          <w:bCs/>
          <w:noProof/>
        </w:rPr>
        <w:t>Kass RE</w:t>
      </w:r>
      <w:r w:rsidRPr="005E1895">
        <w:rPr>
          <w:rFonts w:ascii="Times New Roman" w:hAnsi="Times New Roman" w:cs="Times New Roman"/>
          <w:noProof/>
        </w:rPr>
        <w:t xml:space="preserve">, </w:t>
      </w:r>
      <w:r w:rsidRPr="005E1895">
        <w:rPr>
          <w:rFonts w:ascii="Times New Roman" w:hAnsi="Times New Roman" w:cs="Times New Roman"/>
          <w:b/>
          <w:bCs/>
          <w:noProof/>
        </w:rPr>
        <w:t>Lee TS</w:t>
      </w:r>
      <w:r w:rsidRPr="005E1895">
        <w:rPr>
          <w:rFonts w:ascii="Times New Roman" w:hAnsi="Times New Roman" w:cs="Times New Roman"/>
          <w:noProof/>
        </w:rPr>
        <w:t xml:space="preserve">. Local field potentials indicate network state and account for neuronal response variability. </w:t>
      </w:r>
      <w:r w:rsidRPr="005E1895">
        <w:rPr>
          <w:rFonts w:ascii="Times New Roman" w:hAnsi="Times New Roman" w:cs="Times New Roman"/>
          <w:i/>
          <w:iCs/>
          <w:noProof/>
        </w:rPr>
        <w:t>J Comput Neurosci</w:t>
      </w:r>
      <w:r w:rsidRPr="005E1895">
        <w:rPr>
          <w:rFonts w:ascii="Times New Roman" w:hAnsi="Times New Roman" w:cs="Times New Roman"/>
          <w:noProof/>
        </w:rPr>
        <w:t xml:space="preserve"> 29: 567–579, 2010.</w:t>
      </w:r>
    </w:p>
    <w:p w14:paraId="608A30FE"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Kohn A</w:t>
      </w:r>
      <w:r w:rsidRPr="005E1895">
        <w:rPr>
          <w:rFonts w:ascii="Times New Roman" w:hAnsi="Times New Roman" w:cs="Times New Roman"/>
          <w:noProof/>
        </w:rPr>
        <w:t xml:space="preserve">, </w:t>
      </w:r>
      <w:r w:rsidRPr="005E1895">
        <w:rPr>
          <w:rFonts w:ascii="Times New Roman" w:hAnsi="Times New Roman" w:cs="Times New Roman"/>
          <w:b/>
          <w:bCs/>
          <w:noProof/>
        </w:rPr>
        <w:t>Smith MA</w:t>
      </w:r>
      <w:r w:rsidRPr="005E1895">
        <w:rPr>
          <w:rFonts w:ascii="Times New Roman" w:hAnsi="Times New Roman" w:cs="Times New Roman"/>
          <w:noProof/>
        </w:rPr>
        <w:t xml:space="preserve">. Utah array extracellular recordings of spontaneous and visually evoked activity from anesthetized macaque primary visual cortex (V1) [Online]. </w:t>
      </w:r>
      <w:r w:rsidRPr="005E1895">
        <w:rPr>
          <w:rFonts w:ascii="Times New Roman" w:hAnsi="Times New Roman" w:cs="Times New Roman"/>
          <w:i/>
          <w:iCs/>
          <w:noProof/>
        </w:rPr>
        <w:t>CRCNS.org</w:t>
      </w:r>
      <w:r w:rsidRPr="005E1895">
        <w:rPr>
          <w:rFonts w:ascii="Times New Roman" w:hAnsi="Times New Roman" w:cs="Times New Roman"/>
          <w:noProof/>
        </w:rPr>
        <w:t xml:space="preserve"> 2016.http://dx.doi.org/10.6080/K0NC5Z4X.</w:t>
      </w:r>
    </w:p>
    <w:p w14:paraId="308660A2"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Lesica NA</w:t>
      </w:r>
      <w:r w:rsidRPr="005E1895">
        <w:rPr>
          <w:rFonts w:ascii="Times New Roman" w:hAnsi="Times New Roman" w:cs="Times New Roman"/>
          <w:noProof/>
        </w:rPr>
        <w:t xml:space="preserve">, </w:t>
      </w:r>
      <w:r w:rsidRPr="005E1895">
        <w:rPr>
          <w:rFonts w:ascii="Times New Roman" w:hAnsi="Times New Roman" w:cs="Times New Roman"/>
          <w:b/>
          <w:bCs/>
          <w:noProof/>
        </w:rPr>
        <w:t>Jin J</w:t>
      </w:r>
      <w:r w:rsidRPr="005E1895">
        <w:rPr>
          <w:rFonts w:ascii="Times New Roman" w:hAnsi="Times New Roman" w:cs="Times New Roman"/>
          <w:noProof/>
        </w:rPr>
        <w:t xml:space="preserve">, </w:t>
      </w:r>
      <w:r w:rsidRPr="005E1895">
        <w:rPr>
          <w:rFonts w:ascii="Times New Roman" w:hAnsi="Times New Roman" w:cs="Times New Roman"/>
          <w:b/>
          <w:bCs/>
          <w:noProof/>
        </w:rPr>
        <w:t>Weng C</w:t>
      </w:r>
      <w:r w:rsidRPr="005E1895">
        <w:rPr>
          <w:rFonts w:ascii="Times New Roman" w:hAnsi="Times New Roman" w:cs="Times New Roman"/>
          <w:noProof/>
        </w:rPr>
        <w:t xml:space="preserve">, </w:t>
      </w:r>
      <w:r w:rsidRPr="005E1895">
        <w:rPr>
          <w:rFonts w:ascii="Times New Roman" w:hAnsi="Times New Roman" w:cs="Times New Roman"/>
          <w:b/>
          <w:bCs/>
          <w:noProof/>
        </w:rPr>
        <w:t>Yeh CI</w:t>
      </w:r>
      <w:r w:rsidRPr="005E1895">
        <w:rPr>
          <w:rFonts w:ascii="Times New Roman" w:hAnsi="Times New Roman" w:cs="Times New Roman"/>
          <w:noProof/>
        </w:rPr>
        <w:t xml:space="preserve">, </w:t>
      </w:r>
      <w:r w:rsidRPr="005E1895">
        <w:rPr>
          <w:rFonts w:ascii="Times New Roman" w:hAnsi="Times New Roman" w:cs="Times New Roman"/>
          <w:b/>
          <w:bCs/>
          <w:noProof/>
        </w:rPr>
        <w:t>Butts DA</w:t>
      </w:r>
      <w:r w:rsidRPr="005E1895">
        <w:rPr>
          <w:rFonts w:ascii="Times New Roman" w:hAnsi="Times New Roman" w:cs="Times New Roman"/>
          <w:noProof/>
        </w:rPr>
        <w:t xml:space="preserve">, </w:t>
      </w:r>
      <w:r w:rsidRPr="005E1895">
        <w:rPr>
          <w:rFonts w:ascii="Times New Roman" w:hAnsi="Times New Roman" w:cs="Times New Roman"/>
          <w:b/>
          <w:bCs/>
          <w:noProof/>
        </w:rPr>
        <w:t>Stanley GB</w:t>
      </w:r>
      <w:r w:rsidRPr="005E1895">
        <w:rPr>
          <w:rFonts w:ascii="Times New Roman" w:hAnsi="Times New Roman" w:cs="Times New Roman"/>
          <w:noProof/>
        </w:rPr>
        <w:t xml:space="preserve">, </w:t>
      </w:r>
      <w:r w:rsidRPr="005E1895">
        <w:rPr>
          <w:rFonts w:ascii="Times New Roman" w:hAnsi="Times New Roman" w:cs="Times New Roman"/>
          <w:b/>
          <w:bCs/>
          <w:noProof/>
        </w:rPr>
        <w:t>Alonso JM</w:t>
      </w:r>
      <w:r w:rsidRPr="005E1895">
        <w:rPr>
          <w:rFonts w:ascii="Times New Roman" w:hAnsi="Times New Roman" w:cs="Times New Roman"/>
          <w:noProof/>
        </w:rPr>
        <w:t xml:space="preserve">. Adaptation to Stimulus Contrast and Correlations during Natural Visual Stimulation. </w:t>
      </w:r>
      <w:r w:rsidRPr="005E1895">
        <w:rPr>
          <w:rFonts w:ascii="Times New Roman" w:hAnsi="Times New Roman" w:cs="Times New Roman"/>
          <w:i/>
          <w:iCs/>
          <w:noProof/>
        </w:rPr>
        <w:t>Neuron</w:t>
      </w:r>
      <w:r w:rsidRPr="005E1895">
        <w:rPr>
          <w:rFonts w:ascii="Times New Roman" w:hAnsi="Times New Roman" w:cs="Times New Roman"/>
          <w:noProof/>
        </w:rPr>
        <w:t xml:space="preserve"> 55: 479–491, 2007.</w:t>
      </w:r>
    </w:p>
    <w:p w14:paraId="2E35F0F5"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Macke JH</w:t>
      </w:r>
      <w:r w:rsidRPr="005E1895">
        <w:rPr>
          <w:rFonts w:ascii="Times New Roman" w:hAnsi="Times New Roman" w:cs="Times New Roman"/>
          <w:noProof/>
        </w:rPr>
        <w:t xml:space="preserve">, </w:t>
      </w:r>
      <w:r w:rsidRPr="005E1895">
        <w:rPr>
          <w:rFonts w:ascii="Times New Roman" w:hAnsi="Times New Roman" w:cs="Times New Roman"/>
          <w:b/>
          <w:bCs/>
          <w:noProof/>
        </w:rPr>
        <w:t>Buesing L</w:t>
      </w:r>
      <w:r w:rsidRPr="005E1895">
        <w:rPr>
          <w:rFonts w:ascii="Times New Roman" w:hAnsi="Times New Roman" w:cs="Times New Roman"/>
          <w:noProof/>
        </w:rPr>
        <w:t xml:space="preserve">, </w:t>
      </w:r>
      <w:r w:rsidRPr="005E1895">
        <w:rPr>
          <w:rFonts w:ascii="Times New Roman" w:hAnsi="Times New Roman" w:cs="Times New Roman"/>
          <w:b/>
          <w:bCs/>
          <w:noProof/>
        </w:rPr>
        <w:t>Cunningham JP</w:t>
      </w:r>
      <w:r w:rsidRPr="005E1895">
        <w:rPr>
          <w:rFonts w:ascii="Times New Roman" w:hAnsi="Times New Roman" w:cs="Times New Roman"/>
          <w:noProof/>
        </w:rPr>
        <w:t xml:space="preserve">, </w:t>
      </w:r>
      <w:r w:rsidRPr="005E1895">
        <w:rPr>
          <w:rFonts w:ascii="Times New Roman" w:hAnsi="Times New Roman" w:cs="Times New Roman"/>
          <w:b/>
          <w:bCs/>
          <w:noProof/>
        </w:rPr>
        <w:t>Yu BM</w:t>
      </w:r>
      <w:r w:rsidRPr="005E1895">
        <w:rPr>
          <w:rFonts w:ascii="Times New Roman" w:hAnsi="Times New Roman" w:cs="Times New Roman"/>
          <w:noProof/>
        </w:rPr>
        <w:t xml:space="preserve">, </w:t>
      </w:r>
      <w:r w:rsidRPr="005E1895">
        <w:rPr>
          <w:rFonts w:ascii="Times New Roman" w:hAnsi="Times New Roman" w:cs="Times New Roman"/>
          <w:b/>
          <w:bCs/>
          <w:noProof/>
        </w:rPr>
        <w:t>Shenoy K V.</w:t>
      </w:r>
      <w:r w:rsidRPr="005E1895">
        <w:rPr>
          <w:rFonts w:ascii="Times New Roman" w:hAnsi="Times New Roman" w:cs="Times New Roman"/>
          <w:noProof/>
        </w:rPr>
        <w:t xml:space="preserve">, </w:t>
      </w:r>
      <w:r w:rsidRPr="005E1895">
        <w:rPr>
          <w:rFonts w:ascii="Times New Roman" w:hAnsi="Times New Roman" w:cs="Times New Roman"/>
          <w:b/>
          <w:bCs/>
          <w:noProof/>
        </w:rPr>
        <w:t>Sahani M</w:t>
      </w:r>
      <w:r w:rsidRPr="005E1895">
        <w:rPr>
          <w:rFonts w:ascii="Times New Roman" w:hAnsi="Times New Roman" w:cs="Times New Roman"/>
          <w:noProof/>
        </w:rPr>
        <w:t xml:space="preserve">. Empirical models of spiking in neural populations. </w:t>
      </w:r>
      <w:r w:rsidRPr="005E1895">
        <w:rPr>
          <w:rFonts w:ascii="Times New Roman" w:hAnsi="Times New Roman" w:cs="Times New Roman"/>
          <w:i/>
          <w:iCs/>
          <w:noProof/>
        </w:rPr>
        <w:t>Adv Neural Inf Process Syst</w:t>
      </w:r>
      <w:r w:rsidRPr="005E1895">
        <w:rPr>
          <w:rFonts w:ascii="Times New Roman" w:hAnsi="Times New Roman" w:cs="Times New Roman"/>
          <w:noProof/>
        </w:rPr>
        <w:t xml:space="preserve"> 24, 2011.</w:t>
      </w:r>
    </w:p>
    <w:p w14:paraId="6669B321"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Maimon G</w:t>
      </w:r>
      <w:r w:rsidRPr="005E1895">
        <w:rPr>
          <w:rFonts w:ascii="Times New Roman" w:hAnsi="Times New Roman" w:cs="Times New Roman"/>
          <w:noProof/>
        </w:rPr>
        <w:t xml:space="preserve">, </w:t>
      </w:r>
      <w:r w:rsidRPr="005E1895">
        <w:rPr>
          <w:rFonts w:ascii="Times New Roman" w:hAnsi="Times New Roman" w:cs="Times New Roman"/>
          <w:b/>
          <w:bCs/>
          <w:noProof/>
        </w:rPr>
        <w:t>Assad J a.</w:t>
      </w:r>
      <w:r w:rsidRPr="005E1895">
        <w:rPr>
          <w:rFonts w:ascii="Times New Roman" w:hAnsi="Times New Roman" w:cs="Times New Roman"/>
          <w:noProof/>
        </w:rPr>
        <w:t xml:space="preserve"> Beyond Poisson: Increased Spike-Time Regularity across Primate Parietal Cortex. </w:t>
      </w:r>
      <w:r w:rsidRPr="005E1895">
        <w:rPr>
          <w:rFonts w:ascii="Times New Roman" w:hAnsi="Times New Roman" w:cs="Times New Roman"/>
          <w:i/>
          <w:iCs/>
          <w:noProof/>
        </w:rPr>
        <w:t>Neuron</w:t>
      </w:r>
      <w:r w:rsidRPr="005E1895">
        <w:rPr>
          <w:rFonts w:ascii="Times New Roman" w:hAnsi="Times New Roman" w:cs="Times New Roman"/>
          <w:noProof/>
        </w:rPr>
        <w:t xml:space="preserve"> 62: 426–440, 2009.</w:t>
      </w:r>
    </w:p>
    <w:p w14:paraId="0009E7D0"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Paninski L</w:t>
      </w:r>
      <w:r w:rsidRPr="005E1895">
        <w:rPr>
          <w:rFonts w:ascii="Times New Roman" w:hAnsi="Times New Roman" w:cs="Times New Roman"/>
          <w:noProof/>
        </w:rPr>
        <w:t xml:space="preserve">, </w:t>
      </w:r>
      <w:r w:rsidRPr="005E1895">
        <w:rPr>
          <w:rFonts w:ascii="Times New Roman" w:hAnsi="Times New Roman" w:cs="Times New Roman"/>
          <w:b/>
          <w:bCs/>
          <w:noProof/>
        </w:rPr>
        <w:t>Ahmadian Y</w:t>
      </w:r>
      <w:r w:rsidRPr="005E1895">
        <w:rPr>
          <w:rFonts w:ascii="Times New Roman" w:hAnsi="Times New Roman" w:cs="Times New Roman"/>
          <w:noProof/>
        </w:rPr>
        <w:t xml:space="preserve">, </w:t>
      </w:r>
      <w:r w:rsidRPr="005E1895">
        <w:rPr>
          <w:rFonts w:ascii="Times New Roman" w:hAnsi="Times New Roman" w:cs="Times New Roman"/>
          <w:b/>
          <w:bCs/>
          <w:noProof/>
        </w:rPr>
        <w:t>Ferreira DG</w:t>
      </w:r>
      <w:r w:rsidRPr="005E1895">
        <w:rPr>
          <w:rFonts w:ascii="Times New Roman" w:hAnsi="Times New Roman" w:cs="Times New Roman"/>
          <w:noProof/>
        </w:rPr>
        <w:t xml:space="preserve">, </w:t>
      </w:r>
      <w:r w:rsidRPr="005E1895">
        <w:rPr>
          <w:rFonts w:ascii="Times New Roman" w:hAnsi="Times New Roman" w:cs="Times New Roman"/>
          <w:b/>
          <w:bCs/>
          <w:noProof/>
        </w:rPr>
        <w:t>Koyama S</w:t>
      </w:r>
      <w:r w:rsidRPr="005E1895">
        <w:rPr>
          <w:rFonts w:ascii="Times New Roman" w:hAnsi="Times New Roman" w:cs="Times New Roman"/>
          <w:noProof/>
        </w:rPr>
        <w:t xml:space="preserve">, </w:t>
      </w:r>
      <w:r w:rsidRPr="005E1895">
        <w:rPr>
          <w:rFonts w:ascii="Times New Roman" w:hAnsi="Times New Roman" w:cs="Times New Roman"/>
          <w:b/>
          <w:bCs/>
          <w:noProof/>
        </w:rPr>
        <w:t>Rahnama Rad K</w:t>
      </w:r>
      <w:r w:rsidRPr="005E1895">
        <w:rPr>
          <w:rFonts w:ascii="Times New Roman" w:hAnsi="Times New Roman" w:cs="Times New Roman"/>
          <w:noProof/>
        </w:rPr>
        <w:t xml:space="preserve">, </w:t>
      </w:r>
      <w:r w:rsidRPr="005E1895">
        <w:rPr>
          <w:rFonts w:ascii="Times New Roman" w:hAnsi="Times New Roman" w:cs="Times New Roman"/>
          <w:b/>
          <w:bCs/>
          <w:noProof/>
        </w:rPr>
        <w:t>Vidne M</w:t>
      </w:r>
      <w:r w:rsidRPr="005E1895">
        <w:rPr>
          <w:rFonts w:ascii="Times New Roman" w:hAnsi="Times New Roman" w:cs="Times New Roman"/>
          <w:noProof/>
        </w:rPr>
        <w:t xml:space="preserve">, </w:t>
      </w:r>
      <w:r w:rsidRPr="005E1895">
        <w:rPr>
          <w:rFonts w:ascii="Times New Roman" w:hAnsi="Times New Roman" w:cs="Times New Roman"/>
          <w:b/>
          <w:bCs/>
          <w:noProof/>
        </w:rPr>
        <w:t>Vogelstein J</w:t>
      </w:r>
      <w:r w:rsidRPr="005E1895">
        <w:rPr>
          <w:rFonts w:ascii="Times New Roman" w:hAnsi="Times New Roman" w:cs="Times New Roman"/>
          <w:noProof/>
        </w:rPr>
        <w:t xml:space="preserve">, </w:t>
      </w:r>
      <w:r w:rsidRPr="005E1895">
        <w:rPr>
          <w:rFonts w:ascii="Times New Roman" w:hAnsi="Times New Roman" w:cs="Times New Roman"/>
          <w:b/>
          <w:bCs/>
          <w:noProof/>
        </w:rPr>
        <w:t>Wu W</w:t>
      </w:r>
      <w:r w:rsidRPr="005E1895">
        <w:rPr>
          <w:rFonts w:ascii="Times New Roman" w:hAnsi="Times New Roman" w:cs="Times New Roman"/>
          <w:noProof/>
        </w:rPr>
        <w:t xml:space="preserve">. A new look at state-space models for neural data. </w:t>
      </w:r>
      <w:r w:rsidRPr="005E1895">
        <w:rPr>
          <w:rFonts w:ascii="Times New Roman" w:hAnsi="Times New Roman" w:cs="Times New Roman"/>
          <w:i/>
          <w:iCs/>
          <w:noProof/>
        </w:rPr>
        <w:t>J. Comput. Neurosci.</w:t>
      </w:r>
      <w:r w:rsidRPr="005E1895">
        <w:rPr>
          <w:rFonts w:ascii="Times New Roman" w:hAnsi="Times New Roman" w:cs="Times New Roman"/>
          <w:noProof/>
        </w:rPr>
        <w:t xml:space="preserve"> 29Springer: 107–126, 2010.</w:t>
      </w:r>
    </w:p>
    <w:p w14:paraId="170EBC7B"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Rauch HE</w:t>
      </w:r>
      <w:r w:rsidRPr="005E1895">
        <w:rPr>
          <w:rFonts w:ascii="Times New Roman" w:hAnsi="Times New Roman" w:cs="Times New Roman"/>
          <w:noProof/>
        </w:rPr>
        <w:t xml:space="preserve">, </w:t>
      </w:r>
      <w:r w:rsidRPr="005E1895">
        <w:rPr>
          <w:rFonts w:ascii="Times New Roman" w:hAnsi="Times New Roman" w:cs="Times New Roman"/>
          <w:b/>
          <w:bCs/>
          <w:noProof/>
        </w:rPr>
        <w:t>Tung F</w:t>
      </w:r>
      <w:r w:rsidRPr="005E1895">
        <w:rPr>
          <w:rFonts w:ascii="Times New Roman" w:hAnsi="Times New Roman" w:cs="Times New Roman"/>
          <w:noProof/>
        </w:rPr>
        <w:t xml:space="preserve">, </w:t>
      </w:r>
      <w:r w:rsidRPr="005E1895">
        <w:rPr>
          <w:rFonts w:ascii="Times New Roman" w:hAnsi="Times New Roman" w:cs="Times New Roman"/>
          <w:b/>
          <w:bCs/>
          <w:noProof/>
        </w:rPr>
        <w:t>Striebel CT</w:t>
      </w:r>
      <w:r w:rsidRPr="005E1895">
        <w:rPr>
          <w:rFonts w:ascii="Times New Roman" w:hAnsi="Times New Roman" w:cs="Times New Roman"/>
          <w:noProof/>
        </w:rPr>
        <w:t xml:space="preserve">. Maximum likelihood estimates of linear dynamic systems. </w:t>
      </w:r>
      <w:r w:rsidRPr="005E1895">
        <w:rPr>
          <w:rFonts w:ascii="Times New Roman" w:hAnsi="Times New Roman" w:cs="Times New Roman"/>
          <w:i/>
          <w:iCs/>
          <w:noProof/>
        </w:rPr>
        <w:t>AIAA J</w:t>
      </w:r>
      <w:r w:rsidRPr="005E1895">
        <w:rPr>
          <w:rFonts w:ascii="Times New Roman" w:hAnsi="Times New Roman" w:cs="Times New Roman"/>
          <w:noProof/>
        </w:rPr>
        <w:t xml:space="preserve"> 3: 1445–1450, 1965.</w:t>
      </w:r>
    </w:p>
    <w:p w14:paraId="2B616AB7"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Rokni U</w:t>
      </w:r>
      <w:r w:rsidRPr="005E1895">
        <w:rPr>
          <w:rFonts w:ascii="Times New Roman" w:hAnsi="Times New Roman" w:cs="Times New Roman"/>
          <w:noProof/>
        </w:rPr>
        <w:t xml:space="preserve">, </w:t>
      </w:r>
      <w:r w:rsidRPr="005E1895">
        <w:rPr>
          <w:rFonts w:ascii="Times New Roman" w:hAnsi="Times New Roman" w:cs="Times New Roman"/>
          <w:b/>
          <w:bCs/>
          <w:noProof/>
        </w:rPr>
        <w:t>Richardson AG</w:t>
      </w:r>
      <w:r w:rsidRPr="005E1895">
        <w:rPr>
          <w:rFonts w:ascii="Times New Roman" w:hAnsi="Times New Roman" w:cs="Times New Roman"/>
          <w:noProof/>
        </w:rPr>
        <w:t xml:space="preserve">, </w:t>
      </w:r>
      <w:r w:rsidRPr="005E1895">
        <w:rPr>
          <w:rFonts w:ascii="Times New Roman" w:hAnsi="Times New Roman" w:cs="Times New Roman"/>
          <w:b/>
          <w:bCs/>
          <w:noProof/>
        </w:rPr>
        <w:t>Bizzi E</w:t>
      </w:r>
      <w:r w:rsidRPr="005E1895">
        <w:rPr>
          <w:rFonts w:ascii="Times New Roman" w:hAnsi="Times New Roman" w:cs="Times New Roman"/>
          <w:noProof/>
        </w:rPr>
        <w:t xml:space="preserve">, </w:t>
      </w:r>
      <w:r w:rsidRPr="005E1895">
        <w:rPr>
          <w:rFonts w:ascii="Times New Roman" w:hAnsi="Times New Roman" w:cs="Times New Roman"/>
          <w:b/>
          <w:bCs/>
          <w:noProof/>
        </w:rPr>
        <w:t>Seung HS</w:t>
      </w:r>
      <w:r w:rsidRPr="005E1895">
        <w:rPr>
          <w:rFonts w:ascii="Times New Roman" w:hAnsi="Times New Roman" w:cs="Times New Roman"/>
          <w:noProof/>
        </w:rPr>
        <w:t xml:space="preserve">. Motor learning with unstable neural representations. </w:t>
      </w:r>
      <w:r w:rsidRPr="005E1895">
        <w:rPr>
          <w:rFonts w:ascii="Times New Roman" w:hAnsi="Times New Roman" w:cs="Times New Roman"/>
          <w:i/>
          <w:iCs/>
          <w:noProof/>
        </w:rPr>
        <w:t>Neuron</w:t>
      </w:r>
      <w:r w:rsidRPr="005E1895">
        <w:rPr>
          <w:rFonts w:ascii="Times New Roman" w:hAnsi="Times New Roman" w:cs="Times New Roman"/>
          <w:noProof/>
        </w:rPr>
        <w:t xml:space="preserve"> 54: 653–666, 2007.</w:t>
      </w:r>
    </w:p>
    <w:p w14:paraId="5347C02C"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Sellers KF</w:t>
      </w:r>
      <w:r w:rsidRPr="005E1895">
        <w:rPr>
          <w:rFonts w:ascii="Times New Roman" w:hAnsi="Times New Roman" w:cs="Times New Roman"/>
          <w:noProof/>
        </w:rPr>
        <w:t xml:space="preserve">, </w:t>
      </w:r>
      <w:r w:rsidRPr="005E1895">
        <w:rPr>
          <w:rFonts w:ascii="Times New Roman" w:hAnsi="Times New Roman" w:cs="Times New Roman"/>
          <w:b/>
          <w:bCs/>
          <w:noProof/>
        </w:rPr>
        <w:t>Shmueli G</w:t>
      </w:r>
      <w:r w:rsidRPr="005E1895">
        <w:rPr>
          <w:rFonts w:ascii="Times New Roman" w:hAnsi="Times New Roman" w:cs="Times New Roman"/>
          <w:noProof/>
        </w:rPr>
        <w:t xml:space="preserve">. A flexible regression model for count data. </w:t>
      </w:r>
      <w:r w:rsidRPr="005E1895">
        <w:rPr>
          <w:rFonts w:ascii="Times New Roman" w:hAnsi="Times New Roman" w:cs="Times New Roman"/>
          <w:i/>
          <w:iCs/>
          <w:noProof/>
        </w:rPr>
        <w:t>https://doi.org/101214/09-AOAS306</w:t>
      </w:r>
      <w:r w:rsidRPr="005E1895">
        <w:rPr>
          <w:rFonts w:ascii="Times New Roman" w:hAnsi="Times New Roman" w:cs="Times New Roman"/>
          <w:noProof/>
        </w:rPr>
        <w:t xml:space="preserve"> 4: 943–961, 2010.</w:t>
      </w:r>
    </w:p>
    <w:p w14:paraId="02A42983"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Shmueli G</w:t>
      </w:r>
      <w:r w:rsidRPr="005E1895">
        <w:rPr>
          <w:rFonts w:ascii="Times New Roman" w:hAnsi="Times New Roman" w:cs="Times New Roman"/>
          <w:noProof/>
        </w:rPr>
        <w:t xml:space="preserve">, </w:t>
      </w:r>
      <w:r w:rsidRPr="005E1895">
        <w:rPr>
          <w:rFonts w:ascii="Times New Roman" w:hAnsi="Times New Roman" w:cs="Times New Roman"/>
          <w:b/>
          <w:bCs/>
          <w:noProof/>
        </w:rPr>
        <w:t>Minka TP</w:t>
      </w:r>
      <w:r w:rsidRPr="005E1895">
        <w:rPr>
          <w:rFonts w:ascii="Times New Roman" w:hAnsi="Times New Roman" w:cs="Times New Roman"/>
          <w:noProof/>
        </w:rPr>
        <w:t xml:space="preserve">, </w:t>
      </w:r>
      <w:r w:rsidRPr="005E1895">
        <w:rPr>
          <w:rFonts w:ascii="Times New Roman" w:hAnsi="Times New Roman" w:cs="Times New Roman"/>
          <w:b/>
          <w:bCs/>
          <w:noProof/>
        </w:rPr>
        <w:t>Kadane JB</w:t>
      </w:r>
      <w:r w:rsidRPr="005E1895">
        <w:rPr>
          <w:rFonts w:ascii="Times New Roman" w:hAnsi="Times New Roman" w:cs="Times New Roman"/>
          <w:noProof/>
        </w:rPr>
        <w:t xml:space="preserve">, </w:t>
      </w:r>
      <w:r w:rsidRPr="005E1895">
        <w:rPr>
          <w:rFonts w:ascii="Times New Roman" w:hAnsi="Times New Roman" w:cs="Times New Roman"/>
          <w:b/>
          <w:bCs/>
          <w:noProof/>
        </w:rPr>
        <w:t>Borle S</w:t>
      </w:r>
      <w:r w:rsidRPr="005E1895">
        <w:rPr>
          <w:rFonts w:ascii="Times New Roman" w:hAnsi="Times New Roman" w:cs="Times New Roman"/>
          <w:noProof/>
        </w:rPr>
        <w:t xml:space="preserve">, </w:t>
      </w:r>
      <w:r w:rsidRPr="005E1895">
        <w:rPr>
          <w:rFonts w:ascii="Times New Roman" w:hAnsi="Times New Roman" w:cs="Times New Roman"/>
          <w:b/>
          <w:bCs/>
          <w:noProof/>
        </w:rPr>
        <w:t>Boatwright P</w:t>
      </w:r>
      <w:r w:rsidRPr="005E1895">
        <w:rPr>
          <w:rFonts w:ascii="Times New Roman" w:hAnsi="Times New Roman" w:cs="Times New Roman"/>
          <w:noProof/>
        </w:rPr>
        <w:t xml:space="preserve">. A useful distribution for fitting discrete data: revival of the Conway–Maxwell–Poisson distribution. </w:t>
      </w:r>
      <w:r w:rsidRPr="005E1895">
        <w:rPr>
          <w:rFonts w:ascii="Times New Roman" w:hAnsi="Times New Roman" w:cs="Times New Roman"/>
          <w:i/>
          <w:iCs/>
          <w:noProof/>
        </w:rPr>
        <w:t>J R Stat Soc Ser C (Applied Stat</w:t>
      </w:r>
      <w:r w:rsidRPr="005E1895">
        <w:rPr>
          <w:rFonts w:ascii="Times New Roman" w:hAnsi="Times New Roman" w:cs="Times New Roman"/>
          <w:noProof/>
        </w:rPr>
        <w:t xml:space="preserve"> 54: 127–142, 2005.</w:t>
      </w:r>
    </w:p>
    <w:p w14:paraId="6ED92BAD"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Shoham S</w:t>
      </w:r>
      <w:r w:rsidRPr="005E1895">
        <w:rPr>
          <w:rFonts w:ascii="Times New Roman" w:hAnsi="Times New Roman" w:cs="Times New Roman"/>
          <w:noProof/>
        </w:rPr>
        <w:t xml:space="preserve">, </w:t>
      </w:r>
      <w:r w:rsidRPr="005E1895">
        <w:rPr>
          <w:rFonts w:ascii="Times New Roman" w:hAnsi="Times New Roman" w:cs="Times New Roman"/>
          <w:b/>
          <w:bCs/>
          <w:noProof/>
        </w:rPr>
        <w:t>Fellows MR</w:t>
      </w:r>
      <w:r w:rsidRPr="005E1895">
        <w:rPr>
          <w:rFonts w:ascii="Times New Roman" w:hAnsi="Times New Roman" w:cs="Times New Roman"/>
          <w:noProof/>
        </w:rPr>
        <w:t xml:space="preserve">, </w:t>
      </w:r>
      <w:r w:rsidRPr="005E1895">
        <w:rPr>
          <w:rFonts w:ascii="Times New Roman" w:hAnsi="Times New Roman" w:cs="Times New Roman"/>
          <w:b/>
          <w:bCs/>
          <w:noProof/>
        </w:rPr>
        <w:t>Normann RA</w:t>
      </w:r>
      <w:r w:rsidRPr="005E1895">
        <w:rPr>
          <w:rFonts w:ascii="Times New Roman" w:hAnsi="Times New Roman" w:cs="Times New Roman"/>
          <w:noProof/>
        </w:rPr>
        <w:t xml:space="preserve">. Robust, automatic spike sorting using mixtures of multivariate t-distributions. </w:t>
      </w:r>
      <w:r w:rsidRPr="005E1895">
        <w:rPr>
          <w:rFonts w:ascii="Times New Roman" w:hAnsi="Times New Roman" w:cs="Times New Roman"/>
          <w:i/>
          <w:iCs/>
          <w:noProof/>
        </w:rPr>
        <w:t>J Neurosci Methods</w:t>
      </w:r>
      <w:r w:rsidRPr="005E1895">
        <w:rPr>
          <w:rFonts w:ascii="Times New Roman" w:hAnsi="Times New Roman" w:cs="Times New Roman"/>
          <w:noProof/>
        </w:rPr>
        <w:t xml:space="preserve"> 127: 111–122, 2003.</w:t>
      </w:r>
    </w:p>
    <w:p w14:paraId="1C6D88AF"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Smith MA</w:t>
      </w:r>
      <w:r w:rsidRPr="005E1895">
        <w:rPr>
          <w:rFonts w:ascii="Times New Roman" w:hAnsi="Times New Roman" w:cs="Times New Roman"/>
          <w:noProof/>
        </w:rPr>
        <w:t xml:space="preserve">, </w:t>
      </w:r>
      <w:r w:rsidRPr="005E1895">
        <w:rPr>
          <w:rFonts w:ascii="Times New Roman" w:hAnsi="Times New Roman" w:cs="Times New Roman"/>
          <w:b/>
          <w:bCs/>
          <w:noProof/>
        </w:rPr>
        <w:t>Kohn A</w:t>
      </w:r>
      <w:r w:rsidRPr="005E1895">
        <w:rPr>
          <w:rFonts w:ascii="Times New Roman" w:hAnsi="Times New Roman" w:cs="Times New Roman"/>
          <w:noProof/>
        </w:rPr>
        <w:t xml:space="preserve">. Spatial and temporal scales of neuronal correlation in primary visual cortex. </w:t>
      </w:r>
      <w:r w:rsidRPr="005E1895">
        <w:rPr>
          <w:rFonts w:ascii="Times New Roman" w:hAnsi="Times New Roman" w:cs="Times New Roman"/>
          <w:i/>
          <w:iCs/>
          <w:noProof/>
        </w:rPr>
        <w:t>J Neurosci</w:t>
      </w:r>
      <w:r w:rsidRPr="005E1895">
        <w:rPr>
          <w:rFonts w:ascii="Times New Roman" w:hAnsi="Times New Roman" w:cs="Times New Roman"/>
          <w:noProof/>
        </w:rPr>
        <w:t xml:space="preserve"> 28: 12591–12603, 2008.</w:t>
      </w:r>
    </w:p>
    <w:p w14:paraId="31215D4B"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Steinmetz NA</w:t>
      </w:r>
      <w:r w:rsidRPr="005E1895">
        <w:rPr>
          <w:rFonts w:ascii="Times New Roman" w:hAnsi="Times New Roman" w:cs="Times New Roman"/>
          <w:noProof/>
        </w:rPr>
        <w:t xml:space="preserve">, </w:t>
      </w:r>
      <w:r w:rsidRPr="005E1895">
        <w:rPr>
          <w:rFonts w:ascii="Times New Roman" w:hAnsi="Times New Roman" w:cs="Times New Roman"/>
          <w:b/>
          <w:bCs/>
          <w:noProof/>
        </w:rPr>
        <w:t>Aydin C</w:t>
      </w:r>
      <w:r w:rsidRPr="005E1895">
        <w:rPr>
          <w:rFonts w:ascii="Times New Roman" w:hAnsi="Times New Roman" w:cs="Times New Roman"/>
          <w:noProof/>
        </w:rPr>
        <w:t xml:space="preserve">, </w:t>
      </w:r>
      <w:r w:rsidRPr="005E1895">
        <w:rPr>
          <w:rFonts w:ascii="Times New Roman" w:hAnsi="Times New Roman" w:cs="Times New Roman"/>
          <w:b/>
          <w:bCs/>
          <w:noProof/>
        </w:rPr>
        <w:t>Lebedeva A</w:t>
      </w:r>
      <w:r w:rsidRPr="005E1895">
        <w:rPr>
          <w:rFonts w:ascii="Times New Roman" w:hAnsi="Times New Roman" w:cs="Times New Roman"/>
          <w:noProof/>
        </w:rPr>
        <w:t xml:space="preserve">, </w:t>
      </w:r>
      <w:r w:rsidRPr="005E1895">
        <w:rPr>
          <w:rFonts w:ascii="Times New Roman" w:hAnsi="Times New Roman" w:cs="Times New Roman"/>
          <w:b/>
          <w:bCs/>
          <w:noProof/>
        </w:rPr>
        <w:t>Okun M</w:t>
      </w:r>
      <w:r w:rsidRPr="005E1895">
        <w:rPr>
          <w:rFonts w:ascii="Times New Roman" w:hAnsi="Times New Roman" w:cs="Times New Roman"/>
          <w:noProof/>
        </w:rPr>
        <w:t xml:space="preserve">, </w:t>
      </w:r>
      <w:r w:rsidRPr="005E1895">
        <w:rPr>
          <w:rFonts w:ascii="Times New Roman" w:hAnsi="Times New Roman" w:cs="Times New Roman"/>
          <w:b/>
          <w:bCs/>
          <w:noProof/>
        </w:rPr>
        <w:t>Pachitariu M</w:t>
      </w:r>
      <w:r w:rsidRPr="005E1895">
        <w:rPr>
          <w:rFonts w:ascii="Times New Roman" w:hAnsi="Times New Roman" w:cs="Times New Roman"/>
          <w:noProof/>
        </w:rPr>
        <w:t xml:space="preserve">, </w:t>
      </w:r>
      <w:r w:rsidRPr="005E1895">
        <w:rPr>
          <w:rFonts w:ascii="Times New Roman" w:hAnsi="Times New Roman" w:cs="Times New Roman"/>
          <w:b/>
          <w:bCs/>
          <w:noProof/>
        </w:rPr>
        <w:t>Bauza M</w:t>
      </w:r>
      <w:r w:rsidRPr="005E1895">
        <w:rPr>
          <w:rFonts w:ascii="Times New Roman" w:hAnsi="Times New Roman" w:cs="Times New Roman"/>
          <w:noProof/>
        </w:rPr>
        <w:t xml:space="preserve">, </w:t>
      </w:r>
      <w:r w:rsidRPr="005E1895">
        <w:rPr>
          <w:rFonts w:ascii="Times New Roman" w:hAnsi="Times New Roman" w:cs="Times New Roman"/>
          <w:b/>
          <w:bCs/>
          <w:noProof/>
        </w:rPr>
        <w:t>Beau M</w:t>
      </w:r>
      <w:r w:rsidRPr="005E1895">
        <w:rPr>
          <w:rFonts w:ascii="Times New Roman" w:hAnsi="Times New Roman" w:cs="Times New Roman"/>
          <w:noProof/>
        </w:rPr>
        <w:t xml:space="preserve">, </w:t>
      </w:r>
      <w:r w:rsidRPr="005E1895">
        <w:rPr>
          <w:rFonts w:ascii="Times New Roman" w:hAnsi="Times New Roman" w:cs="Times New Roman"/>
          <w:b/>
          <w:bCs/>
          <w:noProof/>
        </w:rPr>
        <w:t>Bhagat J</w:t>
      </w:r>
      <w:r w:rsidRPr="005E1895">
        <w:rPr>
          <w:rFonts w:ascii="Times New Roman" w:hAnsi="Times New Roman" w:cs="Times New Roman"/>
          <w:noProof/>
        </w:rPr>
        <w:t xml:space="preserve">, </w:t>
      </w:r>
      <w:r w:rsidRPr="005E1895">
        <w:rPr>
          <w:rFonts w:ascii="Times New Roman" w:hAnsi="Times New Roman" w:cs="Times New Roman"/>
          <w:b/>
          <w:bCs/>
          <w:noProof/>
        </w:rPr>
        <w:t>Böhm C</w:t>
      </w:r>
      <w:r w:rsidRPr="005E1895">
        <w:rPr>
          <w:rFonts w:ascii="Times New Roman" w:hAnsi="Times New Roman" w:cs="Times New Roman"/>
          <w:noProof/>
        </w:rPr>
        <w:t xml:space="preserve">, </w:t>
      </w:r>
      <w:r w:rsidRPr="005E1895">
        <w:rPr>
          <w:rFonts w:ascii="Times New Roman" w:hAnsi="Times New Roman" w:cs="Times New Roman"/>
          <w:b/>
          <w:bCs/>
          <w:noProof/>
        </w:rPr>
        <w:t>Broux M</w:t>
      </w:r>
      <w:r w:rsidRPr="005E1895">
        <w:rPr>
          <w:rFonts w:ascii="Times New Roman" w:hAnsi="Times New Roman" w:cs="Times New Roman"/>
          <w:noProof/>
        </w:rPr>
        <w:t xml:space="preserve">, </w:t>
      </w:r>
      <w:r w:rsidRPr="005E1895">
        <w:rPr>
          <w:rFonts w:ascii="Times New Roman" w:hAnsi="Times New Roman" w:cs="Times New Roman"/>
          <w:b/>
          <w:bCs/>
          <w:noProof/>
        </w:rPr>
        <w:t>Chen S</w:t>
      </w:r>
      <w:r w:rsidRPr="005E1895">
        <w:rPr>
          <w:rFonts w:ascii="Times New Roman" w:hAnsi="Times New Roman" w:cs="Times New Roman"/>
          <w:noProof/>
        </w:rPr>
        <w:t xml:space="preserve">, </w:t>
      </w:r>
      <w:r w:rsidRPr="005E1895">
        <w:rPr>
          <w:rFonts w:ascii="Times New Roman" w:hAnsi="Times New Roman" w:cs="Times New Roman"/>
          <w:b/>
          <w:bCs/>
          <w:noProof/>
        </w:rPr>
        <w:t>Colonell J</w:t>
      </w:r>
      <w:r w:rsidRPr="005E1895">
        <w:rPr>
          <w:rFonts w:ascii="Times New Roman" w:hAnsi="Times New Roman" w:cs="Times New Roman"/>
          <w:noProof/>
        </w:rPr>
        <w:t xml:space="preserve">, </w:t>
      </w:r>
      <w:r w:rsidRPr="005E1895">
        <w:rPr>
          <w:rFonts w:ascii="Times New Roman" w:hAnsi="Times New Roman" w:cs="Times New Roman"/>
          <w:b/>
          <w:bCs/>
          <w:noProof/>
        </w:rPr>
        <w:t>Gardner RJ</w:t>
      </w:r>
      <w:r w:rsidRPr="005E1895">
        <w:rPr>
          <w:rFonts w:ascii="Times New Roman" w:hAnsi="Times New Roman" w:cs="Times New Roman"/>
          <w:noProof/>
        </w:rPr>
        <w:t xml:space="preserve">, </w:t>
      </w:r>
      <w:r w:rsidRPr="005E1895">
        <w:rPr>
          <w:rFonts w:ascii="Times New Roman" w:hAnsi="Times New Roman" w:cs="Times New Roman"/>
          <w:b/>
          <w:bCs/>
          <w:noProof/>
        </w:rPr>
        <w:t>Karsh B</w:t>
      </w:r>
      <w:r w:rsidRPr="005E1895">
        <w:rPr>
          <w:rFonts w:ascii="Times New Roman" w:hAnsi="Times New Roman" w:cs="Times New Roman"/>
          <w:noProof/>
        </w:rPr>
        <w:t xml:space="preserve">, </w:t>
      </w:r>
      <w:r w:rsidRPr="005E1895">
        <w:rPr>
          <w:rFonts w:ascii="Times New Roman" w:hAnsi="Times New Roman" w:cs="Times New Roman"/>
          <w:b/>
          <w:bCs/>
          <w:noProof/>
        </w:rPr>
        <w:t>Kloosterman F</w:t>
      </w:r>
      <w:r w:rsidRPr="005E1895">
        <w:rPr>
          <w:rFonts w:ascii="Times New Roman" w:hAnsi="Times New Roman" w:cs="Times New Roman"/>
          <w:noProof/>
        </w:rPr>
        <w:t xml:space="preserve">, </w:t>
      </w:r>
      <w:r w:rsidRPr="005E1895">
        <w:rPr>
          <w:rFonts w:ascii="Times New Roman" w:hAnsi="Times New Roman" w:cs="Times New Roman"/>
          <w:b/>
          <w:bCs/>
          <w:noProof/>
        </w:rPr>
        <w:t>Kostadinov D</w:t>
      </w:r>
      <w:r w:rsidRPr="005E1895">
        <w:rPr>
          <w:rFonts w:ascii="Times New Roman" w:hAnsi="Times New Roman" w:cs="Times New Roman"/>
          <w:noProof/>
        </w:rPr>
        <w:t xml:space="preserve">, </w:t>
      </w:r>
      <w:r w:rsidRPr="005E1895">
        <w:rPr>
          <w:rFonts w:ascii="Times New Roman" w:hAnsi="Times New Roman" w:cs="Times New Roman"/>
          <w:b/>
          <w:bCs/>
          <w:noProof/>
        </w:rPr>
        <w:t>Mora-Lopez C</w:t>
      </w:r>
      <w:r w:rsidRPr="005E1895">
        <w:rPr>
          <w:rFonts w:ascii="Times New Roman" w:hAnsi="Times New Roman" w:cs="Times New Roman"/>
          <w:noProof/>
        </w:rPr>
        <w:t xml:space="preserve">, </w:t>
      </w:r>
      <w:r w:rsidRPr="005E1895">
        <w:rPr>
          <w:rFonts w:ascii="Times New Roman" w:hAnsi="Times New Roman" w:cs="Times New Roman"/>
          <w:b/>
          <w:bCs/>
          <w:noProof/>
        </w:rPr>
        <w:t>O’Callaghan J</w:t>
      </w:r>
      <w:r w:rsidRPr="005E1895">
        <w:rPr>
          <w:rFonts w:ascii="Times New Roman" w:hAnsi="Times New Roman" w:cs="Times New Roman"/>
          <w:noProof/>
        </w:rPr>
        <w:t xml:space="preserve">, </w:t>
      </w:r>
      <w:r w:rsidRPr="005E1895">
        <w:rPr>
          <w:rFonts w:ascii="Times New Roman" w:hAnsi="Times New Roman" w:cs="Times New Roman"/>
          <w:b/>
          <w:bCs/>
          <w:noProof/>
        </w:rPr>
        <w:t>Park J</w:t>
      </w:r>
      <w:r w:rsidRPr="005E1895">
        <w:rPr>
          <w:rFonts w:ascii="Times New Roman" w:hAnsi="Times New Roman" w:cs="Times New Roman"/>
          <w:noProof/>
        </w:rPr>
        <w:t xml:space="preserve">, </w:t>
      </w:r>
      <w:r w:rsidRPr="005E1895">
        <w:rPr>
          <w:rFonts w:ascii="Times New Roman" w:hAnsi="Times New Roman" w:cs="Times New Roman"/>
          <w:b/>
          <w:bCs/>
          <w:noProof/>
        </w:rPr>
        <w:t>Putzeys J</w:t>
      </w:r>
      <w:r w:rsidRPr="005E1895">
        <w:rPr>
          <w:rFonts w:ascii="Times New Roman" w:hAnsi="Times New Roman" w:cs="Times New Roman"/>
          <w:noProof/>
        </w:rPr>
        <w:t xml:space="preserve">, </w:t>
      </w:r>
      <w:r w:rsidRPr="005E1895">
        <w:rPr>
          <w:rFonts w:ascii="Times New Roman" w:hAnsi="Times New Roman" w:cs="Times New Roman"/>
          <w:b/>
          <w:bCs/>
          <w:noProof/>
        </w:rPr>
        <w:t>Sauerbrei B</w:t>
      </w:r>
      <w:r w:rsidRPr="005E1895">
        <w:rPr>
          <w:rFonts w:ascii="Times New Roman" w:hAnsi="Times New Roman" w:cs="Times New Roman"/>
          <w:noProof/>
        </w:rPr>
        <w:t xml:space="preserve">, </w:t>
      </w:r>
      <w:r w:rsidRPr="005E1895">
        <w:rPr>
          <w:rFonts w:ascii="Times New Roman" w:hAnsi="Times New Roman" w:cs="Times New Roman"/>
          <w:b/>
          <w:bCs/>
          <w:noProof/>
        </w:rPr>
        <w:t>van Daal RJJ</w:t>
      </w:r>
      <w:r w:rsidRPr="005E1895">
        <w:rPr>
          <w:rFonts w:ascii="Times New Roman" w:hAnsi="Times New Roman" w:cs="Times New Roman"/>
          <w:noProof/>
        </w:rPr>
        <w:t xml:space="preserve">, </w:t>
      </w:r>
      <w:r w:rsidRPr="005E1895">
        <w:rPr>
          <w:rFonts w:ascii="Times New Roman" w:hAnsi="Times New Roman" w:cs="Times New Roman"/>
          <w:b/>
          <w:bCs/>
          <w:noProof/>
        </w:rPr>
        <w:t>Vollan AZ</w:t>
      </w:r>
      <w:r w:rsidRPr="005E1895">
        <w:rPr>
          <w:rFonts w:ascii="Times New Roman" w:hAnsi="Times New Roman" w:cs="Times New Roman"/>
          <w:noProof/>
        </w:rPr>
        <w:t xml:space="preserve">, </w:t>
      </w:r>
      <w:r w:rsidRPr="005E1895">
        <w:rPr>
          <w:rFonts w:ascii="Times New Roman" w:hAnsi="Times New Roman" w:cs="Times New Roman"/>
          <w:b/>
          <w:bCs/>
          <w:noProof/>
        </w:rPr>
        <w:t>Wang S</w:t>
      </w:r>
      <w:r w:rsidRPr="005E1895">
        <w:rPr>
          <w:rFonts w:ascii="Times New Roman" w:hAnsi="Times New Roman" w:cs="Times New Roman"/>
          <w:noProof/>
        </w:rPr>
        <w:t xml:space="preserve">, </w:t>
      </w:r>
      <w:r w:rsidRPr="005E1895">
        <w:rPr>
          <w:rFonts w:ascii="Times New Roman" w:hAnsi="Times New Roman" w:cs="Times New Roman"/>
          <w:b/>
          <w:bCs/>
          <w:noProof/>
        </w:rPr>
        <w:t>Welkenhuysen M</w:t>
      </w:r>
      <w:r w:rsidRPr="005E1895">
        <w:rPr>
          <w:rFonts w:ascii="Times New Roman" w:hAnsi="Times New Roman" w:cs="Times New Roman"/>
          <w:noProof/>
        </w:rPr>
        <w:t xml:space="preserve">, </w:t>
      </w:r>
      <w:r w:rsidRPr="005E1895">
        <w:rPr>
          <w:rFonts w:ascii="Times New Roman" w:hAnsi="Times New Roman" w:cs="Times New Roman"/>
          <w:b/>
          <w:bCs/>
          <w:noProof/>
        </w:rPr>
        <w:t>Ye Z</w:t>
      </w:r>
      <w:r w:rsidRPr="005E1895">
        <w:rPr>
          <w:rFonts w:ascii="Times New Roman" w:hAnsi="Times New Roman" w:cs="Times New Roman"/>
          <w:noProof/>
        </w:rPr>
        <w:t xml:space="preserve">, </w:t>
      </w:r>
      <w:r w:rsidRPr="005E1895">
        <w:rPr>
          <w:rFonts w:ascii="Times New Roman" w:hAnsi="Times New Roman" w:cs="Times New Roman"/>
          <w:b/>
          <w:bCs/>
          <w:noProof/>
        </w:rPr>
        <w:t>Dudman JT</w:t>
      </w:r>
      <w:r w:rsidRPr="005E1895">
        <w:rPr>
          <w:rFonts w:ascii="Times New Roman" w:hAnsi="Times New Roman" w:cs="Times New Roman"/>
          <w:noProof/>
        </w:rPr>
        <w:t xml:space="preserve">, </w:t>
      </w:r>
      <w:r w:rsidRPr="005E1895">
        <w:rPr>
          <w:rFonts w:ascii="Times New Roman" w:hAnsi="Times New Roman" w:cs="Times New Roman"/>
          <w:b/>
          <w:bCs/>
          <w:noProof/>
        </w:rPr>
        <w:t>Dutta B</w:t>
      </w:r>
      <w:r w:rsidRPr="005E1895">
        <w:rPr>
          <w:rFonts w:ascii="Times New Roman" w:hAnsi="Times New Roman" w:cs="Times New Roman"/>
          <w:noProof/>
        </w:rPr>
        <w:t xml:space="preserve">, </w:t>
      </w:r>
      <w:r w:rsidRPr="005E1895">
        <w:rPr>
          <w:rFonts w:ascii="Times New Roman" w:hAnsi="Times New Roman" w:cs="Times New Roman"/>
          <w:b/>
          <w:bCs/>
          <w:noProof/>
        </w:rPr>
        <w:t>Hantman AW</w:t>
      </w:r>
      <w:r w:rsidRPr="005E1895">
        <w:rPr>
          <w:rFonts w:ascii="Times New Roman" w:hAnsi="Times New Roman" w:cs="Times New Roman"/>
          <w:noProof/>
        </w:rPr>
        <w:t xml:space="preserve">, </w:t>
      </w:r>
      <w:r w:rsidRPr="005E1895">
        <w:rPr>
          <w:rFonts w:ascii="Times New Roman" w:hAnsi="Times New Roman" w:cs="Times New Roman"/>
          <w:b/>
          <w:bCs/>
          <w:noProof/>
        </w:rPr>
        <w:t>Harris KD</w:t>
      </w:r>
      <w:r w:rsidRPr="005E1895">
        <w:rPr>
          <w:rFonts w:ascii="Times New Roman" w:hAnsi="Times New Roman" w:cs="Times New Roman"/>
          <w:noProof/>
        </w:rPr>
        <w:t xml:space="preserve">, </w:t>
      </w:r>
      <w:r w:rsidRPr="005E1895">
        <w:rPr>
          <w:rFonts w:ascii="Times New Roman" w:hAnsi="Times New Roman" w:cs="Times New Roman"/>
          <w:b/>
          <w:bCs/>
          <w:noProof/>
        </w:rPr>
        <w:t>Lee AK</w:t>
      </w:r>
      <w:r w:rsidRPr="005E1895">
        <w:rPr>
          <w:rFonts w:ascii="Times New Roman" w:hAnsi="Times New Roman" w:cs="Times New Roman"/>
          <w:noProof/>
        </w:rPr>
        <w:t xml:space="preserve">, </w:t>
      </w:r>
      <w:r w:rsidRPr="005E1895">
        <w:rPr>
          <w:rFonts w:ascii="Times New Roman" w:hAnsi="Times New Roman" w:cs="Times New Roman"/>
          <w:b/>
          <w:bCs/>
          <w:noProof/>
        </w:rPr>
        <w:t>Moser EI</w:t>
      </w:r>
      <w:r w:rsidRPr="005E1895">
        <w:rPr>
          <w:rFonts w:ascii="Times New Roman" w:hAnsi="Times New Roman" w:cs="Times New Roman"/>
          <w:noProof/>
        </w:rPr>
        <w:t xml:space="preserve">, </w:t>
      </w:r>
      <w:r w:rsidRPr="005E1895">
        <w:rPr>
          <w:rFonts w:ascii="Times New Roman" w:hAnsi="Times New Roman" w:cs="Times New Roman"/>
          <w:b/>
          <w:bCs/>
          <w:noProof/>
        </w:rPr>
        <w:t>O’Keefe J</w:t>
      </w:r>
      <w:r w:rsidRPr="005E1895">
        <w:rPr>
          <w:rFonts w:ascii="Times New Roman" w:hAnsi="Times New Roman" w:cs="Times New Roman"/>
          <w:noProof/>
        </w:rPr>
        <w:t xml:space="preserve">, </w:t>
      </w:r>
      <w:r w:rsidRPr="005E1895">
        <w:rPr>
          <w:rFonts w:ascii="Times New Roman" w:hAnsi="Times New Roman" w:cs="Times New Roman"/>
          <w:b/>
          <w:bCs/>
          <w:noProof/>
        </w:rPr>
        <w:t>Renart A</w:t>
      </w:r>
      <w:r w:rsidRPr="005E1895">
        <w:rPr>
          <w:rFonts w:ascii="Times New Roman" w:hAnsi="Times New Roman" w:cs="Times New Roman"/>
          <w:noProof/>
        </w:rPr>
        <w:t xml:space="preserve">, </w:t>
      </w:r>
      <w:r w:rsidRPr="005E1895">
        <w:rPr>
          <w:rFonts w:ascii="Times New Roman" w:hAnsi="Times New Roman" w:cs="Times New Roman"/>
          <w:b/>
          <w:bCs/>
          <w:noProof/>
        </w:rPr>
        <w:t>Svoboda K</w:t>
      </w:r>
      <w:r w:rsidRPr="005E1895">
        <w:rPr>
          <w:rFonts w:ascii="Times New Roman" w:hAnsi="Times New Roman" w:cs="Times New Roman"/>
          <w:noProof/>
        </w:rPr>
        <w:t xml:space="preserve">, </w:t>
      </w:r>
      <w:r w:rsidRPr="005E1895">
        <w:rPr>
          <w:rFonts w:ascii="Times New Roman" w:hAnsi="Times New Roman" w:cs="Times New Roman"/>
          <w:b/>
          <w:bCs/>
          <w:noProof/>
        </w:rPr>
        <w:t>Häusser M</w:t>
      </w:r>
      <w:r w:rsidRPr="005E1895">
        <w:rPr>
          <w:rFonts w:ascii="Times New Roman" w:hAnsi="Times New Roman" w:cs="Times New Roman"/>
          <w:noProof/>
        </w:rPr>
        <w:t xml:space="preserve">, </w:t>
      </w:r>
      <w:r w:rsidRPr="005E1895">
        <w:rPr>
          <w:rFonts w:ascii="Times New Roman" w:hAnsi="Times New Roman" w:cs="Times New Roman"/>
          <w:b/>
          <w:bCs/>
          <w:noProof/>
        </w:rPr>
        <w:t>Haesler S</w:t>
      </w:r>
      <w:r w:rsidRPr="005E1895">
        <w:rPr>
          <w:rFonts w:ascii="Times New Roman" w:hAnsi="Times New Roman" w:cs="Times New Roman"/>
          <w:noProof/>
        </w:rPr>
        <w:t xml:space="preserve">, </w:t>
      </w:r>
      <w:r w:rsidRPr="005E1895">
        <w:rPr>
          <w:rFonts w:ascii="Times New Roman" w:hAnsi="Times New Roman" w:cs="Times New Roman"/>
          <w:b/>
          <w:bCs/>
          <w:noProof/>
        </w:rPr>
        <w:t>Carandini M</w:t>
      </w:r>
      <w:r w:rsidRPr="005E1895">
        <w:rPr>
          <w:rFonts w:ascii="Times New Roman" w:hAnsi="Times New Roman" w:cs="Times New Roman"/>
          <w:noProof/>
        </w:rPr>
        <w:t xml:space="preserve">, </w:t>
      </w:r>
      <w:r w:rsidRPr="005E1895">
        <w:rPr>
          <w:rFonts w:ascii="Times New Roman" w:hAnsi="Times New Roman" w:cs="Times New Roman"/>
          <w:b/>
          <w:bCs/>
          <w:noProof/>
        </w:rPr>
        <w:t>Harris TD</w:t>
      </w:r>
      <w:r w:rsidRPr="005E1895">
        <w:rPr>
          <w:rFonts w:ascii="Times New Roman" w:hAnsi="Times New Roman" w:cs="Times New Roman"/>
          <w:noProof/>
        </w:rPr>
        <w:t xml:space="preserve">. Neuropixels 2.0: A miniaturized high-density probe for stable, long-term brain recordings. </w:t>
      </w:r>
      <w:r w:rsidRPr="005E1895">
        <w:rPr>
          <w:rFonts w:ascii="Times New Roman" w:hAnsi="Times New Roman" w:cs="Times New Roman"/>
          <w:i/>
          <w:iCs/>
          <w:noProof/>
        </w:rPr>
        <w:t>Science (80- )</w:t>
      </w:r>
      <w:r w:rsidRPr="005E1895">
        <w:rPr>
          <w:rFonts w:ascii="Times New Roman" w:hAnsi="Times New Roman" w:cs="Times New Roman"/>
          <w:noProof/>
        </w:rPr>
        <w:t xml:space="preserve"> 372, 2021.</w:t>
      </w:r>
    </w:p>
    <w:p w14:paraId="6804D72B"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Stevenson IH</w:t>
      </w:r>
      <w:r w:rsidRPr="005E1895">
        <w:rPr>
          <w:rFonts w:ascii="Times New Roman" w:hAnsi="Times New Roman" w:cs="Times New Roman"/>
          <w:noProof/>
        </w:rPr>
        <w:t xml:space="preserve">. Flexible models for spike count data with both over- and under- dispersion. </w:t>
      </w:r>
      <w:r w:rsidRPr="005E1895">
        <w:rPr>
          <w:rFonts w:ascii="Times New Roman" w:hAnsi="Times New Roman" w:cs="Times New Roman"/>
          <w:i/>
          <w:iCs/>
          <w:noProof/>
        </w:rPr>
        <w:t xml:space="preserve">J Comput </w:t>
      </w:r>
      <w:r w:rsidRPr="005E1895">
        <w:rPr>
          <w:rFonts w:ascii="Times New Roman" w:hAnsi="Times New Roman" w:cs="Times New Roman"/>
          <w:i/>
          <w:iCs/>
          <w:noProof/>
        </w:rPr>
        <w:lastRenderedPageBreak/>
        <w:t>Neurosci</w:t>
      </w:r>
      <w:r w:rsidRPr="005E1895">
        <w:rPr>
          <w:rFonts w:ascii="Times New Roman" w:hAnsi="Times New Roman" w:cs="Times New Roman"/>
          <w:noProof/>
        </w:rPr>
        <w:t xml:space="preserve"> 41: 29–43, 2016.</w:t>
      </w:r>
    </w:p>
    <w:p w14:paraId="1CBF6D0E"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Stevenson IH</w:t>
      </w:r>
      <w:r w:rsidRPr="005E1895">
        <w:rPr>
          <w:rFonts w:ascii="Times New Roman" w:hAnsi="Times New Roman" w:cs="Times New Roman"/>
          <w:noProof/>
        </w:rPr>
        <w:t xml:space="preserve">, </w:t>
      </w:r>
      <w:r w:rsidRPr="005E1895">
        <w:rPr>
          <w:rFonts w:ascii="Times New Roman" w:hAnsi="Times New Roman" w:cs="Times New Roman"/>
          <w:b/>
          <w:bCs/>
          <w:noProof/>
        </w:rPr>
        <w:t>Cherian A</w:t>
      </w:r>
      <w:r w:rsidRPr="005E1895">
        <w:rPr>
          <w:rFonts w:ascii="Times New Roman" w:hAnsi="Times New Roman" w:cs="Times New Roman"/>
          <w:noProof/>
        </w:rPr>
        <w:t xml:space="preserve">, </w:t>
      </w:r>
      <w:r w:rsidRPr="005E1895">
        <w:rPr>
          <w:rFonts w:ascii="Times New Roman" w:hAnsi="Times New Roman" w:cs="Times New Roman"/>
          <w:b/>
          <w:bCs/>
          <w:noProof/>
        </w:rPr>
        <w:t>London BM</w:t>
      </w:r>
      <w:r w:rsidRPr="005E1895">
        <w:rPr>
          <w:rFonts w:ascii="Times New Roman" w:hAnsi="Times New Roman" w:cs="Times New Roman"/>
          <w:noProof/>
        </w:rPr>
        <w:t xml:space="preserve">, </w:t>
      </w:r>
      <w:r w:rsidRPr="005E1895">
        <w:rPr>
          <w:rFonts w:ascii="Times New Roman" w:hAnsi="Times New Roman" w:cs="Times New Roman"/>
          <w:b/>
          <w:bCs/>
          <w:noProof/>
        </w:rPr>
        <w:t>Sachs NA</w:t>
      </w:r>
      <w:r w:rsidRPr="005E1895">
        <w:rPr>
          <w:rFonts w:ascii="Times New Roman" w:hAnsi="Times New Roman" w:cs="Times New Roman"/>
          <w:noProof/>
        </w:rPr>
        <w:t xml:space="preserve">, </w:t>
      </w:r>
      <w:r w:rsidRPr="005E1895">
        <w:rPr>
          <w:rFonts w:ascii="Times New Roman" w:hAnsi="Times New Roman" w:cs="Times New Roman"/>
          <w:b/>
          <w:bCs/>
          <w:noProof/>
        </w:rPr>
        <w:t>Lindberg E</w:t>
      </w:r>
      <w:r w:rsidRPr="005E1895">
        <w:rPr>
          <w:rFonts w:ascii="Times New Roman" w:hAnsi="Times New Roman" w:cs="Times New Roman"/>
          <w:noProof/>
        </w:rPr>
        <w:t xml:space="preserve">, </w:t>
      </w:r>
      <w:r w:rsidRPr="005E1895">
        <w:rPr>
          <w:rFonts w:ascii="Times New Roman" w:hAnsi="Times New Roman" w:cs="Times New Roman"/>
          <w:b/>
          <w:bCs/>
          <w:noProof/>
        </w:rPr>
        <w:t>Reimer J</w:t>
      </w:r>
      <w:r w:rsidRPr="005E1895">
        <w:rPr>
          <w:rFonts w:ascii="Times New Roman" w:hAnsi="Times New Roman" w:cs="Times New Roman"/>
          <w:noProof/>
        </w:rPr>
        <w:t xml:space="preserve">, </w:t>
      </w:r>
      <w:r w:rsidRPr="005E1895">
        <w:rPr>
          <w:rFonts w:ascii="Times New Roman" w:hAnsi="Times New Roman" w:cs="Times New Roman"/>
          <w:b/>
          <w:bCs/>
          <w:noProof/>
        </w:rPr>
        <w:t>Slutzky MW</w:t>
      </w:r>
      <w:r w:rsidRPr="005E1895">
        <w:rPr>
          <w:rFonts w:ascii="Times New Roman" w:hAnsi="Times New Roman" w:cs="Times New Roman"/>
          <w:noProof/>
        </w:rPr>
        <w:t xml:space="preserve">, </w:t>
      </w:r>
      <w:r w:rsidRPr="005E1895">
        <w:rPr>
          <w:rFonts w:ascii="Times New Roman" w:hAnsi="Times New Roman" w:cs="Times New Roman"/>
          <w:b/>
          <w:bCs/>
          <w:noProof/>
        </w:rPr>
        <w:t>Hatsopoulos NG</w:t>
      </w:r>
      <w:r w:rsidRPr="005E1895">
        <w:rPr>
          <w:rFonts w:ascii="Times New Roman" w:hAnsi="Times New Roman" w:cs="Times New Roman"/>
          <w:noProof/>
        </w:rPr>
        <w:t xml:space="preserve">, </w:t>
      </w:r>
      <w:r w:rsidRPr="005E1895">
        <w:rPr>
          <w:rFonts w:ascii="Times New Roman" w:hAnsi="Times New Roman" w:cs="Times New Roman"/>
          <w:b/>
          <w:bCs/>
          <w:noProof/>
        </w:rPr>
        <w:t>Miller LE</w:t>
      </w:r>
      <w:r w:rsidRPr="005E1895">
        <w:rPr>
          <w:rFonts w:ascii="Times New Roman" w:hAnsi="Times New Roman" w:cs="Times New Roman"/>
          <w:noProof/>
        </w:rPr>
        <w:t xml:space="preserve">, </w:t>
      </w:r>
      <w:r w:rsidRPr="005E1895">
        <w:rPr>
          <w:rFonts w:ascii="Times New Roman" w:hAnsi="Times New Roman" w:cs="Times New Roman"/>
          <w:b/>
          <w:bCs/>
          <w:noProof/>
        </w:rPr>
        <w:t>Kording KP</w:t>
      </w:r>
      <w:r w:rsidRPr="005E1895">
        <w:rPr>
          <w:rFonts w:ascii="Times New Roman" w:hAnsi="Times New Roman" w:cs="Times New Roman"/>
          <w:noProof/>
        </w:rPr>
        <w:t xml:space="preserve">. Statistical assessment of the stability of neural movement representations. </w:t>
      </w:r>
      <w:r w:rsidRPr="005E1895">
        <w:rPr>
          <w:rFonts w:ascii="Times New Roman" w:hAnsi="Times New Roman" w:cs="Times New Roman"/>
          <w:i/>
          <w:iCs/>
          <w:noProof/>
        </w:rPr>
        <w:t>J Neurophysiol</w:t>
      </w:r>
      <w:r w:rsidRPr="005E1895">
        <w:rPr>
          <w:rFonts w:ascii="Times New Roman" w:hAnsi="Times New Roman" w:cs="Times New Roman"/>
          <w:noProof/>
        </w:rPr>
        <w:t xml:space="preserve"> 106: 764–774, 2011.</w:t>
      </w:r>
    </w:p>
    <w:p w14:paraId="76C78328"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Tomko GJ</w:t>
      </w:r>
      <w:r w:rsidRPr="005E1895">
        <w:rPr>
          <w:rFonts w:ascii="Times New Roman" w:hAnsi="Times New Roman" w:cs="Times New Roman"/>
          <w:noProof/>
        </w:rPr>
        <w:t xml:space="preserve">, </w:t>
      </w:r>
      <w:r w:rsidRPr="005E1895">
        <w:rPr>
          <w:rFonts w:ascii="Times New Roman" w:hAnsi="Times New Roman" w:cs="Times New Roman"/>
          <w:b/>
          <w:bCs/>
          <w:noProof/>
        </w:rPr>
        <w:t>Crapper DR</w:t>
      </w:r>
      <w:r w:rsidRPr="005E1895">
        <w:rPr>
          <w:rFonts w:ascii="Times New Roman" w:hAnsi="Times New Roman" w:cs="Times New Roman"/>
          <w:noProof/>
        </w:rPr>
        <w:t xml:space="preserve">. Neuronal Variability - Nonstationary Responses to Identical Visual-Stimuli. </w:t>
      </w:r>
      <w:r w:rsidRPr="005E1895">
        <w:rPr>
          <w:rFonts w:ascii="Times New Roman" w:hAnsi="Times New Roman" w:cs="Times New Roman"/>
          <w:i/>
          <w:iCs/>
          <w:noProof/>
        </w:rPr>
        <w:t>Brain Res</w:t>
      </w:r>
      <w:r w:rsidRPr="005E1895">
        <w:rPr>
          <w:rFonts w:ascii="Times New Roman" w:hAnsi="Times New Roman" w:cs="Times New Roman"/>
          <w:noProof/>
        </w:rPr>
        <w:t xml:space="preserve"> 79: 405–418, 1974.</w:t>
      </w:r>
    </w:p>
    <w:p w14:paraId="5EFF83E6" w14:textId="77777777" w:rsidR="005E1895" w:rsidRPr="005E1895" w:rsidRDefault="005E1895" w:rsidP="005E1895">
      <w:pPr>
        <w:widowControl w:val="0"/>
        <w:autoSpaceDE w:val="0"/>
        <w:autoSpaceDN w:val="0"/>
        <w:adjustRightInd w:val="0"/>
        <w:spacing w:line="240" w:lineRule="auto"/>
        <w:rPr>
          <w:rFonts w:ascii="Times New Roman" w:hAnsi="Times New Roman" w:cs="Times New Roman"/>
          <w:noProof/>
        </w:rPr>
      </w:pPr>
      <w:r w:rsidRPr="005E1895">
        <w:rPr>
          <w:rFonts w:ascii="Times New Roman" w:hAnsi="Times New Roman" w:cs="Times New Roman"/>
          <w:b/>
          <w:bCs/>
          <w:noProof/>
        </w:rPr>
        <w:t>Wei G</w:t>
      </w:r>
      <w:r w:rsidRPr="005E1895">
        <w:rPr>
          <w:rFonts w:ascii="Times New Roman" w:hAnsi="Times New Roman" w:cs="Times New Roman"/>
          <w:noProof/>
        </w:rPr>
        <w:t xml:space="preserve">, </w:t>
      </w:r>
      <w:r w:rsidRPr="005E1895">
        <w:rPr>
          <w:rFonts w:ascii="Times New Roman" w:hAnsi="Times New Roman" w:cs="Times New Roman"/>
          <w:b/>
          <w:bCs/>
          <w:noProof/>
        </w:rPr>
        <w:t>Stevenson IH</w:t>
      </w:r>
      <w:r w:rsidRPr="005E1895">
        <w:rPr>
          <w:rFonts w:ascii="Times New Roman" w:hAnsi="Times New Roman" w:cs="Times New Roman"/>
          <w:noProof/>
        </w:rPr>
        <w:t xml:space="preserve">. Tracking Fast and Slow Changes in Synaptic Weights From Simultaneously Observed Pre- and Postsynaptic Spiking. </w:t>
      </w:r>
      <w:r w:rsidRPr="005E1895">
        <w:rPr>
          <w:rFonts w:ascii="Times New Roman" w:hAnsi="Times New Roman" w:cs="Times New Roman"/>
          <w:i/>
          <w:iCs/>
          <w:noProof/>
        </w:rPr>
        <w:t>Neural Comput</w:t>
      </w:r>
      <w:r w:rsidRPr="005E1895">
        <w:rPr>
          <w:rFonts w:ascii="Times New Roman" w:hAnsi="Times New Roman" w:cs="Times New Roman"/>
          <w:noProof/>
        </w:rPr>
        <w:t xml:space="preserve"> 33: 2682–2709, 2021.</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027198"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B3382BE" w:rsidR="00DF0933" w:rsidRDefault="00DF0933" w:rsidP="00A85603">
      <w:pPr>
        <w:spacing w:line="240" w:lineRule="auto"/>
      </w:pPr>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85603">
      <w:pPr>
        <w:spacing w:line="240" w:lineRule="auto"/>
      </w:pP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027198"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027198"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027198"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 ganchao" w:date="2022-03-31T10:18:00Z" w:initials="wg">
    <w:p w14:paraId="48B3AD65" w14:textId="2ED2ED75" w:rsidR="00BD4765" w:rsidRDefault="00BD4765" w:rsidP="004C6F97">
      <w:pPr>
        <w:pStyle w:val="CommentText"/>
        <w:jc w:val="left"/>
      </w:pPr>
      <w:r>
        <w:rPr>
          <w:rStyle w:val="CommentReference"/>
        </w:rPr>
        <w:annotationRef/>
      </w:r>
      <w:r>
        <w:t>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3A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FE62" w16cex:dateUtc="2022-03-3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3AD65" w16cid:durableId="25EFF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0BD3" w14:textId="77777777" w:rsidR="00027198" w:rsidRDefault="00027198" w:rsidP="009B10EC">
      <w:pPr>
        <w:spacing w:line="240" w:lineRule="auto"/>
      </w:pPr>
      <w:r>
        <w:separator/>
      </w:r>
    </w:p>
  </w:endnote>
  <w:endnote w:type="continuationSeparator" w:id="0">
    <w:p w14:paraId="00EF3E57" w14:textId="77777777" w:rsidR="00027198" w:rsidRDefault="00027198"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6EF4" w14:textId="77777777" w:rsidR="00027198" w:rsidRDefault="00027198" w:rsidP="009B10EC">
      <w:pPr>
        <w:spacing w:line="240" w:lineRule="auto"/>
      </w:pPr>
      <w:r>
        <w:separator/>
      </w:r>
    </w:p>
  </w:footnote>
  <w:footnote w:type="continuationSeparator" w:id="0">
    <w:p w14:paraId="4D483B41" w14:textId="77777777" w:rsidR="00027198" w:rsidRDefault="00027198"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05A7C"/>
    <w:rsid w:val="0001339B"/>
    <w:rsid w:val="00013BF2"/>
    <w:rsid w:val="00017F6D"/>
    <w:rsid w:val="00020E4C"/>
    <w:rsid w:val="000224F3"/>
    <w:rsid w:val="00022801"/>
    <w:rsid w:val="00025328"/>
    <w:rsid w:val="000254BF"/>
    <w:rsid w:val="00027198"/>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A4CE2"/>
    <w:rsid w:val="003A67DB"/>
    <w:rsid w:val="003B5886"/>
    <w:rsid w:val="003C0251"/>
    <w:rsid w:val="003C1FC7"/>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C49"/>
    <w:rsid w:val="00434A8B"/>
    <w:rsid w:val="00435E3E"/>
    <w:rsid w:val="00436EEF"/>
    <w:rsid w:val="004413C0"/>
    <w:rsid w:val="004430EE"/>
    <w:rsid w:val="004435A2"/>
    <w:rsid w:val="00445093"/>
    <w:rsid w:val="00446D63"/>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C6FDE"/>
    <w:rsid w:val="007D1021"/>
    <w:rsid w:val="007D4D97"/>
    <w:rsid w:val="007E3A6A"/>
    <w:rsid w:val="007E409C"/>
    <w:rsid w:val="007E5501"/>
    <w:rsid w:val="007E6723"/>
    <w:rsid w:val="007E7CE1"/>
    <w:rsid w:val="007F1946"/>
    <w:rsid w:val="008024F1"/>
    <w:rsid w:val="0080306A"/>
    <w:rsid w:val="00816911"/>
    <w:rsid w:val="00817235"/>
    <w:rsid w:val="0082447E"/>
    <w:rsid w:val="008360E2"/>
    <w:rsid w:val="00836CCD"/>
    <w:rsid w:val="008438F4"/>
    <w:rsid w:val="00844C49"/>
    <w:rsid w:val="00846538"/>
    <w:rsid w:val="008531BA"/>
    <w:rsid w:val="00853A3D"/>
    <w:rsid w:val="00854B87"/>
    <w:rsid w:val="0086008E"/>
    <w:rsid w:val="00861A8A"/>
    <w:rsid w:val="0087120C"/>
    <w:rsid w:val="00882AB0"/>
    <w:rsid w:val="00883A37"/>
    <w:rsid w:val="00886357"/>
    <w:rsid w:val="008956C1"/>
    <w:rsid w:val="00896FD9"/>
    <w:rsid w:val="008A410E"/>
    <w:rsid w:val="008A4AFF"/>
    <w:rsid w:val="008A7935"/>
    <w:rsid w:val="008B2722"/>
    <w:rsid w:val="008B692F"/>
    <w:rsid w:val="008C3A8C"/>
    <w:rsid w:val="008C4335"/>
    <w:rsid w:val="008D542F"/>
    <w:rsid w:val="008D72C1"/>
    <w:rsid w:val="008E039D"/>
    <w:rsid w:val="008E51A0"/>
    <w:rsid w:val="008E5EC6"/>
    <w:rsid w:val="008E6A03"/>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4F56"/>
    <w:rsid w:val="00946536"/>
    <w:rsid w:val="00946BEA"/>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8DF"/>
    <w:rsid w:val="00A85603"/>
    <w:rsid w:val="00A90961"/>
    <w:rsid w:val="00A91A92"/>
    <w:rsid w:val="00A9291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177C"/>
    <w:rsid w:val="00B549F6"/>
    <w:rsid w:val="00B56D37"/>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EAF"/>
    <w:rsid w:val="00E25A8C"/>
    <w:rsid w:val="00E37C48"/>
    <w:rsid w:val="00E42725"/>
    <w:rsid w:val="00E52F24"/>
    <w:rsid w:val="00E534BA"/>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3561"/>
    <w:rsid w:val="00ED5A3E"/>
    <w:rsid w:val="00ED7060"/>
    <w:rsid w:val="00ED7395"/>
    <w:rsid w:val="00ED7FBA"/>
    <w:rsid w:val="00EE20E6"/>
    <w:rsid w:val="00EE299E"/>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neurosuite.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19429</Words>
  <Characters>110748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3</cp:revision>
  <dcterms:created xsi:type="dcterms:W3CDTF">2022-04-18T19:25:00Z</dcterms:created>
  <dcterms:modified xsi:type="dcterms:W3CDTF">2022-04-19T16:21:00Z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