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467C" w14:textId="7C9F986D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976C21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52CCB4FE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976C21">
        <w:rPr>
          <w:rFonts w:ascii="黑体" w:eastAsia="黑体" w:hAnsi="Times" w:hint="eastAsia"/>
          <w:sz w:val="30"/>
          <w:szCs w:val="30"/>
          <w:u w:val="single"/>
        </w:rPr>
        <w:t>可视化技术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34"/>
        <w:gridCol w:w="1748"/>
        <w:gridCol w:w="1270"/>
        <w:gridCol w:w="4176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6E7CC86C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74416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01900130176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5DD822E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李伟国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7C073E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智能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62502075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374416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5E16609D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62D2C3D" w14:textId="47EE5F82" w:rsidR="00100575" w:rsidRDefault="00814FB7">
            <w:r>
              <w:rPr>
                <w:rFonts w:hint="eastAsia"/>
              </w:rPr>
              <w:t>处理器：</w:t>
            </w:r>
            <w:r w:rsidRPr="00814FB7">
              <w:t>AMD Ryzen 5 3600 6-Core Processor                 3.60 GHz</w:t>
            </w:r>
          </w:p>
          <w:p w14:paraId="1ED2C7BC" w14:textId="42B37F24" w:rsidR="00814FB7" w:rsidRDefault="00814FB7">
            <w:r>
              <w:rPr>
                <w:rFonts w:hint="eastAsia"/>
              </w:rPr>
              <w:t>Ram</w:t>
            </w:r>
            <w:r>
              <w:t xml:space="preserve"> </w:t>
            </w:r>
            <w:r w:rsidRPr="00814FB7">
              <w:t>16.0 GB</w:t>
            </w:r>
          </w:p>
          <w:p w14:paraId="6E070131" w14:textId="77777777" w:rsidR="00100575" w:rsidRDefault="00100575"/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B79FFE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5B1E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0E5951F9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3AA7714" w14:textId="49473150" w:rsidR="000C602E" w:rsidRDefault="000C602E" w:rsidP="00EA516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A5165">
              <w:rPr>
                <w:rFonts w:ascii="黑体" w:eastAsia="黑体" w:hAnsi="Times" w:hint="eastAsia"/>
                <w:sz w:val="24"/>
                <w:szCs w:val="20"/>
              </w:rPr>
              <w:t>体验tensor</w:t>
            </w:r>
            <w:r w:rsidR="00EA5165" w:rsidRPr="00EA5165">
              <w:rPr>
                <w:rFonts w:ascii="黑体" w:eastAsia="黑体" w:hAnsi="Times"/>
                <w:sz w:val="24"/>
                <w:szCs w:val="20"/>
              </w:rPr>
              <w:t>flow project</w:t>
            </w:r>
          </w:p>
          <w:p w14:paraId="4B3B9EBB" w14:textId="1BB0E20E" w:rsidR="00E24714" w:rsidRDefault="00E24714" w:rsidP="00E2471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BDD0175" w14:textId="77777777" w:rsidR="007920DF" w:rsidRPr="00E24714" w:rsidRDefault="007920DF" w:rsidP="00E2471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E79117A" w14:textId="0CC63901" w:rsidR="00E24714" w:rsidRDefault="00E24714" w:rsidP="00E2471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B858B52" w14:textId="3D3E85DB" w:rsidR="00E24714" w:rsidRDefault="00E24714" w:rsidP="00E2471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2A1FDD3" w14:textId="3B934445" w:rsidR="00E24714" w:rsidRDefault="00E24714" w:rsidP="00E2471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BAEE2E3" w14:textId="1F42CD72" w:rsidR="00E24714" w:rsidRDefault="00E24714" w:rsidP="00E2471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0D063FB" w14:textId="35987EA8" w:rsidR="00E24714" w:rsidRDefault="00E24714" w:rsidP="00E2471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63FD124" w14:textId="77777777" w:rsidR="00E24714" w:rsidRPr="00E24714" w:rsidRDefault="00E24714" w:rsidP="00E2471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74D6976" w14:textId="486DDCEF" w:rsidR="00EA5165" w:rsidRDefault="00125394" w:rsidP="001253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使用matlab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toolbox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比较t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-sne ,pca,isomap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等方法的区别</w:t>
            </w:r>
          </w:p>
          <w:p w14:paraId="39C1953E" w14:textId="467F751E" w:rsidR="00AD3496" w:rsidRDefault="00AD3496" w:rsidP="001253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 w:rsidR="00A95859" w:rsidRPr="005F7606">
              <w:rPr>
                <w:rFonts w:ascii="宋体" w:hAnsi="宋体" w:hint="eastAsia"/>
                <w:sz w:val="24"/>
                <w:szCs w:val="24"/>
              </w:rPr>
              <w:t>t</w:t>
            </w:r>
            <w:r w:rsidRPr="005F7606">
              <w:rPr>
                <w:rFonts w:ascii="宋体" w:hAnsi="宋体" w:hint="eastAsia"/>
                <w:sz w:val="24"/>
                <w:szCs w:val="24"/>
              </w:rPr>
              <w:t>-sne：</w:t>
            </w:r>
            <w:r w:rsidR="00A95859" w:rsidRPr="005F7606">
              <w:rPr>
                <w:rFonts w:ascii="宋体" w:hAnsi="宋体" w:hint="eastAsia"/>
                <w:sz w:val="24"/>
                <w:szCs w:val="24"/>
              </w:rPr>
              <w:t>t</w:t>
            </w:r>
            <w:r w:rsidRPr="005F7606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F7606">
              <w:rPr>
                <w:rFonts w:ascii="宋体" w:hAnsi="宋体" w:hint="eastAsia"/>
                <w:sz w:val="24"/>
                <w:szCs w:val="24"/>
              </w:rPr>
              <w:t>是指 t</w:t>
            </w:r>
            <w:r w:rsidRPr="005F7606">
              <w:rPr>
                <w:rFonts w:ascii="宋体" w:hAnsi="宋体"/>
                <w:sz w:val="24"/>
                <w:szCs w:val="24"/>
              </w:rPr>
              <w:t>-</w:t>
            </w:r>
            <w:r w:rsidRPr="005F7606">
              <w:rPr>
                <w:rFonts w:ascii="宋体" w:hAnsi="宋体" w:hint="eastAsia"/>
                <w:sz w:val="24"/>
                <w:szCs w:val="24"/>
              </w:rPr>
              <w:t>分布</w:t>
            </w:r>
            <w:r w:rsidR="00A95859" w:rsidRPr="005F7606">
              <w:rPr>
                <w:rFonts w:ascii="宋体" w:hAnsi="宋体" w:hint="eastAsia"/>
                <w:sz w:val="24"/>
                <w:szCs w:val="24"/>
              </w:rPr>
              <w:t>（也叫学生分布）</w:t>
            </w:r>
            <w:r w:rsidRPr="005F7606">
              <w:rPr>
                <w:rFonts w:ascii="宋体" w:hAnsi="宋体" w:hint="eastAsia"/>
                <w:sz w:val="24"/>
                <w:szCs w:val="24"/>
              </w:rPr>
              <w:t>，stochastic</w:t>
            </w:r>
            <w:r w:rsidRPr="005F7606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F7606">
              <w:rPr>
                <w:rFonts w:ascii="宋体" w:hAnsi="宋体" w:hint="eastAsia"/>
                <w:sz w:val="24"/>
                <w:szCs w:val="24"/>
              </w:rPr>
              <w:t>Neighbor</w:t>
            </w:r>
            <w:r w:rsidRPr="005F7606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F7606">
              <w:rPr>
                <w:rFonts w:ascii="宋体" w:hAnsi="宋体" w:hint="eastAsia"/>
                <w:sz w:val="24"/>
                <w:szCs w:val="24"/>
              </w:rPr>
              <w:t>Embedding，叫做随机邻居嵌入。此方法相当的适合用来做高维度的数据可视化。该技术可以通过Barnes</w:t>
            </w:r>
            <w:r w:rsidRPr="005F7606">
              <w:rPr>
                <w:rFonts w:ascii="宋体" w:hAnsi="宋体"/>
                <w:sz w:val="24"/>
                <w:szCs w:val="24"/>
              </w:rPr>
              <w:t>-</w:t>
            </w:r>
            <w:r w:rsidRPr="005F7606">
              <w:rPr>
                <w:rFonts w:ascii="宋体" w:hAnsi="宋体" w:hint="eastAsia"/>
                <w:sz w:val="24"/>
                <w:szCs w:val="24"/>
              </w:rPr>
              <w:t>but</w:t>
            </w:r>
            <w:r w:rsidRPr="005F7606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F7606">
              <w:rPr>
                <w:rFonts w:ascii="宋体" w:hAnsi="宋体" w:hint="eastAsia"/>
                <w:sz w:val="24"/>
                <w:szCs w:val="24"/>
              </w:rPr>
              <w:t>来近似的实现</w:t>
            </w:r>
            <w:r w:rsidR="005F7606" w:rsidRPr="005F7606">
              <w:rPr>
                <w:rFonts w:ascii="宋体" w:hAnsi="宋体" w:hint="eastAsia"/>
                <w:sz w:val="24"/>
                <w:szCs w:val="24"/>
              </w:rPr>
              <w:t>，这样的速度比较快</w:t>
            </w:r>
            <w:r w:rsidRPr="005F7606">
              <w:rPr>
                <w:rFonts w:ascii="宋体" w:hAnsi="宋体" w:hint="eastAsia"/>
                <w:sz w:val="24"/>
                <w:szCs w:val="24"/>
              </w:rPr>
              <w:t>。</w:t>
            </w:r>
            <w:r w:rsidR="00A95859" w:rsidRPr="005F7606">
              <w:rPr>
                <w:rFonts w:ascii="宋体" w:hAnsi="宋体" w:hint="eastAsia"/>
                <w:sz w:val="24"/>
                <w:szCs w:val="24"/>
              </w:rPr>
              <w:t xml:space="preserve"> </w:t>
            </w:r>
          </w:p>
          <w:p w14:paraId="22BCE31B" w14:textId="0F49B6D8" w:rsidR="005F7606" w:rsidRPr="005F7606" w:rsidRDefault="005F7606" w:rsidP="00125394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t-sne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="001017B3"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相似的目标通过其附近的样本点来建模</w:t>
            </w:r>
            <w:r w:rsidR="001017B3">
              <w:rPr>
                <w:rFonts w:ascii="宋体" w:hAnsi="宋体" w:hint="eastAsia"/>
                <w:sz w:val="24"/>
                <w:szCs w:val="24"/>
              </w:rPr>
              <w:t>而不相似的目标通过远的目标点来建模，有很高的概率。</w:t>
            </w:r>
          </w:p>
          <w:p w14:paraId="5FEE1341" w14:textId="55C253F0" w:rsidR="00A95859" w:rsidRPr="005F7606" w:rsidRDefault="00A95859" w:rsidP="00125394">
            <w:pPr>
              <w:rPr>
                <w:rFonts w:ascii="宋体" w:hAnsi="宋体"/>
                <w:sz w:val="24"/>
                <w:szCs w:val="24"/>
              </w:rPr>
            </w:pPr>
            <w:r w:rsidRPr="005F7606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5F7606">
              <w:rPr>
                <w:rFonts w:ascii="宋体" w:hAnsi="宋体"/>
                <w:sz w:val="24"/>
                <w:szCs w:val="24"/>
              </w:rPr>
              <w:t xml:space="preserve">  </w:t>
            </w:r>
          </w:p>
          <w:p w14:paraId="627A27A7" w14:textId="77777777" w:rsidR="005F7606" w:rsidRPr="005F7606" w:rsidRDefault="00A95859" w:rsidP="00125394">
            <w:pPr>
              <w:rPr>
                <w:rFonts w:ascii="宋体" w:hAnsi="宋体"/>
                <w:sz w:val="24"/>
                <w:szCs w:val="24"/>
              </w:rPr>
            </w:pPr>
            <w:r w:rsidRPr="005F7606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5F7606">
              <w:rPr>
                <w:rFonts w:ascii="宋体" w:hAnsi="宋体"/>
                <w:sz w:val="24"/>
                <w:szCs w:val="24"/>
              </w:rPr>
              <w:t xml:space="preserve">  </w:t>
            </w:r>
            <w:r w:rsidRPr="005F7606">
              <w:rPr>
                <w:rFonts w:ascii="宋体" w:hAnsi="宋体" w:hint="eastAsia"/>
                <w:sz w:val="24"/>
                <w:szCs w:val="24"/>
              </w:rPr>
              <w:t>t</w:t>
            </w:r>
            <w:r w:rsidRPr="005F7606">
              <w:rPr>
                <w:rFonts w:ascii="宋体" w:hAnsi="宋体"/>
                <w:sz w:val="24"/>
                <w:szCs w:val="24"/>
              </w:rPr>
              <w:t>-</w:t>
            </w:r>
            <w:r w:rsidRPr="005F7606">
              <w:rPr>
                <w:rFonts w:ascii="宋体" w:hAnsi="宋体" w:hint="eastAsia"/>
                <w:sz w:val="24"/>
                <w:szCs w:val="24"/>
              </w:rPr>
              <w:t>distributed：设随机变量X和Y相互独立，并且X~N</w:t>
            </w:r>
            <w:r w:rsidRPr="005F7606">
              <w:rPr>
                <w:rFonts w:ascii="宋体" w:hAnsi="宋体"/>
                <w:sz w:val="24"/>
                <w:szCs w:val="24"/>
              </w:rPr>
              <w:t>(0,1),Y~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</m:oMath>
            <w:r w:rsidR="005F7606" w:rsidRPr="005F7606">
              <w:rPr>
                <w:rFonts w:ascii="宋体" w:hAnsi="宋体" w:hint="eastAsia"/>
                <w:sz w:val="24"/>
                <w:szCs w:val="24"/>
              </w:rPr>
              <w:t>则称随机变量</w:t>
            </w:r>
            <m:oMath>
              <m:r>
                <w:rPr>
                  <w:rFonts w:ascii="Cambria Math" w:hAnsi="Cambria Math" w:hint="eastAsia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oMath>
            <w:r w:rsidR="005F7606" w:rsidRPr="005F7606">
              <w:rPr>
                <w:rFonts w:ascii="宋体" w:hAnsi="宋体" w:hint="eastAsia"/>
                <w:sz w:val="24"/>
                <w:szCs w:val="24"/>
              </w:rPr>
              <w:t xml:space="preserve"> 是服从自由度为n的t分布；</w:t>
            </w:r>
          </w:p>
          <w:p w14:paraId="6BC4EBEE" w14:textId="30E1CB62" w:rsidR="00A95859" w:rsidRDefault="005F7606" w:rsidP="001253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</w:rPr>
              <w:t xml:space="preserve">  </w:t>
            </w:r>
            <w:r w:rsidR="00A95859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A95859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3CDD3109" w14:textId="77777777" w:rsidR="00A95859" w:rsidRPr="00125394" w:rsidRDefault="00A95859" w:rsidP="00125394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40C8D80D" w14:textId="77777777"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4155139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0D9E420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211998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83BE4A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CBEAF76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A5DF37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5225DF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783CFB4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6C3F14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60AFB52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582ED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D4BC2C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37B7A40" w:rsidR="0046489D" w:rsidRP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sectPr w:rsidR="0046489D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5CFC" w14:textId="77777777" w:rsidR="00963171" w:rsidRDefault="00963171" w:rsidP="00494B3E">
      <w:r>
        <w:separator/>
      </w:r>
    </w:p>
  </w:endnote>
  <w:endnote w:type="continuationSeparator" w:id="0">
    <w:p w14:paraId="303008AF" w14:textId="77777777" w:rsidR="00963171" w:rsidRDefault="00963171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3E6C6" w14:textId="77777777" w:rsidR="00963171" w:rsidRDefault="00963171" w:rsidP="00494B3E">
      <w:r>
        <w:separator/>
      </w:r>
    </w:p>
  </w:footnote>
  <w:footnote w:type="continuationSeparator" w:id="0">
    <w:p w14:paraId="0276CD6F" w14:textId="77777777" w:rsidR="00963171" w:rsidRDefault="00963171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B6868"/>
    <w:multiLevelType w:val="hybridMultilevel"/>
    <w:tmpl w:val="3BC69722"/>
    <w:lvl w:ilvl="0" w:tplc="4F8060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C4EE0"/>
    <w:rsid w:val="000C602E"/>
    <w:rsid w:val="00100575"/>
    <w:rsid w:val="001017B3"/>
    <w:rsid w:val="00116738"/>
    <w:rsid w:val="00125394"/>
    <w:rsid w:val="0020136C"/>
    <w:rsid w:val="00206038"/>
    <w:rsid w:val="00224D20"/>
    <w:rsid w:val="00265695"/>
    <w:rsid w:val="00293CC1"/>
    <w:rsid w:val="002B7733"/>
    <w:rsid w:val="003173C1"/>
    <w:rsid w:val="00374416"/>
    <w:rsid w:val="003B4BEB"/>
    <w:rsid w:val="003E3165"/>
    <w:rsid w:val="00401BA1"/>
    <w:rsid w:val="0042758A"/>
    <w:rsid w:val="0046489D"/>
    <w:rsid w:val="00494B3E"/>
    <w:rsid w:val="004D427A"/>
    <w:rsid w:val="00501EEE"/>
    <w:rsid w:val="00511DC3"/>
    <w:rsid w:val="005235D9"/>
    <w:rsid w:val="00564C7F"/>
    <w:rsid w:val="005C637F"/>
    <w:rsid w:val="005F7606"/>
    <w:rsid w:val="006811DD"/>
    <w:rsid w:val="00696A30"/>
    <w:rsid w:val="006B3867"/>
    <w:rsid w:val="006C507B"/>
    <w:rsid w:val="007920DF"/>
    <w:rsid w:val="007C18A4"/>
    <w:rsid w:val="00806923"/>
    <w:rsid w:val="00814FB7"/>
    <w:rsid w:val="00823715"/>
    <w:rsid w:val="0082456F"/>
    <w:rsid w:val="008A681C"/>
    <w:rsid w:val="00907279"/>
    <w:rsid w:val="0092532A"/>
    <w:rsid w:val="00963171"/>
    <w:rsid w:val="00976C21"/>
    <w:rsid w:val="009865D2"/>
    <w:rsid w:val="00996702"/>
    <w:rsid w:val="00A13643"/>
    <w:rsid w:val="00A30A38"/>
    <w:rsid w:val="00A36DDC"/>
    <w:rsid w:val="00A949BF"/>
    <w:rsid w:val="00A95859"/>
    <w:rsid w:val="00AB6775"/>
    <w:rsid w:val="00AD3496"/>
    <w:rsid w:val="00B20D9E"/>
    <w:rsid w:val="00B27301"/>
    <w:rsid w:val="00B52E89"/>
    <w:rsid w:val="00B94D25"/>
    <w:rsid w:val="00BA2F81"/>
    <w:rsid w:val="00C06D7C"/>
    <w:rsid w:val="00CF413D"/>
    <w:rsid w:val="00D40372"/>
    <w:rsid w:val="00D76355"/>
    <w:rsid w:val="00DF56C1"/>
    <w:rsid w:val="00E21F10"/>
    <w:rsid w:val="00E24714"/>
    <w:rsid w:val="00E46F23"/>
    <w:rsid w:val="00EA5165"/>
    <w:rsid w:val="00EC7708"/>
    <w:rsid w:val="00EE3FF9"/>
    <w:rsid w:val="00F57513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EA5165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A958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画廊">
  <a:themeElements>
    <a:clrScheme name="画廊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画廊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画廊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9A60A6-2629-496F-92BA-67ABD6A11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90</Words>
  <Characters>513</Characters>
  <Application>Microsoft Office Word</Application>
  <DocSecurity>0</DocSecurity>
  <Lines>4</Lines>
  <Paragraphs>1</Paragraphs>
  <ScaleCrop>false</ScaleCrop>
  <Company>lenovo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li weiguo</cp:lastModifiedBy>
  <cp:revision>14</cp:revision>
  <dcterms:created xsi:type="dcterms:W3CDTF">2016-09-08T08:39:00Z</dcterms:created>
  <dcterms:modified xsi:type="dcterms:W3CDTF">2021-10-11T05:22:00Z</dcterms:modified>
</cp:coreProperties>
</file>