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1194B" w14:textId="77777777" w:rsidR="00722934" w:rsidRPr="00C0292D" w:rsidRDefault="00722934" w:rsidP="00722934">
      <w:pPr>
        <w:spacing w:line="360" w:lineRule="auto"/>
        <w:ind w:firstLine="720"/>
        <w:jc w:val="both"/>
        <w:rPr>
          <w:rFonts w:cs="Arial Unicode MS"/>
        </w:rPr>
      </w:pPr>
      <w:bookmarkStart w:id="0" w:name="_Toc364096450"/>
      <w:r w:rsidRPr="00C0292D">
        <w:rPr>
          <w:rFonts w:cs="Arial Unicode MS"/>
        </w:rPr>
        <w:t xml:space="preserve">In addition it is difficult to heat the solvent to higher temperatures inside the NMR and this experiment could be extended by heating the compounds separately </w:t>
      </w:r>
      <w:r>
        <w:rPr>
          <w:rFonts w:cs="Arial Unicode MS"/>
        </w:rPr>
        <w:t xml:space="preserve">in </w:t>
      </w:r>
      <w:r w:rsidRPr="00C0292D">
        <w:rPr>
          <w:rFonts w:cs="Arial Unicode MS"/>
        </w:rPr>
        <w:t xml:space="preserve">other solvents. </w:t>
      </w:r>
    </w:p>
    <w:p w14:paraId="0B745513" w14:textId="77777777" w:rsidR="00722934" w:rsidRDefault="00722934" w:rsidP="00722934">
      <w:pPr>
        <w:spacing w:line="360" w:lineRule="auto"/>
        <w:ind w:firstLine="720"/>
        <w:jc w:val="both"/>
        <w:rPr>
          <w:rFonts w:cs="Arial Unicode MS"/>
        </w:rPr>
      </w:pPr>
      <w:r w:rsidRPr="009E22CE">
        <w:rPr>
          <w:rFonts w:cs="Arial Unicode MS"/>
          <w:noProof/>
          <w:lang w:val="en-US" w:eastAsia="zh-CN"/>
        </w:rPr>
        <w:drawing>
          <wp:inline distT="0" distB="0" distL="0" distR="0" wp14:anchorId="6593F42B" wp14:editId="780B0722">
            <wp:extent cx="4451230" cy="2648309"/>
            <wp:effectExtent l="0" t="0" r="6985" b="0"/>
            <wp:docPr id="30"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8F07314" w14:textId="77777777" w:rsidR="00722934" w:rsidRPr="00C0292D" w:rsidRDefault="00722934" w:rsidP="00722934">
      <w:pPr>
        <w:pStyle w:val="McGillFigureCaption"/>
        <w:jc w:val="center"/>
        <w:rPr>
          <w:rFonts w:cs="Arial Unicode MS"/>
        </w:rPr>
      </w:pPr>
      <w:r>
        <w:t xml:space="preserve">Figure </w:t>
      </w:r>
      <w:r>
        <w:fldChar w:fldCharType="begin"/>
      </w:r>
      <w:r>
        <w:instrText xml:space="preserve"> SEQ Figure \* ARABIC </w:instrText>
      </w:r>
      <w:r>
        <w:fldChar w:fldCharType="separate"/>
      </w:r>
      <w:r>
        <w:rPr>
          <w:noProof/>
        </w:rPr>
        <w:t>24</w:t>
      </w:r>
      <w:r>
        <w:fldChar w:fldCharType="end"/>
      </w:r>
      <w:r>
        <w:t>: Calibration chart for (</w:t>
      </w:r>
      <w:proofErr w:type="spellStart"/>
      <w:r>
        <w:t>MeAsO</w:t>
      </w:r>
      <w:proofErr w:type="spellEnd"/>
      <w:proofErr w:type="gramStart"/>
      <w:r>
        <w:t>)</w:t>
      </w:r>
      <w:r w:rsidRPr="00411121">
        <w:rPr>
          <w:vertAlign w:val="subscript"/>
        </w:rPr>
        <w:t>x</w:t>
      </w:r>
      <w:proofErr w:type="gramEnd"/>
    </w:p>
    <w:p w14:paraId="0B7B6A16" w14:textId="77777777" w:rsidR="00722934" w:rsidRPr="00C0292D" w:rsidRDefault="00722934" w:rsidP="00722934">
      <w:pPr>
        <w:pStyle w:val="McGillBodyText"/>
        <w:ind w:firstLine="720"/>
        <w:jc w:val="both"/>
        <w:rPr>
          <w:rFonts w:cs="Arial Unicode MS"/>
        </w:rPr>
      </w:pPr>
      <w:r w:rsidRPr="00C0292D">
        <w:rPr>
          <w:rFonts w:cs="Arial Unicode MS"/>
        </w:rPr>
        <w:t xml:space="preserve">The scaling co-efficient of 0.85 indicates </w:t>
      </w:r>
      <w:r>
        <w:rPr>
          <w:rFonts w:cs="Arial Unicode MS"/>
        </w:rPr>
        <w:t>I</w:t>
      </w:r>
      <w:r w:rsidRPr="00C0292D">
        <w:rPr>
          <w:rFonts w:cs="Arial Unicode MS"/>
        </w:rPr>
        <w:t xml:space="preserve"> have only 85% of what </w:t>
      </w:r>
      <w:r>
        <w:rPr>
          <w:rFonts w:cs="Arial Unicode MS"/>
        </w:rPr>
        <w:t>I</w:t>
      </w:r>
      <w:r w:rsidRPr="00C0292D">
        <w:rPr>
          <w:rFonts w:cs="Arial Unicode MS"/>
        </w:rPr>
        <w:t xml:space="preserve"> would have if </w:t>
      </w:r>
      <w:r>
        <w:rPr>
          <w:rFonts w:cs="Arial Unicode MS"/>
        </w:rPr>
        <w:t>I</w:t>
      </w:r>
      <w:r w:rsidRPr="00C0292D">
        <w:rPr>
          <w:rFonts w:cs="Arial Unicode MS"/>
        </w:rPr>
        <w:t xml:space="preserve"> assumed that the molecular weight of (</w:t>
      </w:r>
      <w:proofErr w:type="spellStart"/>
      <w:r w:rsidRPr="00C0292D">
        <w:rPr>
          <w:rFonts w:cs="Arial Unicode MS"/>
        </w:rPr>
        <w:t>MeAsO</w:t>
      </w:r>
      <w:proofErr w:type="spellEnd"/>
      <w:proofErr w:type="gramStart"/>
      <w:r w:rsidRPr="00C0292D">
        <w:rPr>
          <w:rFonts w:cs="Arial Unicode MS"/>
        </w:rPr>
        <w:t>)</w:t>
      </w:r>
      <w:r w:rsidRPr="00C0292D">
        <w:rPr>
          <w:rFonts w:cs="Arial Unicode MS"/>
          <w:vertAlign w:val="subscript"/>
        </w:rPr>
        <w:t>x</w:t>
      </w:r>
      <w:proofErr w:type="gramEnd"/>
      <w:r w:rsidRPr="00C0292D">
        <w:rPr>
          <w:rFonts w:cs="Arial Unicode MS"/>
        </w:rPr>
        <w:t xml:space="preserve"> was 116. This is expected as </w:t>
      </w:r>
      <w:commentRangeStart w:id="1"/>
      <w:r w:rsidRPr="00C0292D">
        <w:rPr>
          <w:rFonts w:cs="Arial Unicode MS"/>
        </w:rPr>
        <w:t>aliphatic isomers of (</w:t>
      </w:r>
      <w:proofErr w:type="spellStart"/>
      <w:r w:rsidRPr="00C0292D">
        <w:rPr>
          <w:rFonts w:cs="Arial Unicode MS"/>
        </w:rPr>
        <w:t>MeAsO</w:t>
      </w:r>
      <w:proofErr w:type="spellEnd"/>
      <w:proofErr w:type="gramStart"/>
      <w:r w:rsidRPr="00C0292D">
        <w:rPr>
          <w:rFonts w:cs="Arial Unicode MS"/>
        </w:rPr>
        <w:t>)</w:t>
      </w:r>
      <w:r w:rsidRPr="00C0292D">
        <w:rPr>
          <w:rFonts w:cs="Arial Unicode MS"/>
          <w:vertAlign w:val="subscript"/>
        </w:rPr>
        <w:t>x</w:t>
      </w:r>
      <w:proofErr w:type="gramEnd"/>
      <w:r w:rsidRPr="00C0292D">
        <w:rPr>
          <w:rFonts w:cs="Arial Unicode MS"/>
        </w:rPr>
        <w:t xml:space="preserve"> </w:t>
      </w:r>
      <w:commentRangeEnd w:id="1"/>
      <w:r>
        <w:rPr>
          <w:rStyle w:val="CommentReference"/>
          <w:rFonts w:ascii="Calibri" w:eastAsia="宋体" w:hAnsi="Calibri"/>
        </w:rPr>
        <w:commentReference w:id="1"/>
      </w:r>
      <w:r w:rsidRPr="00C0292D">
        <w:rPr>
          <w:rFonts w:cs="Arial Unicode MS"/>
        </w:rPr>
        <w:t xml:space="preserve">would contain sodium and have a higher MW per unit. </w:t>
      </w:r>
    </w:p>
    <w:p w14:paraId="18A17ABA" w14:textId="77777777" w:rsidR="00722934" w:rsidRDefault="00722934" w:rsidP="000011FF">
      <w:pPr>
        <w:pStyle w:val="McGillFirstLevelSubheading"/>
        <w:rPr>
          <w:rFonts w:cs="Arial Unicode MS"/>
        </w:rPr>
      </w:pPr>
      <w:bookmarkStart w:id="2" w:name="_GoBack"/>
      <w:bookmarkEnd w:id="2"/>
    </w:p>
    <w:p w14:paraId="05EDF5E9" w14:textId="77777777" w:rsidR="00722934" w:rsidRDefault="00722934" w:rsidP="000011FF">
      <w:pPr>
        <w:pStyle w:val="McGillFirstLevelSubheading"/>
        <w:rPr>
          <w:rFonts w:cs="Arial Unicode MS"/>
        </w:rPr>
      </w:pPr>
    </w:p>
    <w:p w14:paraId="14FF91F0" w14:textId="77777777" w:rsidR="000011FF" w:rsidRPr="00C0292D" w:rsidRDefault="000011FF" w:rsidP="000011FF">
      <w:pPr>
        <w:pStyle w:val="McGillFirstLevelSubheading"/>
        <w:rPr>
          <w:rFonts w:cs="Arial Unicode MS"/>
        </w:rPr>
      </w:pPr>
      <w:r w:rsidRPr="00C0292D">
        <w:rPr>
          <w:rFonts w:cs="Arial Unicode MS"/>
        </w:rPr>
        <w:t>3.3.1 Zinc Fingers</w:t>
      </w:r>
      <w:bookmarkEnd w:id="0"/>
    </w:p>
    <w:p w14:paraId="2B8E50B2" w14:textId="77777777" w:rsidR="000011FF" w:rsidRPr="00C0292D" w:rsidRDefault="000011FF" w:rsidP="000011FF">
      <w:pPr>
        <w:pStyle w:val="McGillBodyText"/>
        <w:jc w:val="both"/>
        <w:rPr>
          <w:rFonts w:cs="Arial Unicode MS"/>
        </w:rPr>
      </w:pPr>
      <w:r w:rsidRPr="00C0292D">
        <w:rPr>
          <w:rFonts w:cs="Arial Unicode MS"/>
        </w:rPr>
        <w:tab/>
        <w:t>Recent advances</w:t>
      </w:r>
      <w:hyperlink w:anchor="_ENREF_4_4" w:tooltip="Zhang, 2010 #1" w:history="1">
        <w:r w:rsidRPr="00C0292D">
          <w:rPr>
            <w:rFonts w:cs="Arial Unicode MS"/>
          </w:rPr>
          <w:fldChar w:fldCharType="begin"/>
        </w:r>
        <w:r>
          <w:rPr>
            <w:rFonts w:cs="Arial Unicode MS"/>
          </w:rPr>
          <w:instrText xml:space="preserve"> ADDIN EN.CITE &lt;EndNote&gt;&lt;Cite&gt;&lt;Author&gt;Zhang&lt;/Author&gt;&lt;Year&gt;2010&lt;/Year&gt;&lt;RecNum&gt;1&lt;/RecNum&gt;&lt;DisplayText&gt;&lt;style face="superscript"&gt;35&lt;/style&gt;&lt;/DisplayText&gt;&lt;record&gt;&lt;rec-number&gt;1&lt;/rec-number&gt;&lt;foreign-keys&gt;&lt;key app="EN" db-id="r50ffzs2lxsvtgepw2e5zw9wz0pxsv2zwzxe"&gt;1&lt;/key&gt;&lt;/foreign-keys&gt;&lt;ref-type name="Journal Article"&gt;17&lt;/ref-type&gt;&lt;contributors&gt;&lt;authors&gt;&lt;author&gt;Zhang, Xiao-Wei&lt;/author&gt;&lt;author&gt;Yan, Xiao-Jing&lt;/author&gt;&lt;author&gt;Zhou, Zi-Ren&lt;/author&gt;&lt;author&gt;Yang, Fei-Fei&lt;/author&gt;&lt;author&gt;Wu, Zi-Yu&lt;/author&gt;&lt;author&gt;Sun, Hong-Bin&lt;/author&gt;&lt;author&gt;Liang, Wen-Xue&lt;/author&gt;&lt;author&gt;Song, Ai-Xin&lt;/author&gt;&lt;author&gt;Lallemand-Breitenbach, Valerie&lt;/author&gt;&lt;author&gt;Jeanne, Marion&lt;/author&gt;&lt;author&gt;Zhang, Qun-Ye&lt;/author&gt;&lt;author&gt;Yang, Huai-Yu&lt;/author&gt;&lt;author&gt;Huang, Qiu-Hua&lt;/author&gt;&lt;author&gt;Zhou, Guang-Biao&lt;/author&gt;&lt;author&gt;Tong, Jian-Hua&lt;/author&gt;&lt;author&gt;Zhang, Yan&lt;/author&gt;&lt;author&gt;Wu, Ji-Hui&lt;/author&gt;&lt;author&gt;Hu, Hong-Yu&lt;/author&gt;&lt;author&gt;de The, Hugues&lt;/author&gt;&lt;author&gt;Chen, Sai-Juan&lt;/author&gt;&lt;author&gt;Chen, Zhu&lt;/author&gt;&lt;/authors&gt;&lt;/contributors&gt;&lt;titles&gt;&lt;title&gt;Arsenic Trioxide Controls the Fate of the PML-RAR{alpha} Oncoprotein by Directly Binding PML&lt;/title&gt;&lt;secondary-title&gt;Science&lt;/secondary-title&gt;&lt;/titles&gt;&lt;periodical&gt;&lt;full-title&gt;Science&lt;/full-title&gt;&lt;/periodical&gt;&lt;pages&gt;240-243&lt;/pages&gt;&lt;volume&gt;328&lt;/volume&gt;&lt;number&gt;5975&lt;/number&gt;&lt;dates&gt;&lt;year&gt;2010&lt;/year&gt;&lt;pub-dates&gt;&lt;date&gt;April 9, 2010&lt;/date&gt;&lt;/pub-dates&gt;&lt;/dates&gt;&lt;urls&gt;&lt;related-urls&gt;&lt;url&gt;http://www.sciencemag.org/cgi/content/abstract/328/5975/240&lt;/url&gt;&lt;/related-urls&gt;&lt;/urls&gt;&lt;electronic-resource-num&gt;10.1126/science.1183424&lt;/electronic-resource-num&gt;&lt;/record&gt;&lt;/Cite&gt;&lt;/EndNote&gt;</w:instrText>
        </w:r>
        <w:r w:rsidRPr="00C0292D">
          <w:rPr>
            <w:rFonts w:cs="Arial Unicode MS"/>
          </w:rPr>
          <w:fldChar w:fldCharType="separate"/>
        </w:r>
        <w:r w:rsidRPr="00E315A5">
          <w:rPr>
            <w:rFonts w:cs="Arial Unicode MS"/>
            <w:noProof/>
            <w:vertAlign w:val="superscript"/>
          </w:rPr>
          <w:t>35</w:t>
        </w:r>
        <w:r w:rsidRPr="00C0292D">
          <w:rPr>
            <w:rFonts w:cs="Arial Unicode MS"/>
          </w:rPr>
          <w:fldChar w:fldCharType="end"/>
        </w:r>
      </w:hyperlink>
      <w:r>
        <w:rPr>
          <w:rFonts w:cs="Arial Unicode MS"/>
          <w:vertAlign w:val="superscript"/>
        </w:rPr>
        <w:t>,</w:t>
      </w:r>
      <w:hyperlink w:anchor="_ENREF_4_5" w:tooltip="Borden, 1996 #145" w:history="1">
        <w:r>
          <w:rPr>
            <w:rFonts w:cs="Arial Unicode MS"/>
            <w:vertAlign w:val="superscript"/>
          </w:rPr>
          <w:fldChar w:fldCharType="begin"/>
        </w:r>
        <w:r>
          <w:rPr>
            <w:rFonts w:cs="Arial Unicode MS"/>
            <w:vertAlign w:val="superscript"/>
          </w:rPr>
          <w:instrText xml:space="preserve"> ADDIN EN.CITE &lt;EndNote&gt;&lt;Cite&gt;&lt;Author&gt;Borden&lt;/Author&gt;&lt;Year&gt;1996&lt;/Year&gt;&lt;RecNum&gt;145&lt;/RecNum&gt;&lt;DisplayText&gt;&lt;style face="superscript"&gt;36&lt;/style&gt;&lt;/DisplayText&gt;&lt;record&gt;&lt;rec-number&gt;145&lt;/rec-number&gt;&lt;foreign-keys&gt;&lt;key app="EN" db-id="925ewvdr4stppxextfzpv0x4edx2rrttpr5r"&gt;145&lt;/key&gt;&lt;/foreign-keys&gt;&lt;ref-type name="Journal Article"&gt;17&lt;/ref-type&gt;&lt;contributors&gt;&lt;authors&gt;&lt;author&gt;Borden, K. L.&lt;/author&gt;&lt;author&gt;Lally, J. M.&lt;/author&gt;&lt;author&gt;Martin, S. R.&lt;/author&gt;&lt;author&gt;O&amp;apos;Reilly, N. J.&lt;/author&gt;&lt;author&gt;Solomon, Ellen&lt;/author&gt;&lt;author&gt;Freemont, P. S.&lt;/author&gt;&lt;/authors&gt;&lt;/contributors&gt;&lt;titles&gt;&lt;title&gt;In vivo and in vitro characterization of the B1 and B2 zinc-binding domains from the acute promyelocytic leukemia protooncoprotein PML&lt;/title&gt;&lt;secondary-title&gt;Proceedings of the National Academy of Sciences&lt;/secondary-title&gt;&lt;/titles&gt;&lt;pages&gt;1601-1601&lt;/pages&gt;&lt;volume&gt;93&lt;/volume&gt;&lt;number&gt;4&lt;/number&gt;&lt;dates&gt;&lt;year&gt;1996&lt;/year&gt;&lt;/dates&gt;&lt;publisher&gt;National Acad Sciences&lt;/publisher&gt;&lt;urls&gt;&lt;related-urls&gt;&lt;url&gt;http://www.pnas.org/content/93/4/1601.short&lt;/url&gt;&lt;/related-urls&gt;&lt;pdf-urls&gt;&lt;url&gt;file:///C:/Users/wei/Documents/Mendeley Desktop/Borden et al/Proceedings of the National Academy of Sciences/Borden et al. - 1996 - In vivo and in vitro characterization of the B1 and B2 zinc-binding domains from the acute promyelocytic leukemia protooncopro.pdf&lt;/url&gt;&lt;/pdf-urls&gt;&lt;/urls&gt;&lt;/record&gt;&lt;/Cite&gt;&lt;/EndNote&gt;</w:instrText>
        </w:r>
        <w:r>
          <w:rPr>
            <w:rFonts w:cs="Arial Unicode MS"/>
            <w:vertAlign w:val="superscript"/>
          </w:rPr>
          <w:fldChar w:fldCharType="separate"/>
        </w:r>
        <w:r>
          <w:rPr>
            <w:rFonts w:cs="Arial Unicode MS"/>
            <w:noProof/>
            <w:vertAlign w:val="superscript"/>
          </w:rPr>
          <w:t>36</w:t>
        </w:r>
        <w:r>
          <w:rPr>
            <w:rFonts w:cs="Arial Unicode MS"/>
            <w:vertAlign w:val="superscript"/>
          </w:rPr>
          <w:fldChar w:fldCharType="end"/>
        </w:r>
      </w:hyperlink>
      <w:r w:rsidRPr="00C0292D">
        <w:rPr>
          <w:rFonts w:cs="Arial Unicode MS"/>
        </w:rPr>
        <w:t xml:space="preserve"> into therapeutic arsenic trioxide chemistry has led to the identification of the zinc finger contained within the PML-RARα as a possible site of interaction. PML-RARα contains two zinc fingers, PML-R-ZF1 is a 4 cysteine </w:t>
      </w:r>
      <w:r w:rsidRPr="00C0292D">
        <w:rPr>
          <w:rFonts w:cs="Arial Unicode MS"/>
        </w:rPr>
        <w:lastRenderedPageBreak/>
        <w:t xml:space="preserve">zinc finger and </w:t>
      </w:r>
      <w:r w:rsidRPr="00C0292D">
        <w:rPr>
          <w:rFonts w:cs="Arial Unicode MS"/>
          <w:b/>
        </w:rPr>
        <w:t>PML-R-ZF2</w:t>
      </w:r>
      <w:r w:rsidRPr="00C0292D">
        <w:rPr>
          <w:rFonts w:cs="Arial Unicode MS"/>
        </w:rPr>
        <w:t xml:space="preserve"> contains 3 cysteine</w:t>
      </w:r>
      <w:hyperlink w:anchor="_ENREF_4_6" w:tooltip="Borden, 1995 #2" w:history="1">
        <w:r w:rsidRPr="00C0292D">
          <w:rPr>
            <w:rFonts w:cs="Arial Unicode MS"/>
          </w:rPr>
          <w:fldChar w:fldCharType="begin">
            <w:fldData xml:space="preserve">PEVuZE5vdGU+PENpdGU+PEF1dGhvcj5Cb3JkZW48L0F1dGhvcj48WWVhcj4xOTk1PC9ZZWFyPjxS
ZWNOdW0+MjwvUmVjTnVtPjxEaXNwbGF5VGV4dD48c3R5bGUgZmFjZT0ic3VwZXJzY3JpcHQiPjM3
PC9zdHlsZT48L0Rpc3BsYXlUZXh0PjxyZWNvcmQ+PHJlYy1udW1iZXI+MjwvcmVjLW51bWJlcj48
Zm9yZWlnbi1rZXlzPjxrZXkgYXBwPSJFTiIgZGItaWQ9InI1MGZmenMybHhzdnRnZXB3MmU1enc5
d3owcHhzdjJ6d3p4ZSI+Mjwva2V5PjwvZm9yZWlnbi1rZXlzPjxyZWYtdHlwZSBuYW1lPSJKb3Vy
bmFsIEFydGljbGUiPjE3PC9yZWYtdHlwZT48Y29udHJpYnV0b3JzPjxhdXRob3JzPjxhdXRob3I+
Qm9yZGVuLCBLLiBMLiBCLjwvYXV0aG9yPjxhdXRob3I+Qm9kZHksIE0uIE4uPC9hdXRob3I+PGF1
dGhvcj5MYWxseSwgSi48L2F1dGhvcj48YXV0aG9yPk9yZWlsbHksIE4uIEouPC9hdXRob3I+PGF1
dGhvcj5NYXJ0aW4sIFMuPC9hdXRob3I+PGF1dGhvcj5Ib3dlLCBLLjwvYXV0aG9yPjxhdXRob3I+
U29sb21vbiwgRS48L2F1dGhvcj48YXV0aG9yPkZyZWVtb250LCBQLiBTLjwvYXV0aG9yPjwvYXV0
aG9ycz48L2NvbnRyaWJ1dG9ycz48YXV0aC1hZGRyZXNzPklNUEVSSUFMIENBTkMgUkVTIEZVTkQs
UFJPVCBTVFJVQ1QgTEFCLExPTkRPTiBXQzJBIDNQWCxFTkdMQU5ELiBJTVBFUklBTCBDQU5DIFJF
UyBGVU5ELFNPTUFUIENFTEwgR0VORVQgTEFCLExPTkRPTiBXQzJBIDNQWCxFTkdMQU5ELiBJTVBF
UklBTCBDQU5DIFJFUyBGVU5ELFBFUFRJREUgU1lOVEggTEFCLExPTkRPTiBXQzJBIDNQWCxFTkdM
QU5ELiBOQVRMIElOU1QgTUVEIFJFUyxNT0xFQyBTVFJVQ1QgTEFCLExPTkRPTiBOVzcgMUFBLEVO
R0xBTkQuIE5BVEwgSU5TVCBNRUQgUkVTLERJViBQSFlTIEJJT0NIRU0sTE9ORE9OIE5XNyAxQUEs
RU5HTEFORC48L2F1dGgtYWRkcmVzcz48dGl0bGVzPjx0aXRsZT5USEUgU09MVVRJT04gU1RSVUNU
VVJFIE9GIFRIRSBSSU5HIEZJTkdFUiBET01BSU4gRlJPTSBUSEUgQUNVVEUgUFJPTVlFTE9DWVRJ
QyBMRVVLRU1JQSBQUk9UTy1PTkNPUFJPVEVJTiBQTUw8L3RpdGxlPjxzZWNvbmRhcnktdGl0bGU+
RW1ibyBKb3VybmFsPC9zZWNvbmRhcnktdGl0bGU+PGFsdC10aXRsZT5FbWJvIEouPC9hbHQtdGl0
bGU+PC90aXRsZXM+PHBlcmlvZGljYWw+PGZ1bGwtdGl0bGU+RW1ibyBKb3VybmFsPC9mdWxsLXRp
dGxlPjxhYmJyLTE+RW1ibyBKLjwvYWJici0xPjwvcGVyaW9kaWNhbD48YWx0LXBlcmlvZGljYWw+
PGZ1bGwtdGl0bGU+RW1ibyBKb3VybmFsPC9mdWxsLXRpdGxlPjxhYmJyLTE+RW1ibyBKLjwvYWJi
ci0xPjwvYWx0LXBlcmlvZGljYWw+PHBhZ2VzPjE1MzItMTU0MTwvcGFnZXM+PHZvbHVtZT4xNDwv
dm9sdW1lPjxudW1iZXI+NzwvbnVtYmVyPjxrZXl3b3Jkcz48a2V5d29yZD5ubXI8L2tleXdvcmQ+
PGtleXdvcmQ+cHJvbXllbG9jeXRpYyBsZXVrZW1pYTwva2V5d29yZD48a2V5d29yZD5wcm90ZWlu
IHN0cnVjdHVyZTwva2V5d29yZD48a2V5d29yZD5yaW5nIGZpbmdlcjwva2V5d29yZD48a2V5d29y
ZD5udWNsZWFyLW1hZ25ldGljLXJlc29uYW5jZTwva2V5d29yZD48a2V5d29yZD56aW5jLWZpbmdl
cjwva2V5d29yZD48a2V5d29yZD5kaXN0YW5jZSBnZW9tZXRyeTwva2V5d29yZD48a2V5d29yZD5z
ZXF1ZW5jZTwva2V5d29yZD48a2V5d29yZD5tb3RpZjwva2V5d29yZD48a2V5d29yZD5yYXItYWxw
aGE8L2tleXdvcmQ+PGtleXdvcmQ+cHJvdGVpbnM8L2tleXdvcmQ+PGtleXdvcmQ+aWRlbnRpZmlj
YXRpb248L2tleXdvcmQ+PGtleXdvcmQ+dHJhbnNsb2NhdGlvbjwva2V5d29yZD48a2V5d29yZD5z
cGVjdHJvc2NvcHk8L2tleXdvcmQ+PGtleXdvcmQ+ZXhwcmVzc2lvbjwva2V5d29yZD48L2tleXdv
cmRzPjxkYXRlcz48eWVhcj4xOTk1PC95ZWFyPjxwdWItZGF0ZXM+PGRhdGU+QXByPC9kYXRlPjwv
cHViLWRhdGVzPjwvZGF0ZXM+PGlzYm4+MDI2MS00MTg5PC9pc2JuPjxhY2Nlc3Npb24tbnVtPklT
STpBMTk5NVFVNTc0MDAwMjY8L2FjY2Vzc2lvbi1udW0+PHdvcmstdHlwZT5BcnRpY2xlPC93b3Jr
LXR5cGU+PHVybHM+PHJlbGF0ZWQtdXJscz48dXJsPiZsdDtHbyB0byBJU0kmZ3Q7Oi8vQTE5OTVR
VTU3NDAwMDI2PC91cmw+PC9yZWxhdGVkLXVybHM+PC91cmxzPjxsYW5ndWFnZT5FbmdsaXNoPC9s
YW5ndWFnZT48L3JlY29yZD48L0NpdGU+PC9FbmROb3RlPn==
</w:fldData>
          </w:fldChar>
        </w:r>
        <w:r>
          <w:rPr>
            <w:rFonts w:cs="Arial Unicode MS"/>
          </w:rPr>
          <w:instrText xml:space="preserve"> ADDIN EN.CITE </w:instrText>
        </w:r>
        <w:r>
          <w:rPr>
            <w:rFonts w:cs="Arial Unicode MS"/>
          </w:rPr>
          <w:fldChar w:fldCharType="begin">
            <w:fldData xml:space="preserve">PEVuZE5vdGU+PENpdGU+PEF1dGhvcj5Cb3JkZW48L0F1dGhvcj48WWVhcj4xOTk1PC9ZZWFyPjxS
ZWNOdW0+MjwvUmVjTnVtPjxEaXNwbGF5VGV4dD48c3R5bGUgZmFjZT0ic3VwZXJzY3JpcHQiPjM3
PC9zdHlsZT48L0Rpc3BsYXlUZXh0PjxyZWNvcmQ+PHJlYy1udW1iZXI+MjwvcmVjLW51bWJlcj48
Zm9yZWlnbi1rZXlzPjxrZXkgYXBwPSJFTiIgZGItaWQ9InI1MGZmenMybHhzdnRnZXB3MmU1enc5
d3owcHhzdjJ6d3p4ZSI+Mjwva2V5PjwvZm9yZWlnbi1rZXlzPjxyZWYtdHlwZSBuYW1lPSJKb3Vy
bmFsIEFydGljbGUiPjE3PC9yZWYtdHlwZT48Y29udHJpYnV0b3JzPjxhdXRob3JzPjxhdXRob3I+
Qm9yZGVuLCBLLiBMLiBCLjwvYXV0aG9yPjxhdXRob3I+Qm9kZHksIE0uIE4uPC9hdXRob3I+PGF1
dGhvcj5MYWxseSwgSi48L2F1dGhvcj48YXV0aG9yPk9yZWlsbHksIE4uIEouPC9hdXRob3I+PGF1
dGhvcj5NYXJ0aW4sIFMuPC9hdXRob3I+PGF1dGhvcj5Ib3dlLCBLLjwvYXV0aG9yPjxhdXRob3I+
U29sb21vbiwgRS48L2F1dGhvcj48YXV0aG9yPkZyZWVtb250LCBQLiBTLjwvYXV0aG9yPjwvYXV0
aG9ycz48L2NvbnRyaWJ1dG9ycz48YXV0aC1hZGRyZXNzPklNUEVSSUFMIENBTkMgUkVTIEZVTkQs
UFJPVCBTVFJVQ1QgTEFCLExPTkRPTiBXQzJBIDNQWCxFTkdMQU5ELiBJTVBFUklBTCBDQU5DIFJF
UyBGVU5ELFNPTUFUIENFTEwgR0VORVQgTEFCLExPTkRPTiBXQzJBIDNQWCxFTkdMQU5ELiBJTVBF
UklBTCBDQU5DIFJFUyBGVU5ELFBFUFRJREUgU1lOVEggTEFCLExPTkRPTiBXQzJBIDNQWCxFTkdM
QU5ELiBOQVRMIElOU1QgTUVEIFJFUyxNT0xFQyBTVFJVQ1QgTEFCLExPTkRPTiBOVzcgMUFBLEVO
R0xBTkQuIE5BVEwgSU5TVCBNRUQgUkVTLERJViBQSFlTIEJJT0NIRU0sTE9ORE9OIE5XNyAxQUEs
RU5HTEFORC48L2F1dGgtYWRkcmVzcz48dGl0bGVzPjx0aXRsZT5USEUgU09MVVRJT04gU1RSVUNU
VVJFIE9GIFRIRSBSSU5HIEZJTkdFUiBET01BSU4gRlJPTSBUSEUgQUNVVEUgUFJPTVlFTE9DWVRJ
QyBMRVVLRU1JQSBQUk9UTy1PTkNPUFJPVEVJTiBQTUw8L3RpdGxlPjxzZWNvbmRhcnktdGl0bGU+
RW1ibyBKb3VybmFsPC9zZWNvbmRhcnktdGl0bGU+PGFsdC10aXRsZT5FbWJvIEouPC9hbHQtdGl0
bGU+PC90aXRsZXM+PHBlcmlvZGljYWw+PGZ1bGwtdGl0bGU+RW1ibyBKb3VybmFsPC9mdWxsLXRp
dGxlPjxhYmJyLTE+RW1ibyBKLjwvYWJici0xPjwvcGVyaW9kaWNhbD48YWx0LXBlcmlvZGljYWw+
PGZ1bGwtdGl0bGU+RW1ibyBKb3VybmFsPC9mdWxsLXRpdGxlPjxhYmJyLTE+RW1ibyBKLjwvYWJi
ci0xPjwvYWx0LXBlcmlvZGljYWw+PHBhZ2VzPjE1MzItMTU0MTwvcGFnZXM+PHZvbHVtZT4xNDwv
dm9sdW1lPjxudW1iZXI+NzwvbnVtYmVyPjxrZXl3b3Jkcz48a2V5d29yZD5ubXI8L2tleXdvcmQ+
PGtleXdvcmQ+cHJvbXllbG9jeXRpYyBsZXVrZW1pYTwva2V5d29yZD48a2V5d29yZD5wcm90ZWlu
IHN0cnVjdHVyZTwva2V5d29yZD48a2V5d29yZD5yaW5nIGZpbmdlcjwva2V5d29yZD48a2V5d29y
ZD5udWNsZWFyLW1hZ25ldGljLXJlc29uYW5jZTwva2V5d29yZD48a2V5d29yZD56aW5jLWZpbmdl
cjwva2V5d29yZD48a2V5d29yZD5kaXN0YW5jZSBnZW9tZXRyeTwva2V5d29yZD48a2V5d29yZD5z
ZXF1ZW5jZTwva2V5d29yZD48a2V5d29yZD5tb3RpZjwva2V5d29yZD48a2V5d29yZD5yYXItYWxw
aGE8L2tleXdvcmQ+PGtleXdvcmQ+cHJvdGVpbnM8L2tleXdvcmQ+PGtleXdvcmQ+aWRlbnRpZmlj
YXRpb248L2tleXdvcmQ+PGtleXdvcmQ+dHJhbnNsb2NhdGlvbjwva2V5d29yZD48a2V5d29yZD5z
cGVjdHJvc2NvcHk8L2tleXdvcmQ+PGtleXdvcmQ+ZXhwcmVzc2lvbjwva2V5d29yZD48L2tleXdv
cmRzPjxkYXRlcz48eWVhcj4xOTk1PC95ZWFyPjxwdWItZGF0ZXM+PGRhdGU+QXByPC9kYXRlPjwv
cHViLWRhdGVzPjwvZGF0ZXM+PGlzYm4+MDI2MS00MTg5PC9pc2JuPjxhY2Nlc3Npb24tbnVtPklT
STpBMTk5NVFVNTc0MDAwMjY8L2FjY2Vzc2lvbi1udW0+PHdvcmstdHlwZT5BcnRpY2xlPC93b3Jr
LXR5cGU+PHVybHM+PHJlbGF0ZWQtdXJscz48dXJsPiZsdDtHbyB0byBJU0kmZ3Q7Oi8vQTE5OTVR
VTU3NDAwMDI2PC91cmw+PC9yZWxhdGVkLXVybHM+PC91cmxzPjxsYW5ndWFnZT5FbmdsaXNoPC9s
YW5ndWFnZT48L3JlY29yZD48L0NpdGU+PC9FbmROb3RlPn==
</w:fldData>
          </w:fldChar>
        </w:r>
        <w:r>
          <w:rPr>
            <w:rFonts w:cs="Arial Unicode MS"/>
          </w:rPr>
          <w:instrText xml:space="preserve"> ADDIN EN.CITE.DATA </w:instrText>
        </w:r>
        <w:r>
          <w:rPr>
            <w:rFonts w:cs="Arial Unicode MS"/>
          </w:rPr>
        </w:r>
        <w:r>
          <w:rPr>
            <w:rFonts w:cs="Arial Unicode MS"/>
          </w:rPr>
          <w:fldChar w:fldCharType="end"/>
        </w:r>
        <w:r w:rsidRPr="00C0292D">
          <w:rPr>
            <w:rFonts w:cs="Arial Unicode MS"/>
          </w:rPr>
        </w:r>
        <w:r w:rsidRPr="00C0292D">
          <w:rPr>
            <w:rFonts w:cs="Arial Unicode MS"/>
          </w:rPr>
          <w:fldChar w:fldCharType="separate"/>
        </w:r>
        <w:r w:rsidRPr="005F0F8D">
          <w:rPr>
            <w:rFonts w:cs="Arial Unicode MS"/>
            <w:noProof/>
            <w:vertAlign w:val="superscript"/>
          </w:rPr>
          <w:t>37</w:t>
        </w:r>
        <w:r w:rsidRPr="00C0292D">
          <w:rPr>
            <w:rFonts w:cs="Arial Unicode MS"/>
          </w:rPr>
          <w:fldChar w:fldCharType="end"/>
        </w:r>
      </w:hyperlink>
      <w:r w:rsidRPr="00C0292D">
        <w:rPr>
          <w:rFonts w:cs="Arial Unicode MS"/>
        </w:rPr>
        <w:t xml:space="preserve"> and 1 histidine.  It is proposed that arsenic interacts directly with cysteine residues and it is this interaction which leads to the eventual death of the cell. Although the group showed there was interaction between the protein and arsenic, the mechanism and origin of the specificity of this interaction is unclear. Even more unclear is how arsenic could displace the zinc from a four co-ordinated site.</w:t>
      </w:r>
    </w:p>
    <w:p w14:paraId="0DBA9276" w14:textId="77777777" w:rsidR="000011FF" w:rsidRPr="00C0292D" w:rsidRDefault="000011FF" w:rsidP="000011FF">
      <w:pPr>
        <w:pStyle w:val="McGillBodyText"/>
        <w:jc w:val="both"/>
        <w:rPr>
          <w:rFonts w:cs="Arial Unicode MS"/>
        </w:rPr>
      </w:pPr>
      <w:r w:rsidRPr="00C0292D">
        <w:rPr>
          <w:rFonts w:cs="Arial Unicode MS"/>
        </w:rPr>
        <w:tab/>
        <w:t>The key part of the zinc finger is a four co-ordinate zinc which holds the finger together by providing structural support</w:t>
      </w:r>
      <w:hyperlink w:anchor="_ENREF_4_7" w:tooltip="Reddy, 2005 #128" w:history="1">
        <w:r>
          <w:rPr>
            <w:rFonts w:cs="Arial Unicode MS"/>
          </w:rPr>
          <w:fldChar w:fldCharType="begin"/>
        </w:r>
        <w:r>
          <w:rPr>
            <w:rFonts w:cs="Arial Unicode MS"/>
          </w:rPr>
          <w:instrText xml:space="preserve"> ADDIN EN.CITE &lt;EndNote&gt;&lt;Cite&gt;&lt;Author&gt;Reddy&lt;/Author&gt;&lt;Year&gt;2005&lt;/Year&gt;&lt;RecNum&gt;128&lt;/RecNum&gt;&lt;DisplayText&gt;&lt;style face="superscript"&gt;38&lt;/style&gt;&lt;/DisplayText&gt;&lt;record&gt;&lt;rec-number&gt;128&lt;/rec-number&gt;&lt;foreign-keys&gt;&lt;key app="EN" db-id="925ewvdr4stppxextfzpv0x4edx2rrttpr5r"&gt;128&lt;/key&gt;&lt;/foreign-keys&gt;&lt;ref-type name="Journal Article"&gt;17&lt;/ref-type&gt;&lt;contributors&gt;&lt;authors&gt;&lt;author&gt;Reddy, P. R.&lt;/author&gt;&lt;author&gt;Radhika, M.&lt;/author&gt;&lt;/authors&gt;&lt;/contributors&gt;&lt;titles&gt;&lt;title&gt;Synthesis and characterization of mixed ligand complexes of Zn (II) and Co (II) with amino acids: Relevance to zinc binding sites in zinc fingers&lt;/title&gt;&lt;secondary-title&gt;Journal of Chemical Sciences&lt;/secondary-title&gt;&lt;/titles&gt;&lt;pages&gt;239-246&lt;/pages&gt;&lt;volume&gt;117&lt;/volume&gt;&lt;number&gt;3&lt;/number&gt;&lt;keywords&gt;&lt;keyword&gt;cysteine&lt;/keyword&gt;&lt;keyword&gt;cysteinemethylester&lt;/keyword&gt;&lt;keyword&gt;histidine&lt;/keyword&gt;&lt;keyword&gt;histidinemethylester&lt;/keyword&gt;&lt;keyword&gt;zinc&lt;/keyword&gt;&lt;/keywords&gt;&lt;dates&gt;&lt;year&gt;2005&lt;/year&gt;&lt;/dates&gt;&lt;urls&gt;&lt;related-urls&gt;&lt;url&gt;http://www.springerlink.com/index/R48KV5N28L74H225.pdf&lt;/url&gt;&lt;/related-urls&gt;&lt;pdf-urls&gt;&lt;url&gt;file:///C:/Users/wei/Documents/Mendeley Desktop/Reddy, Radhika/Journal of Chemical Sciences/Reddy, Radhika - 2005 - Synthesis and characterization of mixed ligand complexes of Zn (II) and Co (II) with amino acids Relevance to zinc binding sites in zinc finge.pdf&lt;/url&gt;&lt;/pdf-urls&gt;&lt;/urls&gt;&lt;/record&gt;&lt;/Cite&gt;&lt;/EndNote&gt;</w:instrText>
        </w:r>
        <w:r>
          <w:rPr>
            <w:rFonts w:cs="Arial Unicode MS"/>
          </w:rPr>
          <w:fldChar w:fldCharType="separate"/>
        </w:r>
        <w:r w:rsidRPr="005F0F8D">
          <w:rPr>
            <w:rFonts w:cs="Arial Unicode MS"/>
            <w:noProof/>
            <w:vertAlign w:val="superscript"/>
          </w:rPr>
          <w:t>38</w:t>
        </w:r>
        <w:r>
          <w:rPr>
            <w:rFonts w:cs="Arial Unicode MS"/>
          </w:rPr>
          <w:fldChar w:fldCharType="end"/>
        </w:r>
      </w:hyperlink>
      <w:r w:rsidRPr="00C0292D">
        <w:rPr>
          <w:rFonts w:cs="Arial Unicode MS"/>
        </w:rPr>
        <w:t>. The “finger” aspect is provided 16 generic residues in the form of a loop</w:t>
      </w:r>
      <w:hyperlink w:anchor="_ENREF_4_8" w:tooltip="Dudev, 2001 #292" w:history="1">
        <w:r>
          <w:rPr>
            <w:rFonts w:cs="Arial Unicode MS"/>
          </w:rPr>
          <w:fldChar w:fldCharType="begin"/>
        </w:r>
        <w:r>
          <w:rPr>
            <w:rFonts w:cs="Arial Unicode MS"/>
          </w:rPr>
          <w:instrText xml:space="preserve"> ADDIN EN.CITE &lt;EndNote&gt;&lt;Cite&gt;&lt;Author&gt;Dudev&lt;/Author&gt;&lt;Year&gt;2001&lt;/Year&gt;&lt;RecNum&gt;292&lt;/RecNum&gt;&lt;DisplayText&gt;&lt;style face="superscript"&gt;39&lt;/style&gt;&lt;/DisplayText&gt;&lt;record&gt;&lt;rec-number&gt;292&lt;/rec-number&gt;&lt;foreign-keys&gt;&lt;key app="EN" db-id="925ewvdr4stppxextfzpv0x4edx2rrttpr5r"&gt;292&lt;/key&gt;&lt;/foreign-keys&gt;&lt;ref-type name="Journal Article"&gt;17&lt;/ref-type&gt;&lt;contributors&gt;&lt;authors&gt;&lt;author&gt;Dudev, Todor&lt;/author&gt;&lt;author&gt;Lim, Carmay&lt;/author&gt;&lt;/authors&gt;&lt;/contributors&gt;&lt;titles&gt;&lt;title&gt;Modeling Zn2+-cysteinate complexes in proteins&lt;/title&gt;&lt;secondary-title&gt;The Journal of Physical Chemistry B&lt;/secondary-title&gt;&lt;/titles&gt;&lt;pages&gt;10709-10714&lt;/pages&gt;&lt;volume&gt;105&lt;/volume&gt;&lt;number&gt;43&lt;/number&gt;&lt;dates&gt;&lt;year&gt;2001&lt;/year&gt;&lt;/dates&gt;&lt;publisher&gt;ACS Publications&lt;/publisher&gt;&lt;urls&gt;&lt;related-urls&gt;&lt;url&gt;http://pubs.acs.org/doi/abs/10.1021/jp012090f&lt;/url&gt;&lt;/related-urls&gt;&lt;pdf-urls&gt;&lt;url&gt;file:///C:/Users/wei/Documents/Mendeley Desktop/Dudev, Lim/The Journal of Physical Chemistry B/Dudev, Lim - 2001 - Modeling Zn2-cysteinate complexes in proteins.pdf&lt;/url&gt;&lt;/pdf-urls&gt;&lt;/urls&gt;&lt;/record&gt;&lt;/Cite&gt;&lt;/EndNote&gt;</w:instrText>
        </w:r>
        <w:r>
          <w:rPr>
            <w:rFonts w:cs="Arial Unicode MS"/>
          </w:rPr>
          <w:fldChar w:fldCharType="separate"/>
        </w:r>
        <w:r w:rsidRPr="005F0F8D">
          <w:rPr>
            <w:rFonts w:cs="Arial Unicode MS"/>
            <w:noProof/>
            <w:vertAlign w:val="superscript"/>
          </w:rPr>
          <w:t>39</w:t>
        </w:r>
        <w:r>
          <w:rPr>
            <w:rFonts w:cs="Arial Unicode MS"/>
          </w:rPr>
          <w:fldChar w:fldCharType="end"/>
        </w:r>
      </w:hyperlink>
      <w:r w:rsidRPr="00C0292D">
        <w:rPr>
          <w:rFonts w:cs="Arial Unicode MS"/>
        </w:rPr>
        <w:t>. The zinc could be co-ordinated to either the sulfur on cysteine or the nitrogen on histidine molecules. As one of the zinc fingers in the PML-RARα protein is a 4 cysteine zinc finger</w:t>
      </w:r>
      <w:r>
        <w:rPr>
          <w:rFonts w:cs="Arial Unicode MS"/>
        </w:rPr>
        <w:t>.</w:t>
      </w:r>
      <w:r w:rsidRPr="00756406">
        <w:rPr>
          <w:rFonts w:cs="Arial Unicode MS"/>
        </w:rPr>
        <w:t xml:space="preserve"> </w:t>
      </w:r>
      <w:r>
        <w:rPr>
          <w:rFonts w:cs="Arial Unicode MS"/>
        </w:rPr>
        <w:t>After looking at existing zing finger analogues</w:t>
      </w:r>
      <w:hyperlink w:anchor="_ENREF_4_9" w:tooltip="Barnes, 2001 #221" w:history="1">
        <w:r>
          <w:rPr>
            <w:rFonts w:cs="Arial Unicode MS"/>
          </w:rPr>
          <w:fldChar w:fldCharType="begin"/>
        </w:r>
        <w:r>
          <w:rPr>
            <w:rFonts w:cs="Arial Unicode MS"/>
          </w:rPr>
          <w:instrText xml:space="preserve"> ADDIN EN.CITE &lt;EndNote&gt;&lt;Cite&gt;&lt;Author&gt;Barnes&lt;/Author&gt;&lt;Year&gt;2001&lt;/Year&gt;&lt;RecNum&gt;221&lt;/RecNum&gt;&lt;DisplayText&gt;&lt;style face="superscript"&gt;40&lt;/style&gt;&lt;/DisplayText&gt;&lt;record&gt;&lt;rec-number&gt;221&lt;/rec-number&gt;&lt;foreign-keys&gt;&lt;key app="EN" db-id="925ewvdr4stppxextfzpv0x4edx2rrttpr5r"&gt;221&lt;/key&gt;&lt;/foreign-keys&gt;&lt;ref-type name="Journal Article"&gt;17&lt;/ref-type&gt;&lt;contributors&gt;&lt;authors&gt;&lt;author&gt;Barnes, A. M.&lt;/author&gt;&lt;author&gt;Bartle, K. D.&lt;/author&gt;&lt;author&gt;Thibon, V. R. A.&lt;/author&gt;&lt;/authors&gt;&lt;/contributors&gt;&lt;titles&gt;&lt;title&gt;A review of zinc dialkyldithiophosphates (ZDDPS): characterisation and role in the lubricating oil&lt;/title&gt;&lt;secondary-title&gt;Tribology International&lt;/secondary-title&gt;&lt;/titles&gt;&lt;pages&gt;389-395&lt;/pages&gt;&lt;volume&gt;34&lt;/volume&gt;&lt;number&gt;6&lt;/number&gt;&lt;keywords&gt;&lt;keyword&gt;additive&lt;/keyword&gt;&lt;keyword&gt;antioxidant&lt;/keyword&gt;&lt;keyword&gt;antiwear&lt;/keyword&gt;&lt;keyword&gt;zinc dialkyldithiophosphate&lt;/keyword&gt;&lt;/keywords&gt;&lt;dates&gt;&lt;year&gt;2001&lt;/year&gt;&lt;/dates&gt;&lt;publisher&gt;Elsevier&lt;/publisher&gt;&lt;urls&gt;&lt;related-urls&gt;&lt;url&gt;http://www.sciencedirect.com/science/article/pii/S0301679X01000287&lt;/url&gt;&lt;/related-urls&gt;&lt;pdf-urls&gt;&lt;url&gt;file:///C:/Users/wei/Documents/Mendeley Desktop/Barnes, Bartle, Thibon/Tribology International/Barnes, Bartle, Thibon - 2001 - A review of zinc dialkyldithiophosphates (ZDDPS) characterisation and role in the lubricating oil.pdf&lt;/url&gt;&lt;/pdf-urls&gt;&lt;/urls&gt;&lt;/record&gt;&lt;/Cite&gt;&lt;/EndNote&gt;</w:instrText>
        </w:r>
        <w:r>
          <w:rPr>
            <w:rFonts w:cs="Arial Unicode MS"/>
          </w:rPr>
          <w:fldChar w:fldCharType="separate"/>
        </w:r>
        <w:r w:rsidRPr="005F0F8D">
          <w:rPr>
            <w:rFonts w:cs="Arial Unicode MS"/>
            <w:noProof/>
            <w:vertAlign w:val="superscript"/>
          </w:rPr>
          <w:t>40</w:t>
        </w:r>
        <w:r>
          <w:rPr>
            <w:rFonts w:cs="Arial Unicode MS"/>
          </w:rPr>
          <w:fldChar w:fldCharType="end"/>
        </w:r>
      </w:hyperlink>
      <w:r>
        <w:rPr>
          <w:rFonts w:cs="Arial Unicode MS"/>
          <w:vertAlign w:val="superscript"/>
        </w:rPr>
        <w:t>,</w:t>
      </w:r>
      <w:hyperlink w:anchor="_ENREF_4_8" w:tooltip="Dudev, 2001 #292" w:history="1">
        <w:r>
          <w:rPr>
            <w:rFonts w:cs="Arial Unicode MS"/>
            <w:vertAlign w:val="superscript"/>
          </w:rPr>
          <w:fldChar w:fldCharType="begin"/>
        </w:r>
        <w:r>
          <w:rPr>
            <w:rFonts w:cs="Arial Unicode MS"/>
            <w:vertAlign w:val="superscript"/>
          </w:rPr>
          <w:instrText xml:space="preserve"> ADDIN EN.CITE &lt;EndNote&gt;&lt;Cite&gt;&lt;Author&gt;Dudev&lt;/Author&gt;&lt;Year&gt;2001&lt;/Year&gt;&lt;RecNum&gt;292&lt;/RecNum&gt;&lt;DisplayText&gt;&lt;style face="superscript"&gt;39&lt;/style&gt;&lt;/DisplayText&gt;&lt;record&gt;&lt;rec-number&gt;292&lt;/rec-number&gt;&lt;foreign-keys&gt;&lt;key app="EN" db-id="925ewvdr4stppxextfzpv0x4edx2rrttpr5r"&gt;292&lt;/key&gt;&lt;/foreign-keys&gt;&lt;ref-type name="Journal Article"&gt;17&lt;/ref-type&gt;&lt;contributors&gt;&lt;authors&gt;&lt;author&gt;Dudev, Todor&lt;/author&gt;&lt;author&gt;Lim, Carmay&lt;/author&gt;&lt;/authors&gt;&lt;/contributors&gt;&lt;titles&gt;&lt;title&gt;Modeling Zn2+-cysteinate complexes in proteins&lt;/title&gt;&lt;secondary-title&gt;The Journal of Physical Chemistry B&lt;/secondary-title&gt;&lt;/titles&gt;&lt;pages&gt;10709-10714&lt;/pages&gt;&lt;volume&gt;105&lt;/volume&gt;&lt;number&gt;43&lt;/number&gt;&lt;dates&gt;&lt;year&gt;2001&lt;/year&gt;&lt;/dates&gt;&lt;publisher&gt;ACS Publications&lt;/publisher&gt;&lt;urls&gt;&lt;related-urls&gt;&lt;url&gt;http://pubs.acs.org/doi/abs/10.1021/jp012090f&lt;/url&gt;&lt;/related-urls&gt;&lt;pdf-urls&gt;&lt;url&gt;file:///C:/Users/wei/Documents/Mendeley Desktop/Dudev, Lim/The Journal of Physical Chemistry B/Dudev, Lim - 2001 - Modeling Zn2-cysteinate complexes in proteins.pdf&lt;/url&gt;&lt;/pdf-urls&gt;&lt;/urls&gt;&lt;/record&gt;&lt;/Cite&gt;&lt;/EndNote&gt;</w:instrText>
        </w:r>
        <w:r>
          <w:rPr>
            <w:rFonts w:cs="Arial Unicode MS"/>
            <w:vertAlign w:val="superscript"/>
          </w:rPr>
          <w:fldChar w:fldCharType="separate"/>
        </w:r>
        <w:r>
          <w:rPr>
            <w:rFonts w:cs="Arial Unicode MS"/>
            <w:noProof/>
            <w:vertAlign w:val="superscript"/>
          </w:rPr>
          <w:t>39</w:t>
        </w:r>
        <w:r>
          <w:rPr>
            <w:rFonts w:cs="Arial Unicode MS"/>
            <w:vertAlign w:val="superscript"/>
          </w:rPr>
          <w:fldChar w:fldCharType="end"/>
        </w:r>
      </w:hyperlink>
      <w:r>
        <w:rPr>
          <w:rFonts w:cs="Arial Unicode MS"/>
        </w:rPr>
        <w:t xml:space="preserve"> and searching the</w:t>
      </w:r>
      <w:r w:rsidRPr="00C0292D">
        <w:rPr>
          <w:rFonts w:cs="Arial Unicode MS"/>
        </w:rPr>
        <w:t xml:space="preserve"> Cambridge crystal database</w:t>
      </w:r>
      <w:r>
        <w:rPr>
          <w:rFonts w:cs="Arial Unicode MS"/>
        </w:rPr>
        <w:t xml:space="preserve"> for solved crystal structures of zinc fingers</w:t>
      </w:r>
      <w:hyperlink w:anchor="_ENREF_4_10" w:tooltip="Segal, 2006 #277" w:history="1">
        <w:r>
          <w:rPr>
            <w:rFonts w:cs="Arial Unicode MS"/>
          </w:rPr>
          <w:fldChar w:fldCharType="begin">
            <w:fldData xml:space="preserve">PEVuZE5vdGU+PENpdGU+PEF1dGhvcj5TZWdhbDwvQXV0aG9yPjxZZWFyPjIwMDY8L1llYXI+PFJl
Y051bT4yNzc8L1JlY051bT48RGlzcGxheVRleHQ+PHN0eWxlIGZhY2U9InN1cGVyc2NyaXB0Ij40
MTwvc3R5bGU+PC9EaXNwbGF5VGV4dD48cmVjb3JkPjxyZWMtbnVtYmVyPjI3NzwvcmVjLW51bWJl
cj48Zm9yZWlnbi1rZXlzPjxrZXkgYXBwPSJFTiIgZGItaWQ9IjkyNWV3dmRyNHN0cHB4ZXh0Znpw
djB4NGVkeDJycnR0cHI1ciI+Mjc3PC9rZXk+PC9mb3JlaWduLWtleXM+PHJlZi10eXBlIG5hbWU9
IkpvdXJuYWwgQXJ0aWNsZSI+MTc8L3JlZi10eXBlPjxjb250cmlidXRvcnM+PGF1dGhvcnM+PGF1
dGhvcj5TZWdhbCwgRC4gSi48L2F1dGhvcj48YXV0aG9yPkNyb3R0eSwgSi4gVy48L2F1dGhvcj48
YXV0aG9yPkJoYWt0YSwgTS4gUy48L2F1dGhvcj48YXV0aG9yPkJhcmJhcyBJaWksIEMuIEYuPC9h
dXRob3I+PGF1dGhvcj5Ib3J0b24sIE4uIEMuPC9hdXRob3I+PC9hdXRob3JzPjwvY29udHJpYnV0
b3JzPjx0aXRsZXM+PHRpdGxlPlN0cnVjdHVyZSBvZiBBYXJ0LCBhIGRlc2lnbmVkIHNpeC1maW5n
ZXIgemluYyBmaW5nZXIgcGVwdGlkZSwgYm91bmQgdG8gRE5BPC90aXRsZT48c2Vjb25kYXJ5LXRp
dGxlPkpvdXJuYWwgb2YgbW9sZWN1bGFyIGJpb2xvZ3k8L3NlY29uZGFyeS10aXRsZT48L3RpdGxl
cz48cGVyaW9kaWNhbD48ZnVsbC10aXRsZT5Kb3VybmFsIG9mIE1vbGVjdWxhciBCaW9sb2d5PC9m
dWxsLXRpdGxlPjxhYmJyLTE+Si4gTW9sLiBCaW9sLjwvYWJici0xPjxhYmJyLTI+SiBNb2wgQmlv
bDwvYWJici0yPjwvcGVyaW9kaWNhbD48cGFnZXM+NDA1LTQyMTwvcGFnZXM+PHZvbHVtZT4zNjM8
L3ZvbHVtZT48bnVtYmVyPjI8L251bWJlcj48a2V5d29yZHM+PGtleXdvcmQ+QW1pbm8gQWNpZCBT
ZXF1ZW5jZTwva2V5d29yZD48a2V5d29yZD5CYXNlIFNlcXVlbmNlPC9rZXl3b3JkPjxrZXl3b3Jk
PkNyeXN0YWxsb2dyYXBoeTwva2V5d29yZD48a2V5d29yZD5ETkE8L2tleXdvcmQ+PGtleXdvcmQ+
RE5BOiBjaGVtaXN0cnk8L2tleXdvcmQ+PGtleXdvcmQ+RE5BOiBtZXRhYm9saXNtPC9rZXl3b3Jk
PjxrZXl3b3JkPkdseWNlcm9sPC9rZXl3b3JkPjxrZXl3b3JkPkdseWNlcm9sOiBjaGVtaXN0cnk8
L2tleXdvcmQ+PGtleXdvcmQ+TW9kZWxzPC9rZXl3b3JkPjxrZXl3b3JkPk1vbGVjdWxhcjwva2V5
d29yZD48a2V5d29yZD5Nb2xlY3VsYXIgU2VxdWVuY2UgRGF0YTwva2V5d29yZD48a2V5d29yZD5N
b2xlY3VsYXIgU3RydWN0dXJlPC9rZXl3b3JkPjxrZXl3b3JkPk51Y2xlaWMgQWNpZCBDb25mb3Jt
YXRpb248L2tleXdvcmQ+PGtleXdvcmQ+UGVwdGlkZXM8L2tleXdvcmQ+PGtleXdvcmQ+UGVwdGlk
ZXM6IGNoZW1pY2FsIHN5bnRoZXNpczwva2V5d29yZD48a2V5d29yZD5QZXB0aWRlczogY2hlbWlz
dHJ5PC9rZXl3b3JkPjxrZXl3b3JkPlBlcHRpZGVzOiBnZW5ldGljczwva2V5d29yZD48a2V5d29y
ZD5QZXB0aWRlczogbWV0YWJvbGlzbTwva2V5d29yZD48a2V5d29yZD5Qcm90ZWluIEJpbmRpbmc8
L2tleXdvcmQ+PGtleXdvcmQ+UHJvdGVpbiBDb25mb3JtYXRpb248L2tleXdvcmQ+PGtleXdvcmQ+
WC1SYXk8L2tleXdvcmQ+PGtleXdvcmQ+WmluYyBGaW5nZXJzPC9rZXl3b3JkPjwva2V5d29yZHM+
PGRhdGVzPjx5ZWFyPjIwMDY8L3llYXI+PC9kYXRlcz48cHVibGlzaGVyPkVsc2V2aWVyPC9wdWJs
aXNoZXI+PHVybHM+PHJlbGF0ZWQtdXJscz48dXJsPmh0dHA6Ly93d3cubmNiaS5ubG0ubmloLmdv
di9wdWJtZWQvMTY5NjMwODQ8L3VybD48dXJsPmh0dHA6Ly93d3cuc2NpZW5jZWRpcmVjdC5jb20v
c2NpZW5jZS9hcnRpY2xlL3BpaS9TMDAyMjI4MzYwNjAxMDI4WDwvdXJsPjwvcmVsYXRlZC11cmxz
PjxwZGYtdXJscz48dXJsPmZpbGU6Ly8vQzovVXNlcnMvd2VpL0RvY3VtZW50cy9NZW5kZWxleSBE
ZXNrdG9wL1NlZ2FsIGV0IGFsL0pvdXJuYWwgb2YgbW9sZWN1bGFyIGJpb2xvZ3kvU2VnYWwgZXQg
YWwuIC0gMjAwNiAtIFN0cnVjdHVyZSBvZiBBYXJ0LCBhIGRlc2lnbmVkIHNpeC1maW5nZXIgemlu
YyBmaW5nZXIgcGVwdGlkZSwgYm91bmQgdG8gRE5BLnBkZjwvdXJsPjwvcGRmLXVybHM+PC91cmxz
PjxlbGVjdHJvbmljLXJlc291cmNlLW51bT4xMC4xMDE2L2ouam1iLjIwMDYuMDguMDE2PC9lbGVj
dHJvbmljLXJlc291cmNlLW51bT48L3JlY29yZD48L0NpdGU+PC9FbmROb3RlPn==
</w:fldData>
          </w:fldChar>
        </w:r>
        <w:r>
          <w:rPr>
            <w:rFonts w:cs="Arial Unicode MS"/>
          </w:rPr>
          <w:instrText xml:space="preserve"> ADDIN EN.CITE </w:instrText>
        </w:r>
        <w:r>
          <w:rPr>
            <w:rFonts w:cs="Arial Unicode MS"/>
          </w:rPr>
          <w:fldChar w:fldCharType="begin">
            <w:fldData xml:space="preserve">PEVuZE5vdGU+PENpdGU+PEF1dGhvcj5TZWdhbDwvQXV0aG9yPjxZZWFyPjIwMDY8L1llYXI+PFJl
Y051bT4yNzc8L1JlY051bT48RGlzcGxheVRleHQ+PHN0eWxlIGZhY2U9InN1cGVyc2NyaXB0Ij40
MTwvc3R5bGU+PC9EaXNwbGF5VGV4dD48cmVjb3JkPjxyZWMtbnVtYmVyPjI3NzwvcmVjLW51bWJl
cj48Zm9yZWlnbi1rZXlzPjxrZXkgYXBwPSJFTiIgZGItaWQ9IjkyNWV3dmRyNHN0cHB4ZXh0Znpw
djB4NGVkeDJycnR0cHI1ciI+Mjc3PC9rZXk+PC9mb3JlaWduLWtleXM+PHJlZi10eXBlIG5hbWU9
IkpvdXJuYWwgQXJ0aWNsZSI+MTc8L3JlZi10eXBlPjxjb250cmlidXRvcnM+PGF1dGhvcnM+PGF1
dGhvcj5TZWdhbCwgRC4gSi48L2F1dGhvcj48YXV0aG9yPkNyb3R0eSwgSi4gVy48L2F1dGhvcj48
YXV0aG9yPkJoYWt0YSwgTS4gUy48L2F1dGhvcj48YXV0aG9yPkJhcmJhcyBJaWksIEMuIEYuPC9h
dXRob3I+PGF1dGhvcj5Ib3J0b24sIE4uIEMuPC9hdXRob3I+PC9hdXRob3JzPjwvY29udHJpYnV0
b3JzPjx0aXRsZXM+PHRpdGxlPlN0cnVjdHVyZSBvZiBBYXJ0LCBhIGRlc2lnbmVkIHNpeC1maW5n
ZXIgemluYyBmaW5nZXIgcGVwdGlkZSwgYm91bmQgdG8gRE5BPC90aXRsZT48c2Vjb25kYXJ5LXRp
dGxlPkpvdXJuYWwgb2YgbW9sZWN1bGFyIGJpb2xvZ3k8L3NlY29uZGFyeS10aXRsZT48L3RpdGxl
cz48cGVyaW9kaWNhbD48ZnVsbC10aXRsZT5Kb3VybmFsIG9mIE1vbGVjdWxhciBCaW9sb2d5PC9m
dWxsLXRpdGxlPjxhYmJyLTE+Si4gTW9sLiBCaW9sLjwvYWJici0xPjxhYmJyLTI+SiBNb2wgQmlv
bDwvYWJici0yPjwvcGVyaW9kaWNhbD48cGFnZXM+NDA1LTQyMTwvcGFnZXM+PHZvbHVtZT4zNjM8
L3ZvbHVtZT48bnVtYmVyPjI8L251bWJlcj48a2V5d29yZHM+PGtleXdvcmQ+QW1pbm8gQWNpZCBT
ZXF1ZW5jZTwva2V5d29yZD48a2V5d29yZD5CYXNlIFNlcXVlbmNlPC9rZXl3b3JkPjxrZXl3b3Jk
PkNyeXN0YWxsb2dyYXBoeTwva2V5d29yZD48a2V5d29yZD5ETkE8L2tleXdvcmQ+PGtleXdvcmQ+
RE5BOiBjaGVtaXN0cnk8L2tleXdvcmQ+PGtleXdvcmQ+RE5BOiBtZXRhYm9saXNtPC9rZXl3b3Jk
PjxrZXl3b3JkPkdseWNlcm9sPC9rZXl3b3JkPjxrZXl3b3JkPkdseWNlcm9sOiBjaGVtaXN0cnk8
L2tleXdvcmQ+PGtleXdvcmQ+TW9kZWxzPC9rZXl3b3JkPjxrZXl3b3JkPk1vbGVjdWxhcjwva2V5
d29yZD48a2V5d29yZD5Nb2xlY3VsYXIgU2VxdWVuY2UgRGF0YTwva2V5d29yZD48a2V5d29yZD5N
b2xlY3VsYXIgU3RydWN0dXJlPC9rZXl3b3JkPjxrZXl3b3JkPk51Y2xlaWMgQWNpZCBDb25mb3Jt
YXRpb248L2tleXdvcmQ+PGtleXdvcmQ+UGVwdGlkZXM8L2tleXdvcmQ+PGtleXdvcmQ+UGVwdGlk
ZXM6IGNoZW1pY2FsIHN5bnRoZXNpczwva2V5d29yZD48a2V5d29yZD5QZXB0aWRlczogY2hlbWlz
dHJ5PC9rZXl3b3JkPjxrZXl3b3JkPlBlcHRpZGVzOiBnZW5ldGljczwva2V5d29yZD48a2V5d29y
ZD5QZXB0aWRlczogbWV0YWJvbGlzbTwva2V5d29yZD48a2V5d29yZD5Qcm90ZWluIEJpbmRpbmc8
L2tleXdvcmQ+PGtleXdvcmQ+UHJvdGVpbiBDb25mb3JtYXRpb248L2tleXdvcmQ+PGtleXdvcmQ+
WC1SYXk8L2tleXdvcmQ+PGtleXdvcmQ+WmluYyBGaW5nZXJzPC9rZXl3b3JkPjwva2V5d29yZHM+
PGRhdGVzPjx5ZWFyPjIwMDY8L3llYXI+PC9kYXRlcz48cHVibGlzaGVyPkVsc2V2aWVyPC9wdWJs
aXNoZXI+PHVybHM+PHJlbGF0ZWQtdXJscz48dXJsPmh0dHA6Ly93d3cubmNiaS5ubG0ubmloLmdv
di9wdWJtZWQvMTY5NjMwODQ8L3VybD48dXJsPmh0dHA6Ly93d3cuc2NpZW5jZWRpcmVjdC5jb20v
c2NpZW5jZS9hcnRpY2xlL3BpaS9TMDAyMjI4MzYwNjAxMDI4WDwvdXJsPjwvcmVsYXRlZC11cmxz
PjxwZGYtdXJscz48dXJsPmZpbGU6Ly8vQzovVXNlcnMvd2VpL0RvY3VtZW50cy9NZW5kZWxleSBE
ZXNrdG9wL1NlZ2FsIGV0IGFsL0pvdXJuYWwgb2YgbW9sZWN1bGFyIGJpb2xvZ3kvU2VnYWwgZXQg
YWwuIC0gMjAwNiAtIFN0cnVjdHVyZSBvZiBBYXJ0LCBhIGRlc2lnbmVkIHNpeC1maW5nZXIgemlu
YyBmaW5nZXIgcGVwdGlkZSwgYm91bmQgdG8gRE5BLnBkZjwvdXJsPjwvcGRmLXVybHM+PC91cmxz
PjxlbGVjdHJvbmljLXJlc291cmNlLW51bT4xMC4xMDE2L2ouam1iLjIwMDYuMDguMDE2PC9lbGVj
dHJvbmljLXJlc291cmNlLW51bT48L3JlY29yZD48L0NpdGU+PC9FbmROb3RlPn==
</w:fldData>
          </w:fldChar>
        </w:r>
        <w:r>
          <w:rPr>
            <w:rFonts w:cs="Arial Unicode MS"/>
          </w:rPr>
          <w:instrText xml:space="preserve"> ADDIN EN.CITE.DATA </w:instrText>
        </w:r>
        <w:r>
          <w:rPr>
            <w:rFonts w:cs="Arial Unicode MS"/>
          </w:rPr>
        </w:r>
        <w:r>
          <w:rPr>
            <w:rFonts w:cs="Arial Unicode MS"/>
          </w:rPr>
          <w:fldChar w:fldCharType="end"/>
        </w:r>
        <w:r>
          <w:rPr>
            <w:rFonts w:cs="Arial Unicode MS"/>
          </w:rPr>
        </w:r>
        <w:r>
          <w:rPr>
            <w:rFonts w:cs="Arial Unicode MS"/>
          </w:rPr>
          <w:fldChar w:fldCharType="separate"/>
        </w:r>
        <w:r w:rsidRPr="005F0F8D">
          <w:rPr>
            <w:rFonts w:cs="Arial Unicode MS"/>
            <w:noProof/>
            <w:vertAlign w:val="superscript"/>
          </w:rPr>
          <w:t>41</w:t>
        </w:r>
        <w:r>
          <w:rPr>
            <w:rFonts w:cs="Arial Unicode MS"/>
          </w:rPr>
          <w:fldChar w:fldCharType="end"/>
        </w:r>
      </w:hyperlink>
      <w:r w:rsidRPr="00756406">
        <w:rPr>
          <w:rFonts w:cs="Arial Unicode MS"/>
          <w:vertAlign w:val="superscript"/>
        </w:rPr>
        <w:t>,</w:t>
      </w:r>
      <w:hyperlink w:anchor="_ENREF_4_11" w:tooltip="Pavletich, 1993 #184" w:history="1">
        <w:r>
          <w:rPr>
            <w:rFonts w:cs="Arial Unicode MS"/>
          </w:rPr>
          <w:fldChar w:fldCharType="begin"/>
        </w:r>
        <w:r>
          <w:rPr>
            <w:rFonts w:cs="Arial Unicode MS"/>
          </w:rPr>
          <w:instrText xml:space="preserve"> ADDIN EN.CITE &lt;EndNote&gt;&lt;Cite&gt;&lt;Author&gt;Pavletich&lt;/Author&gt;&lt;Year&gt;1993&lt;/Year&gt;&lt;RecNum&gt;184&lt;/RecNum&gt;&lt;DisplayText&gt;&lt;style face="superscript"&gt;42&lt;/style&gt;&lt;/DisplayText&gt;&lt;record&gt;&lt;rec-number&gt;184&lt;/rec-number&gt;&lt;foreign-keys&gt;&lt;key app="EN" db-id="925ewvdr4stppxextfzpv0x4edx2rrttpr5r"&gt;184&lt;/key&gt;&lt;/foreign-keys&gt;&lt;ref-type name="Journal Article"&gt;17&lt;/ref-type&gt;&lt;contributors&gt;&lt;authors&gt;&lt;author&gt;Pavletich, N. P.&lt;/author&gt;&lt;author&gt;Pabo, C. O.&lt;/author&gt;&lt;/authors&gt;&lt;/contributors&gt;&lt;titles&gt;&lt;title&gt;Crystal structure of a five-finger GLI-DNA complex: new perspectives on zinc fingers&lt;/title&gt;&lt;secondary-title&gt;Science&lt;/secondary-title&gt;&lt;/titles&gt;&lt;pages&gt;1701-1701&lt;/pages&gt;&lt;volume&gt;261&lt;/volume&gt;&lt;number&gt;5129&lt;/number&gt;&lt;dates&gt;&lt;year&gt;1993&lt;/year&gt;&lt;/dates&gt;&lt;publisher&gt;American Association for the Advancement of Science&lt;/publisher&gt;&lt;urls&gt;&lt;related-urls&gt;&lt;url&gt;http://www.sciencemag.org/content/261/5129/1701.short&lt;/url&gt;&lt;/related-urls&gt;&lt;pdf-urls&gt;&lt;url&gt;file:///C:/Users/wei/Documents/Mendeley Desktop/Pavletich, Pabo/Science/Pavletich, Pabo - 1993 - Crystal structure of a five-finger GLI-DNA complex new perspectives on zinc fingers.pdf&lt;/url&gt;&lt;/pdf-urls&gt;&lt;/urls&gt;&lt;/record&gt;&lt;/Cite&gt;&lt;/EndNote&gt;</w:instrText>
        </w:r>
        <w:r>
          <w:rPr>
            <w:rFonts w:cs="Arial Unicode MS"/>
          </w:rPr>
          <w:fldChar w:fldCharType="separate"/>
        </w:r>
        <w:r w:rsidRPr="005F0F8D">
          <w:rPr>
            <w:rFonts w:cs="Arial Unicode MS"/>
            <w:noProof/>
            <w:vertAlign w:val="superscript"/>
          </w:rPr>
          <w:t>42</w:t>
        </w:r>
        <w:r>
          <w:rPr>
            <w:rFonts w:cs="Arial Unicode MS"/>
          </w:rPr>
          <w:fldChar w:fldCharType="end"/>
        </w:r>
      </w:hyperlink>
      <w:r>
        <w:rPr>
          <w:rFonts w:cs="Arial Unicode MS"/>
        </w:rPr>
        <w:t>,</w:t>
      </w:r>
      <w:r w:rsidRPr="00C0292D">
        <w:rPr>
          <w:rFonts w:cs="Arial Unicode MS"/>
        </w:rPr>
        <w:t xml:space="preserve"> we propose the follow molecules as models for zinc fingers: </w:t>
      </w:r>
    </w:p>
    <w:p w14:paraId="49916B85" w14:textId="77777777" w:rsidR="000011FF" w:rsidRPr="00C0292D" w:rsidRDefault="000011FF" w:rsidP="000011FF">
      <w:pPr>
        <w:pStyle w:val="McGillBodyText"/>
        <w:rPr>
          <w:rFonts w:cs="Arial Unicode MS"/>
        </w:rPr>
      </w:pPr>
      <w:r w:rsidRPr="00C0292D">
        <w:rPr>
          <w:rFonts w:cs="Arial Unicode MS"/>
        </w:rPr>
        <w:object w:dxaOrig="6837" w:dyaOrig="2155" w14:anchorId="3429BD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108pt" o:ole="">
            <v:imagedata r:id="rId7" o:title=""/>
          </v:shape>
          <o:OLEObject Type="Embed" ProgID="ChemDraw.Document.6.0" ShapeID="_x0000_i1025" DrawAspect="Content" ObjectID="_1477485253" r:id="rId8"/>
        </w:object>
      </w:r>
    </w:p>
    <w:p w14:paraId="6AD69F10" w14:textId="77777777" w:rsidR="000011FF" w:rsidRPr="00C0292D" w:rsidRDefault="000011FF" w:rsidP="000011FF">
      <w:pPr>
        <w:pStyle w:val="McGillFigureCaption"/>
        <w:jc w:val="center"/>
        <w:rPr>
          <w:rFonts w:cs="Arial Unicode MS"/>
          <w:b/>
        </w:rPr>
      </w:pPr>
      <w:bookmarkStart w:id="3" w:name="_Toc364096609"/>
      <w:r w:rsidRPr="00C0292D">
        <w:rPr>
          <w:rFonts w:cs="Arial Unicode MS"/>
          <w:b/>
        </w:rPr>
        <w:t xml:space="preserve">Figure </w:t>
      </w:r>
      <w:r w:rsidRPr="00C0292D">
        <w:rPr>
          <w:rFonts w:cs="Arial Unicode MS"/>
          <w:b/>
        </w:rPr>
        <w:fldChar w:fldCharType="begin"/>
      </w:r>
      <w:r w:rsidRPr="00C0292D">
        <w:rPr>
          <w:rFonts w:cs="Arial Unicode MS"/>
          <w:b/>
        </w:rPr>
        <w:instrText xml:space="preserve"> SEQ Figure \* ARABIC </w:instrText>
      </w:r>
      <w:r w:rsidRPr="00C0292D">
        <w:rPr>
          <w:rFonts w:cs="Arial Unicode MS"/>
          <w:b/>
        </w:rPr>
        <w:fldChar w:fldCharType="separate"/>
      </w:r>
      <w:r w:rsidRPr="00C0292D">
        <w:rPr>
          <w:rFonts w:cs="Arial Unicode MS"/>
          <w:b/>
          <w:noProof/>
        </w:rPr>
        <w:t>19</w:t>
      </w:r>
      <w:r w:rsidRPr="00C0292D">
        <w:rPr>
          <w:rFonts w:cs="Arial Unicode MS"/>
          <w:b/>
        </w:rPr>
        <w:fldChar w:fldCharType="end"/>
      </w:r>
      <w:r w:rsidRPr="00C0292D">
        <w:rPr>
          <w:rFonts w:cs="Arial Unicode MS"/>
          <w:b/>
        </w:rPr>
        <w:t>:  Structures of proposed zinc finger models</w:t>
      </w:r>
      <w:bookmarkEnd w:id="3"/>
    </w:p>
    <w:p w14:paraId="46A1092C" w14:textId="77777777" w:rsidR="000011FF" w:rsidRPr="00C0292D" w:rsidRDefault="000011FF" w:rsidP="000011FF">
      <w:pPr>
        <w:pStyle w:val="McGillBodyText"/>
        <w:ind w:firstLine="720"/>
        <w:rPr>
          <w:rFonts w:cs="Arial Unicode MS"/>
        </w:rPr>
      </w:pPr>
      <w:r w:rsidRPr="00C0292D">
        <w:rPr>
          <w:rFonts w:cs="Arial Unicode MS"/>
        </w:rPr>
        <w:t>Compounds that contained tetrahedral zinc molecules bound to four sulfurs are preferred as they are better models for zinc fingers. Zinc 1</w:t>
      </w:r>
      <w:proofErr w:type="gramStart"/>
      <w:r w:rsidRPr="00C0292D">
        <w:rPr>
          <w:rFonts w:cs="Arial Unicode MS"/>
        </w:rPr>
        <w:t>,2</w:t>
      </w:r>
      <w:proofErr w:type="gramEnd"/>
      <w:r w:rsidRPr="00C0292D">
        <w:rPr>
          <w:rFonts w:cs="Arial Unicode MS"/>
        </w:rPr>
        <w:t xml:space="preserve"> ethane </w:t>
      </w:r>
      <w:proofErr w:type="spellStart"/>
      <w:r w:rsidRPr="00C0292D">
        <w:rPr>
          <w:rFonts w:cs="Arial Unicode MS"/>
        </w:rPr>
        <w:lastRenderedPageBreak/>
        <w:t>ditholate</w:t>
      </w:r>
      <w:proofErr w:type="spellEnd"/>
      <w:r w:rsidRPr="00C0292D">
        <w:rPr>
          <w:rFonts w:cs="Arial Unicode MS"/>
        </w:rPr>
        <w:t xml:space="preserve"> (</w:t>
      </w:r>
      <w:r w:rsidRPr="00C0292D">
        <w:rPr>
          <w:rFonts w:cs="Arial Unicode MS"/>
          <w:b/>
        </w:rPr>
        <w:t>Zn1b</w:t>
      </w:r>
      <w:r w:rsidRPr="00C0292D">
        <w:rPr>
          <w:rFonts w:cs="Arial Unicode MS"/>
        </w:rPr>
        <w:t xml:space="preserve">) is a charged species. We thought this would allow for reactions with charged arsenic species. </w:t>
      </w:r>
    </w:p>
    <w:p w14:paraId="2AE9A73D" w14:textId="77777777" w:rsidR="000011FF" w:rsidRPr="00C0292D" w:rsidRDefault="000011FF" w:rsidP="000011FF">
      <w:pPr>
        <w:pStyle w:val="McGillBodyText"/>
        <w:ind w:firstLine="720"/>
        <w:rPr>
          <w:rFonts w:cs="Arial Unicode MS"/>
        </w:rPr>
      </w:pPr>
      <w:r w:rsidRPr="00C0292D">
        <w:rPr>
          <w:rFonts w:cs="Arial Unicode MS"/>
          <w:i/>
          <w:iCs/>
        </w:rPr>
        <w:t>O</w:t>
      </w:r>
      <w:proofErr w:type="gramStart"/>
      <w:r w:rsidRPr="00C0292D">
        <w:rPr>
          <w:rFonts w:cs="Arial Unicode MS"/>
        </w:rPr>
        <w:t>,</w:t>
      </w:r>
      <w:r w:rsidRPr="00C0292D">
        <w:rPr>
          <w:rFonts w:cs="Arial Unicode MS"/>
          <w:i/>
          <w:iCs/>
        </w:rPr>
        <w:t>O</w:t>
      </w:r>
      <w:r w:rsidRPr="00C0292D">
        <w:rPr>
          <w:rFonts w:cs="Arial Unicode MS"/>
        </w:rPr>
        <w:t>’</w:t>
      </w:r>
      <w:proofErr w:type="gramEnd"/>
      <w:r w:rsidRPr="00C0292D">
        <w:rPr>
          <w:rFonts w:cs="Arial Unicode MS"/>
        </w:rPr>
        <w:t>-</w:t>
      </w:r>
      <w:proofErr w:type="spellStart"/>
      <w:r w:rsidRPr="00C0292D">
        <w:rPr>
          <w:rFonts w:cs="Arial Unicode MS"/>
        </w:rPr>
        <w:t>dialkyldithiophosphate</w:t>
      </w:r>
      <w:proofErr w:type="spellEnd"/>
      <w:r w:rsidRPr="00C0292D">
        <w:rPr>
          <w:rFonts w:cs="Arial Unicode MS"/>
        </w:rPr>
        <w:t xml:space="preserve"> zinc(II) (</w:t>
      </w:r>
      <w:r w:rsidRPr="00C0292D">
        <w:rPr>
          <w:rFonts w:cs="Arial Unicode MS"/>
          <w:b/>
        </w:rPr>
        <w:t>Zn2a</w:t>
      </w:r>
      <w:r w:rsidRPr="00C0292D">
        <w:rPr>
          <w:rFonts w:cs="Arial Unicode MS"/>
        </w:rPr>
        <w:t xml:space="preserve">) is a neutral species which contains a phosphorus linking the sulfurs together. Although phosphates are not present in zinc fingers, having such a group allows us the study the system using the phosphorus NMR. This is a major advantage as the phosphorus is very close to the sulphurs and will be a major indicator of interactions that occur. </w:t>
      </w:r>
    </w:p>
    <w:p w14:paraId="60C1A939" w14:textId="77777777" w:rsidR="000011FF" w:rsidRPr="00C0292D" w:rsidRDefault="000011FF" w:rsidP="000011FF">
      <w:pPr>
        <w:spacing w:line="360" w:lineRule="auto"/>
        <w:jc w:val="both"/>
        <w:rPr>
          <w:rFonts w:cs="Arial Unicode MS"/>
        </w:rPr>
      </w:pPr>
      <w:bookmarkStart w:id="4" w:name="_Toc364096451"/>
      <w:r w:rsidRPr="00C0292D">
        <w:rPr>
          <w:rStyle w:val="Heading2Char"/>
          <w:rFonts w:cs="Arial Unicode MS"/>
        </w:rPr>
        <w:t>Experimental procedure for Zn1b</w:t>
      </w:r>
      <w:bookmarkEnd w:id="4"/>
    </w:p>
    <w:p w14:paraId="0085D64A" w14:textId="77777777" w:rsidR="000011FF" w:rsidRPr="00C0292D" w:rsidRDefault="000011FF" w:rsidP="000011FF">
      <w:pPr>
        <w:pStyle w:val="McGillBodyText"/>
        <w:keepNext/>
        <w:jc w:val="center"/>
        <w:rPr>
          <w:rFonts w:cs="Arial Unicode MS"/>
        </w:rPr>
      </w:pPr>
      <w:r w:rsidRPr="00C0292D">
        <w:rPr>
          <w:rFonts w:cs="Arial Unicode MS"/>
        </w:rPr>
        <w:object w:dxaOrig="7178" w:dyaOrig="2373" w14:anchorId="405663E9">
          <v:shape id="_x0000_i1026" type="#_x0000_t75" style="width:5in;height:118.5pt" o:ole="">
            <v:imagedata r:id="rId9" o:title=""/>
          </v:shape>
          <o:OLEObject Type="Embed" ProgID="ChemDraw.Document.6.0" ShapeID="_x0000_i1026" DrawAspect="Content" ObjectID="_1477485254" r:id="rId10"/>
        </w:object>
      </w:r>
      <w:r w:rsidRPr="00C0292D">
        <w:rPr>
          <w:rFonts w:cs="Arial Unicode MS"/>
        </w:rPr>
        <w:br/>
      </w:r>
      <w:r w:rsidRPr="00C0292D">
        <w:rPr>
          <w:rStyle w:val="McGillBoldMcGillSVisualEmphasis"/>
          <w:rFonts w:cs="Arial Unicode MS"/>
        </w:rPr>
        <w:t xml:space="preserve">Figure </w:t>
      </w:r>
      <w:r w:rsidRPr="00C0292D">
        <w:rPr>
          <w:rStyle w:val="McGillBoldMcGillSVisualEmphasis"/>
          <w:rFonts w:cs="Arial Unicode MS"/>
        </w:rPr>
        <w:fldChar w:fldCharType="begin"/>
      </w:r>
      <w:r w:rsidRPr="00C0292D">
        <w:rPr>
          <w:rStyle w:val="McGillBoldMcGillSVisualEmphasis"/>
          <w:rFonts w:cs="Arial Unicode MS"/>
        </w:rPr>
        <w:instrText xml:space="preserve"> SEQ Figure \* ARABIC </w:instrText>
      </w:r>
      <w:r w:rsidRPr="00C0292D">
        <w:rPr>
          <w:rStyle w:val="McGillBoldMcGillSVisualEmphasis"/>
          <w:rFonts w:cs="Arial Unicode MS"/>
        </w:rPr>
        <w:fldChar w:fldCharType="separate"/>
      </w:r>
      <w:r w:rsidRPr="00C0292D">
        <w:rPr>
          <w:rStyle w:val="McGillBoldMcGillSVisualEmphasis"/>
          <w:rFonts w:cs="Arial Unicode MS"/>
          <w:noProof/>
        </w:rPr>
        <w:t>20</w:t>
      </w:r>
      <w:r w:rsidRPr="00C0292D">
        <w:rPr>
          <w:rStyle w:val="McGillBoldMcGillSVisualEmphasis"/>
          <w:rFonts w:cs="Arial Unicode MS"/>
        </w:rPr>
        <w:fldChar w:fldCharType="end"/>
      </w:r>
      <w:r w:rsidRPr="00C0292D">
        <w:rPr>
          <w:rStyle w:val="McGillBoldMcGillSVisualEmphasis"/>
          <w:rFonts w:cs="Arial Unicode MS"/>
        </w:rPr>
        <w:t>: Preparation of Zn1b</w:t>
      </w:r>
    </w:p>
    <w:p w14:paraId="297A7B8C" w14:textId="77777777" w:rsidR="000011FF" w:rsidRPr="00C0292D" w:rsidRDefault="000011FF" w:rsidP="000011FF">
      <w:pPr>
        <w:pStyle w:val="McGillBodyText"/>
        <w:jc w:val="both"/>
        <w:rPr>
          <w:rFonts w:cs="Arial Unicode MS"/>
          <w:i/>
        </w:rPr>
      </w:pPr>
    </w:p>
    <w:p w14:paraId="5AE27935" w14:textId="77777777" w:rsidR="000011FF" w:rsidRPr="00C0292D" w:rsidRDefault="000011FF" w:rsidP="000011FF">
      <w:pPr>
        <w:pStyle w:val="McGillBodyText"/>
        <w:jc w:val="both"/>
        <w:rPr>
          <w:rFonts w:cs="Arial Unicode MS"/>
        </w:rPr>
      </w:pPr>
      <w:r w:rsidRPr="00C0292D">
        <w:rPr>
          <w:rFonts w:cs="Arial Unicode MS"/>
          <w:i/>
        </w:rPr>
        <w:t xml:space="preserve">Preparation of 1,2 </w:t>
      </w:r>
      <w:proofErr w:type="spellStart"/>
      <w:r w:rsidRPr="00C0292D">
        <w:rPr>
          <w:rFonts w:cs="Arial Unicode MS"/>
          <w:i/>
        </w:rPr>
        <w:t>ethanedithiol</w:t>
      </w:r>
      <w:proofErr w:type="spellEnd"/>
      <w:r w:rsidRPr="00C0292D">
        <w:rPr>
          <w:rFonts w:cs="Arial Unicode MS"/>
          <w:i/>
        </w:rPr>
        <w:t xml:space="preserve"> sodium salt</w:t>
      </w:r>
      <w:hyperlink w:anchor="_ENREF_4_12" w:tooltip="Rao, 1986 #5" w:history="1">
        <w:r w:rsidRPr="00C0292D">
          <w:rPr>
            <w:rFonts w:cs="Arial Unicode MS"/>
            <w:i/>
          </w:rPr>
          <w:fldChar w:fldCharType="begin"/>
        </w:r>
        <w:r>
          <w:rPr>
            <w:rFonts w:cs="Arial Unicode MS"/>
            <w:i/>
          </w:rPr>
          <w:instrText xml:space="preserve"> ADDIN EN.CITE &lt;EndNote&gt;&lt;Cite&gt;&lt;Author&gt;Rao&lt;/Author&gt;&lt;Year&gt;1986&lt;/Year&gt;&lt;RecNum&gt;5&lt;/RecNum&gt;&lt;DisplayText&gt;&lt;style face="superscript"&gt;43&lt;/style&gt;&lt;/DisplayText&gt;&lt;record&gt;&lt;rec-number&gt;5&lt;/rec-number&gt;&lt;foreign-keys&gt;&lt;key app="EN" db-id="r50ffzs2lxsvtgepw2e5zw9wz0pxsv2zwzxe"&gt;5&lt;/key&gt;&lt;/foreign-keys&gt;&lt;ref-type name="Journal Article"&gt;17&lt;/ref-type&gt;&lt;contributors&gt;&lt;authors&gt;&lt;author&gt;Rao, C. Pulla&lt;/author&gt;&lt;author&gt;Dorfman, J. R.&lt;/author&gt;&lt;author&gt;Holm, R. H.&lt;/author&gt;&lt;/authors&gt;&lt;/contributors&gt;&lt;titles&gt;&lt;title&gt;Synthesis and structural systematics of ethane-1,2-dithiolato complexes&lt;/title&gt;&lt;secondary-title&gt;Inorganic Chemistry&lt;/secondary-title&gt;&lt;/titles&gt;&lt;periodical&gt;&lt;full-title&gt;Inorganic Chemistry&lt;/full-title&gt;&lt;/periodical&gt;&lt;pages&gt;428-439&lt;/pages&gt;&lt;volume&gt;25&lt;/volume&gt;&lt;number&gt;4&lt;/number&gt;&lt;dates&gt;&lt;year&gt;1986&lt;/year&gt;&lt;/dates&gt;&lt;publisher&gt;American Chemical Society&lt;/publisher&gt;&lt;isbn&gt;0020-1669&lt;/isbn&gt;&lt;urls&gt;&lt;related-urls&gt;&lt;url&gt;http://dx.doi.org/10.1021/ic00224a011&lt;/url&gt;&lt;/related-urls&gt;&lt;/urls&gt;&lt;electronic-resource-num&gt;10.1021/ic00224a011&lt;/electronic-resource-num&gt;&lt;/record&gt;&lt;/Cite&gt;&lt;/EndNote&gt;</w:instrText>
        </w:r>
        <w:r w:rsidRPr="00C0292D">
          <w:rPr>
            <w:rFonts w:cs="Arial Unicode MS"/>
            <w:i/>
          </w:rPr>
          <w:fldChar w:fldCharType="separate"/>
        </w:r>
        <w:r w:rsidRPr="005F0F8D">
          <w:rPr>
            <w:rFonts w:cs="Arial Unicode MS"/>
            <w:i/>
            <w:noProof/>
            <w:vertAlign w:val="superscript"/>
          </w:rPr>
          <w:t>43</w:t>
        </w:r>
        <w:r w:rsidRPr="00C0292D">
          <w:rPr>
            <w:rFonts w:cs="Arial Unicode MS"/>
            <w:i/>
          </w:rPr>
          <w:fldChar w:fldCharType="end"/>
        </w:r>
      </w:hyperlink>
      <w:r w:rsidRPr="00C0292D">
        <w:rPr>
          <w:rFonts w:cs="Arial Unicode MS"/>
        </w:rPr>
        <w:t xml:space="preserve">: Dry </w:t>
      </w:r>
      <w:proofErr w:type="spellStart"/>
      <w:r w:rsidRPr="00C0292D">
        <w:rPr>
          <w:rFonts w:cs="Arial Unicode MS"/>
        </w:rPr>
        <w:t>tetrahydrofuran</w:t>
      </w:r>
      <w:proofErr w:type="spellEnd"/>
      <w:r w:rsidRPr="00C0292D">
        <w:rPr>
          <w:rFonts w:cs="Arial Unicode MS"/>
        </w:rPr>
        <w:t xml:space="preserve"> (200 ml, previously distilled from sodium and stored inside glove box) was added to finely divided sodium (5.0, 220 </w:t>
      </w:r>
      <w:proofErr w:type="spellStart"/>
      <w:r w:rsidRPr="00C0292D">
        <w:rPr>
          <w:rFonts w:cs="Arial Unicode MS"/>
        </w:rPr>
        <w:t>mmol</w:t>
      </w:r>
      <w:proofErr w:type="spellEnd"/>
      <w:r w:rsidRPr="00C0292D">
        <w:rPr>
          <w:rFonts w:cs="Arial Unicode MS"/>
        </w:rPr>
        <w:t xml:space="preserve">).  </w:t>
      </w:r>
      <w:proofErr w:type="spellStart"/>
      <w:r w:rsidRPr="00C0292D">
        <w:rPr>
          <w:rFonts w:cs="Arial Unicode MS"/>
        </w:rPr>
        <w:t>Ethanedithiol</w:t>
      </w:r>
      <w:proofErr w:type="spellEnd"/>
      <w:r w:rsidRPr="00C0292D">
        <w:rPr>
          <w:rFonts w:cs="Arial Unicode MS"/>
        </w:rPr>
        <w:t xml:space="preserve"> was added (10 ml, 95.5 </w:t>
      </w:r>
      <w:proofErr w:type="spellStart"/>
      <w:r w:rsidRPr="00C0292D">
        <w:rPr>
          <w:rFonts w:cs="Arial Unicode MS"/>
        </w:rPr>
        <w:t>mmols</w:t>
      </w:r>
      <w:proofErr w:type="spellEnd"/>
      <w:r w:rsidRPr="00C0292D">
        <w:rPr>
          <w:rFonts w:cs="Arial Unicode MS"/>
        </w:rPr>
        <w:t xml:space="preserve">) and the solution was headed under reflux for 5 days until no pieces of sodium are seen. The white precipitate was filtered using Schlenk apparatus and dried under vacuum. The resulting white solid had a mass of 13.44g (92.8 </w:t>
      </w:r>
      <w:proofErr w:type="spellStart"/>
      <w:r w:rsidRPr="00C0292D">
        <w:rPr>
          <w:rFonts w:cs="Arial Unicode MS"/>
        </w:rPr>
        <w:t>mmols</w:t>
      </w:r>
      <w:proofErr w:type="spellEnd"/>
      <w:r w:rsidRPr="00C0292D">
        <w:rPr>
          <w:rFonts w:cs="Arial Unicode MS"/>
        </w:rPr>
        <w:t>, 97% yield). The salt had very low solubility in all solvents and hence a NMR was not possible.</w:t>
      </w:r>
    </w:p>
    <w:p w14:paraId="3D50D94F" w14:textId="77777777" w:rsidR="000011FF" w:rsidRPr="00C0292D" w:rsidRDefault="000011FF" w:rsidP="000011FF">
      <w:pPr>
        <w:pStyle w:val="McGillBodyText"/>
        <w:jc w:val="both"/>
        <w:rPr>
          <w:rFonts w:cs="Arial Unicode MS"/>
        </w:rPr>
      </w:pPr>
    </w:p>
    <w:p w14:paraId="61AD6ED5" w14:textId="77777777" w:rsidR="000011FF" w:rsidRPr="00C0292D" w:rsidRDefault="000011FF" w:rsidP="000011FF">
      <w:pPr>
        <w:pStyle w:val="McGillBodyText"/>
        <w:jc w:val="both"/>
        <w:rPr>
          <w:rFonts w:cs="Arial Unicode MS"/>
          <w:color w:val="222222"/>
        </w:rPr>
      </w:pPr>
      <w:r w:rsidRPr="00C0292D">
        <w:rPr>
          <w:rFonts w:cs="Arial Unicode MS"/>
          <w:i/>
        </w:rPr>
        <w:t xml:space="preserve">Preparation of </w:t>
      </w:r>
      <w:r w:rsidRPr="00C0292D">
        <w:rPr>
          <w:rFonts w:cs="Arial Unicode MS"/>
          <w:bCs/>
          <w:i/>
        </w:rPr>
        <w:t>(Et</w:t>
      </w:r>
      <w:r w:rsidRPr="00C0292D">
        <w:rPr>
          <w:rFonts w:cs="Arial Unicode MS"/>
          <w:bCs/>
          <w:i/>
        </w:rPr>
        <w:softHyphen/>
      </w:r>
      <w:r w:rsidRPr="00C0292D">
        <w:rPr>
          <w:rFonts w:cs="Arial Unicode MS"/>
          <w:bCs/>
          <w:i/>
          <w:vertAlign w:val="subscript"/>
        </w:rPr>
        <w:t>4</w:t>
      </w:r>
      <w:r w:rsidRPr="00C0292D">
        <w:rPr>
          <w:rFonts w:cs="Arial Unicode MS"/>
          <w:bCs/>
          <w:i/>
        </w:rPr>
        <w:t>N</w:t>
      </w:r>
      <w:proofErr w:type="gramStart"/>
      <w:r w:rsidRPr="00C0292D">
        <w:rPr>
          <w:rFonts w:cs="Arial Unicode MS"/>
          <w:bCs/>
          <w:i/>
        </w:rPr>
        <w:t>)</w:t>
      </w:r>
      <w:r w:rsidRPr="00C0292D">
        <w:rPr>
          <w:rFonts w:cs="Arial Unicode MS"/>
          <w:bCs/>
          <w:i/>
          <w:vertAlign w:val="subscript"/>
        </w:rPr>
        <w:t>2</w:t>
      </w:r>
      <w:proofErr w:type="gramEnd"/>
      <w:r w:rsidRPr="00C0292D">
        <w:rPr>
          <w:rFonts w:cs="Arial Unicode MS"/>
          <w:bCs/>
          <w:i/>
        </w:rPr>
        <w:t xml:space="preserve"> [Zn(S</w:t>
      </w:r>
      <w:r w:rsidRPr="00C0292D">
        <w:rPr>
          <w:rFonts w:cs="Arial Unicode MS"/>
          <w:bCs/>
          <w:i/>
          <w:vertAlign w:val="subscript"/>
        </w:rPr>
        <w:t>2</w:t>
      </w:r>
      <w:r w:rsidRPr="00C0292D">
        <w:rPr>
          <w:rFonts w:cs="Arial Unicode MS"/>
          <w:bCs/>
          <w:i/>
        </w:rPr>
        <w:t>C</w:t>
      </w:r>
      <w:r w:rsidRPr="00C0292D">
        <w:rPr>
          <w:rFonts w:cs="Arial Unicode MS"/>
          <w:bCs/>
          <w:i/>
          <w:vertAlign w:val="subscript"/>
        </w:rPr>
        <w:t>2</w:t>
      </w:r>
      <w:r w:rsidRPr="00C0292D">
        <w:rPr>
          <w:rFonts w:cs="Arial Unicode MS"/>
          <w:bCs/>
          <w:i/>
        </w:rPr>
        <w:t>H</w:t>
      </w:r>
      <w:r w:rsidRPr="00C0292D">
        <w:rPr>
          <w:rFonts w:cs="Arial Unicode MS"/>
          <w:bCs/>
          <w:i/>
          <w:vertAlign w:val="subscript"/>
        </w:rPr>
        <w:t>4</w:t>
      </w:r>
      <w:r w:rsidRPr="00C0292D">
        <w:rPr>
          <w:rFonts w:cs="Arial Unicode MS"/>
          <w:bCs/>
          <w:i/>
        </w:rPr>
        <w:t>)</w:t>
      </w:r>
      <w:r w:rsidRPr="00C0292D">
        <w:rPr>
          <w:rFonts w:cs="Arial Unicode MS"/>
          <w:bCs/>
          <w:i/>
          <w:vertAlign w:val="subscript"/>
        </w:rPr>
        <w:t>2</w:t>
      </w:r>
      <w:r w:rsidRPr="00C0292D">
        <w:rPr>
          <w:rFonts w:cs="Arial Unicode MS"/>
          <w:bCs/>
          <w:i/>
        </w:rPr>
        <w:t>]:</w:t>
      </w:r>
      <w:r w:rsidRPr="00C0292D">
        <w:rPr>
          <w:rFonts w:cs="Arial Unicode MS"/>
          <w:b/>
          <w:bCs/>
        </w:rPr>
        <w:t xml:space="preserve"> </w:t>
      </w:r>
      <w:r w:rsidRPr="00C0292D">
        <w:rPr>
          <w:rFonts w:cs="Arial Unicode MS"/>
          <w:bCs/>
        </w:rPr>
        <w:t xml:space="preserve">The original preparation called for the use of tetraethyl ammonium chloride. This was used in the initial run of the experiment. The yield (c. 10%, purified but decomposed shortly after) of the first attempt was extremely low due to the water sensitive nature of the product. As a result the experiment was modified to use tetraethyl ammonium iodide which is less hydroscopic than tetraethyl ammonium chloride. Zinc chloride (0.7699g, 5.66 </w:t>
      </w:r>
      <w:proofErr w:type="spellStart"/>
      <w:r w:rsidRPr="00C0292D">
        <w:rPr>
          <w:rFonts w:cs="Arial Unicode MS"/>
          <w:bCs/>
        </w:rPr>
        <w:t>mmols</w:t>
      </w:r>
      <w:proofErr w:type="spellEnd"/>
      <w:r w:rsidRPr="00C0292D">
        <w:rPr>
          <w:rFonts w:cs="Arial Unicode MS"/>
          <w:bCs/>
        </w:rPr>
        <w:t xml:space="preserve">) and </w:t>
      </w:r>
      <w:proofErr w:type="spellStart"/>
      <w:r w:rsidRPr="00C0292D">
        <w:rPr>
          <w:rFonts w:cs="Arial Unicode MS"/>
          <w:bCs/>
        </w:rPr>
        <w:t>tetraethylammonium</w:t>
      </w:r>
      <w:proofErr w:type="spellEnd"/>
      <w:r w:rsidRPr="00C0292D">
        <w:rPr>
          <w:rFonts w:cs="Arial Unicode MS"/>
          <w:bCs/>
        </w:rPr>
        <w:t xml:space="preserve"> iodide (3.200g, 12.4 </w:t>
      </w:r>
      <w:proofErr w:type="spellStart"/>
      <w:r w:rsidRPr="00C0292D">
        <w:rPr>
          <w:rFonts w:cs="Arial Unicode MS"/>
          <w:bCs/>
        </w:rPr>
        <w:t>mmols</w:t>
      </w:r>
      <w:proofErr w:type="spellEnd"/>
      <w:r w:rsidRPr="00C0292D">
        <w:rPr>
          <w:rFonts w:cs="Arial Unicode MS"/>
          <w:bCs/>
        </w:rPr>
        <w:t xml:space="preserve">) was stirred in a solution of dry acetonitrile (50ml), forming a c solution. </w:t>
      </w:r>
      <w:proofErr w:type="spellStart"/>
      <w:r w:rsidRPr="00C0292D">
        <w:rPr>
          <w:rFonts w:cs="Arial Unicode MS"/>
          <w:bCs/>
        </w:rPr>
        <w:t>Ethanedithiol</w:t>
      </w:r>
      <w:proofErr w:type="spellEnd"/>
      <w:r w:rsidRPr="00C0292D">
        <w:rPr>
          <w:rFonts w:cs="Arial Unicode MS"/>
          <w:bCs/>
        </w:rPr>
        <w:t xml:space="preserve"> sodium salt (1.56g, 11.3 </w:t>
      </w:r>
      <w:proofErr w:type="spellStart"/>
      <w:r w:rsidRPr="00C0292D">
        <w:rPr>
          <w:rFonts w:cs="Arial Unicode MS"/>
          <w:bCs/>
        </w:rPr>
        <w:t>mmols</w:t>
      </w:r>
      <w:proofErr w:type="spellEnd"/>
      <w:r w:rsidRPr="00C0292D">
        <w:rPr>
          <w:rFonts w:cs="Arial Unicode MS"/>
          <w:bCs/>
        </w:rPr>
        <w:t xml:space="preserve">). The white solid did not dissolve. The cloudy solution was left stirring for 1 day. The solution was filtered and the filtrate was concentrated to 10ml. Ether was added and the solution was cooled overnight. The solid crystals were filtered. Mass of final product was 0.7062 (1.42 </w:t>
      </w:r>
      <w:proofErr w:type="spellStart"/>
      <w:r w:rsidRPr="00C0292D">
        <w:rPr>
          <w:rFonts w:cs="Arial Unicode MS"/>
          <w:bCs/>
        </w:rPr>
        <w:t>mmols</w:t>
      </w:r>
      <w:proofErr w:type="spellEnd"/>
      <w:r w:rsidRPr="00C0292D">
        <w:rPr>
          <w:rFonts w:cs="Arial Unicode MS"/>
          <w:bCs/>
        </w:rPr>
        <w:t xml:space="preserve">, 25% yield). </w:t>
      </w:r>
      <w:r w:rsidRPr="00C0292D">
        <w:rPr>
          <w:rFonts w:cs="Arial Unicode MS"/>
          <w:color w:val="222222"/>
          <w:vertAlign w:val="superscript"/>
        </w:rPr>
        <w:t>1</w:t>
      </w:r>
      <w:r w:rsidRPr="00C0292D">
        <w:rPr>
          <w:rFonts w:cs="Arial Unicode MS"/>
          <w:color w:val="222222"/>
        </w:rPr>
        <w:t>H NMR (400 MHz, DMSO) δ 3.35 (s, 33H), 3.21 (d, </w:t>
      </w:r>
      <w:r w:rsidRPr="00C0292D">
        <w:rPr>
          <w:rFonts w:cs="Arial Unicode MS"/>
          <w:iCs/>
          <w:color w:val="222222"/>
        </w:rPr>
        <w:t>J</w:t>
      </w:r>
      <w:r w:rsidRPr="00C0292D">
        <w:rPr>
          <w:rFonts w:cs="Arial Unicode MS"/>
          <w:color w:val="222222"/>
        </w:rPr>
        <w:t xml:space="preserve"> = 7.3 Hz, 16H), 2.50 (s, 13H), 1.24 – 1.08 (m, 24H). </w:t>
      </w:r>
    </w:p>
    <w:p w14:paraId="5581D7FD" w14:textId="77777777" w:rsidR="000011FF" w:rsidRPr="00C0292D" w:rsidRDefault="000011FF" w:rsidP="000011FF">
      <w:pPr>
        <w:pStyle w:val="McGillBodyText"/>
        <w:jc w:val="both"/>
        <w:rPr>
          <w:rFonts w:cs="Arial Unicode MS"/>
          <w:color w:val="222222"/>
        </w:rPr>
      </w:pPr>
      <w:r w:rsidRPr="00C0292D">
        <w:rPr>
          <w:rFonts w:cs="Arial Unicode MS"/>
          <w:color w:val="222222"/>
        </w:rPr>
        <w:t xml:space="preserve">In the </w:t>
      </w:r>
      <w:r w:rsidRPr="00BC66D1">
        <w:rPr>
          <w:rFonts w:cs="Arial Unicode MS"/>
          <w:color w:val="222222"/>
          <w:vertAlign w:val="superscript"/>
        </w:rPr>
        <w:t>1</w:t>
      </w:r>
      <w:r w:rsidRPr="00C0292D">
        <w:rPr>
          <w:rFonts w:cs="Arial Unicode MS"/>
          <w:color w:val="222222"/>
        </w:rPr>
        <w:t>H NMR there is a peak at 3.21 ppm which can be assigned to be the -CH</w:t>
      </w:r>
      <w:r w:rsidRPr="00C0292D">
        <w:rPr>
          <w:rFonts w:cs="Arial Unicode MS"/>
          <w:color w:val="222222"/>
          <w:vertAlign w:val="subscript"/>
        </w:rPr>
        <w:t xml:space="preserve">2 </w:t>
      </w:r>
      <w:r w:rsidRPr="00C0292D">
        <w:rPr>
          <w:rFonts w:cs="Arial Unicode MS"/>
          <w:color w:val="222222"/>
        </w:rPr>
        <w:t>and the 1.16 peak is the -CH</w:t>
      </w:r>
      <w:r w:rsidRPr="00C0292D">
        <w:rPr>
          <w:rFonts w:cs="Arial Unicode MS"/>
          <w:color w:val="222222"/>
          <w:vertAlign w:val="subscript"/>
        </w:rPr>
        <w:t>3</w:t>
      </w:r>
      <w:r w:rsidRPr="00C0292D">
        <w:rPr>
          <w:rFonts w:cs="Arial Unicode MS"/>
          <w:color w:val="222222"/>
        </w:rPr>
        <w:t> on the ethyl. The 3.35 peak could be assigned to be the CH</w:t>
      </w:r>
      <w:r w:rsidRPr="00C0292D">
        <w:rPr>
          <w:rFonts w:cs="Arial Unicode MS"/>
          <w:color w:val="222222"/>
          <w:vertAlign w:val="subscript"/>
        </w:rPr>
        <w:t>2</w:t>
      </w:r>
      <w:r w:rsidRPr="00C0292D">
        <w:rPr>
          <w:rFonts w:cs="Arial Unicode MS"/>
          <w:color w:val="222222"/>
        </w:rPr>
        <w:t xml:space="preserve"> peaks on the </w:t>
      </w:r>
      <w:proofErr w:type="spellStart"/>
      <w:r w:rsidRPr="00C0292D">
        <w:rPr>
          <w:rFonts w:cs="Arial Unicode MS"/>
          <w:color w:val="222222"/>
        </w:rPr>
        <w:t>ethanedithiol</w:t>
      </w:r>
      <w:proofErr w:type="spellEnd"/>
      <w:r w:rsidRPr="00C0292D">
        <w:rPr>
          <w:rFonts w:cs="Arial Unicode MS"/>
          <w:color w:val="222222"/>
        </w:rPr>
        <w:t xml:space="preserve">. The integrals suggest there are more </w:t>
      </w:r>
      <w:r w:rsidRPr="00C0292D">
        <w:rPr>
          <w:rFonts w:cs="Arial Unicode MS"/>
          <w:bCs/>
        </w:rPr>
        <w:t>(S</w:t>
      </w:r>
      <w:r w:rsidRPr="00C0292D">
        <w:rPr>
          <w:rFonts w:cs="Arial Unicode MS"/>
          <w:bCs/>
          <w:vertAlign w:val="subscript"/>
        </w:rPr>
        <w:t>2</w:t>
      </w:r>
      <w:r w:rsidRPr="00C0292D">
        <w:rPr>
          <w:rFonts w:cs="Arial Unicode MS"/>
          <w:bCs/>
        </w:rPr>
        <w:t>C</w:t>
      </w:r>
      <w:r w:rsidRPr="00C0292D">
        <w:rPr>
          <w:rFonts w:cs="Arial Unicode MS"/>
          <w:bCs/>
          <w:vertAlign w:val="subscript"/>
        </w:rPr>
        <w:t>2</w:t>
      </w:r>
      <w:r w:rsidRPr="00C0292D">
        <w:rPr>
          <w:rFonts w:cs="Arial Unicode MS"/>
          <w:bCs/>
        </w:rPr>
        <w:t>H</w:t>
      </w:r>
      <w:r w:rsidRPr="00C0292D">
        <w:rPr>
          <w:rFonts w:cs="Arial Unicode MS"/>
          <w:bCs/>
          <w:vertAlign w:val="subscript"/>
        </w:rPr>
        <w:t>4</w:t>
      </w:r>
      <w:r w:rsidRPr="00C0292D">
        <w:rPr>
          <w:rFonts w:cs="Arial Unicode MS"/>
          <w:bCs/>
        </w:rPr>
        <w:t xml:space="preserve">) than the formula suggests. This is most likely due to remaining sodium </w:t>
      </w:r>
      <w:proofErr w:type="spellStart"/>
      <w:r w:rsidRPr="00C0292D">
        <w:rPr>
          <w:rFonts w:cs="Arial Unicode MS"/>
          <w:bCs/>
        </w:rPr>
        <w:t>ethanedithiol</w:t>
      </w:r>
      <w:proofErr w:type="spellEnd"/>
      <w:r w:rsidRPr="00C0292D">
        <w:rPr>
          <w:rFonts w:cs="Arial Unicode MS"/>
          <w:bCs/>
        </w:rPr>
        <w:t xml:space="preserve"> salt which is difficult to purify. </w:t>
      </w:r>
    </w:p>
    <w:p w14:paraId="7147F35A" w14:textId="77777777" w:rsidR="000011FF" w:rsidRPr="00C0292D" w:rsidRDefault="000011FF" w:rsidP="000011FF">
      <w:pPr>
        <w:pStyle w:val="McGillBodyText"/>
        <w:rPr>
          <w:rFonts w:cs="Arial Unicode MS"/>
        </w:rPr>
      </w:pPr>
    </w:p>
    <w:p w14:paraId="704FB9DB" w14:textId="77777777" w:rsidR="000011FF" w:rsidRPr="00C0292D" w:rsidRDefault="000011FF" w:rsidP="000011FF">
      <w:pPr>
        <w:pStyle w:val="McGillBodyText"/>
        <w:rPr>
          <w:rFonts w:cs="Arial Unicode MS"/>
        </w:rPr>
      </w:pPr>
      <w:r w:rsidRPr="00C0292D">
        <w:rPr>
          <w:rFonts w:cs="Arial Unicode MS"/>
        </w:rPr>
        <w:br w:type="page"/>
      </w:r>
    </w:p>
    <w:p w14:paraId="3D99F1A2" w14:textId="77777777" w:rsidR="000011FF" w:rsidRPr="00C0292D" w:rsidRDefault="000011FF" w:rsidP="000011FF">
      <w:pPr>
        <w:pStyle w:val="McGillBodyText"/>
        <w:rPr>
          <w:rFonts w:cs="Arial Unicode MS"/>
        </w:rPr>
      </w:pPr>
    </w:p>
    <w:p w14:paraId="55D79D0E" w14:textId="77777777" w:rsidR="000011FF" w:rsidRPr="00C0292D" w:rsidRDefault="000011FF" w:rsidP="000011FF">
      <w:pPr>
        <w:pStyle w:val="McGillBodyText"/>
        <w:rPr>
          <w:rFonts w:cs="Arial Unicode MS"/>
        </w:rPr>
      </w:pPr>
      <w:bookmarkStart w:id="5" w:name="_Toc364096452"/>
      <w:r w:rsidRPr="00C0292D">
        <w:rPr>
          <w:rStyle w:val="Heading2Char"/>
          <w:rFonts w:cs="Arial Unicode MS"/>
        </w:rPr>
        <w:t>Experimental procedure for Zn2a</w:t>
      </w:r>
      <w:bookmarkEnd w:id="5"/>
      <w:r w:rsidRPr="00C0292D">
        <w:rPr>
          <w:rFonts w:cs="Arial Unicode MS"/>
        </w:rPr>
        <w:t>:</w:t>
      </w:r>
    </w:p>
    <w:p w14:paraId="4BB10DAF" w14:textId="77777777" w:rsidR="000011FF" w:rsidRPr="00000003" w:rsidRDefault="000011FF" w:rsidP="000011FF">
      <w:pPr>
        <w:pStyle w:val="McGillBodyText"/>
        <w:jc w:val="center"/>
        <w:rPr>
          <w:rFonts w:cs="Arial Unicode MS"/>
        </w:rPr>
      </w:pPr>
      <w:r w:rsidRPr="00C0292D">
        <w:rPr>
          <w:rFonts w:cs="Arial Unicode MS"/>
        </w:rPr>
        <w:object w:dxaOrig="8687" w:dyaOrig="1087" w14:anchorId="4D43A7C7">
          <v:shape id="_x0000_i1027" type="#_x0000_t75" style="width:435pt;height:54pt" o:ole="">
            <v:imagedata r:id="rId11" o:title=""/>
          </v:shape>
          <o:OLEObject Type="Embed" ProgID="ChemDraw.Document.6.0" ShapeID="_x0000_i1027" DrawAspect="Content" ObjectID="_1477485255" r:id="rId12"/>
        </w:object>
      </w:r>
      <w:bookmarkStart w:id="6" w:name="_Toc364096610"/>
      <w:r w:rsidRPr="00C0292D">
        <w:rPr>
          <w:rFonts w:cs="Arial Unicode MS"/>
          <w:b/>
        </w:rPr>
        <w:t xml:space="preserve">Figure </w:t>
      </w:r>
      <w:r w:rsidRPr="00C0292D">
        <w:rPr>
          <w:rFonts w:cs="Arial Unicode MS"/>
          <w:b/>
        </w:rPr>
        <w:fldChar w:fldCharType="begin"/>
      </w:r>
      <w:r w:rsidRPr="00C0292D">
        <w:rPr>
          <w:rFonts w:cs="Arial Unicode MS"/>
          <w:b/>
        </w:rPr>
        <w:instrText xml:space="preserve"> SEQ Figure \* ARABIC </w:instrText>
      </w:r>
      <w:r w:rsidRPr="00C0292D">
        <w:rPr>
          <w:rFonts w:cs="Arial Unicode MS"/>
          <w:b/>
        </w:rPr>
        <w:fldChar w:fldCharType="separate"/>
      </w:r>
      <w:r w:rsidRPr="00C0292D">
        <w:rPr>
          <w:rFonts w:cs="Arial Unicode MS"/>
          <w:b/>
          <w:noProof/>
        </w:rPr>
        <w:t>21</w:t>
      </w:r>
      <w:r w:rsidRPr="00C0292D">
        <w:rPr>
          <w:rFonts w:cs="Arial Unicode MS"/>
          <w:b/>
        </w:rPr>
        <w:fldChar w:fldCharType="end"/>
      </w:r>
      <w:r w:rsidRPr="00C0292D">
        <w:rPr>
          <w:rFonts w:cs="Arial Unicode MS"/>
          <w:b/>
        </w:rPr>
        <w:t xml:space="preserve">: </w:t>
      </w:r>
      <w:r>
        <w:rPr>
          <w:rFonts w:cs="Arial Unicode MS"/>
          <w:b/>
        </w:rPr>
        <w:t>Reaction scheme for the preparation</w:t>
      </w:r>
      <w:r w:rsidRPr="00C0292D">
        <w:rPr>
          <w:rFonts w:cs="Arial Unicode MS"/>
          <w:b/>
        </w:rPr>
        <w:t xml:space="preserve"> of Zn2a</w:t>
      </w:r>
      <w:bookmarkEnd w:id="6"/>
    </w:p>
    <w:p w14:paraId="6266C61E" w14:textId="77777777" w:rsidR="000011FF" w:rsidRPr="00C0292D" w:rsidRDefault="000011FF" w:rsidP="000011FF">
      <w:pPr>
        <w:pStyle w:val="McGillBodyText"/>
        <w:jc w:val="both"/>
        <w:rPr>
          <w:rFonts w:cs="Arial Unicode MS"/>
        </w:rPr>
      </w:pPr>
      <w:r w:rsidRPr="00C0292D">
        <w:rPr>
          <w:rFonts w:cs="Arial Unicode MS"/>
        </w:rPr>
        <w:t xml:space="preserve">Preparation of the zinc salt: Potassium diethyl </w:t>
      </w:r>
      <w:proofErr w:type="spellStart"/>
      <w:r w:rsidRPr="00C0292D">
        <w:rPr>
          <w:rFonts w:cs="Arial Unicode MS"/>
        </w:rPr>
        <w:t>dithiophosphate</w:t>
      </w:r>
      <w:proofErr w:type="spellEnd"/>
      <w:r w:rsidRPr="00C0292D">
        <w:rPr>
          <w:rFonts w:cs="Arial Unicode MS"/>
        </w:rPr>
        <w:t xml:space="preserve"> (0.5029g, 2.22 </w:t>
      </w:r>
      <w:proofErr w:type="spellStart"/>
      <w:r w:rsidRPr="00C0292D">
        <w:rPr>
          <w:rFonts w:cs="Arial Unicode MS"/>
        </w:rPr>
        <w:t>mmols</w:t>
      </w:r>
      <w:proofErr w:type="spellEnd"/>
      <w:r w:rsidRPr="00C0292D">
        <w:rPr>
          <w:rFonts w:cs="Arial Unicode MS"/>
        </w:rPr>
        <w:t xml:space="preserve">) and zinc chloride (0.2045g, 1.11 </w:t>
      </w:r>
      <w:proofErr w:type="spellStart"/>
      <w:r w:rsidRPr="00C0292D">
        <w:rPr>
          <w:rFonts w:cs="Arial Unicode MS"/>
        </w:rPr>
        <w:t>mmols</w:t>
      </w:r>
      <w:proofErr w:type="spellEnd"/>
      <w:r w:rsidRPr="00C0292D">
        <w:rPr>
          <w:rFonts w:cs="Arial Unicode MS"/>
        </w:rPr>
        <w:t xml:space="preserve">) was dissolved in acetonitrile (20ml). After 30 minutes, the colorless solution turned cloudy with a white precipitate. Stirring was continued for 5 hours. The solution was subsequently filtered, and the filtrate was concentrated yielding the product as a colorless solid. Product was recrystallized into a colorless solid </w:t>
      </w:r>
      <w:r>
        <w:rPr>
          <w:rFonts w:cs="Arial Unicode MS"/>
        </w:rPr>
        <w:t xml:space="preserve">with </w:t>
      </w:r>
      <w:r w:rsidRPr="00C0292D">
        <w:rPr>
          <w:rFonts w:cs="Arial Unicode MS"/>
        </w:rPr>
        <w:t>32% yield. The low yield is possibly attributed to an incomplete</w:t>
      </w:r>
      <w:r>
        <w:rPr>
          <w:rFonts w:cs="Arial Unicode MS"/>
        </w:rPr>
        <w:t xml:space="preserve"> recrystallization</w:t>
      </w:r>
      <w:r w:rsidRPr="00C0292D">
        <w:rPr>
          <w:rFonts w:cs="Arial Unicode MS"/>
        </w:rPr>
        <w:t xml:space="preserve">. </w:t>
      </w:r>
      <w:r w:rsidRPr="00C0292D">
        <w:rPr>
          <w:rFonts w:cs="Arial Unicode MS"/>
          <w:vertAlign w:val="superscript"/>
        </w:rPr>
        <w:t>1</w:t>
      </w:r>
      <w:r w:rsidRPr="00C0292D">
        <w:rPr>
          <w:rFonts w:cs="Arial Unicode MS"/>
        </w:rPr>
        <w:t>H NMR (200 MHz, CD</w:t>
      </w:r>
      <w:r w:rsidRPr="00C0292D">
        <w:rPr>
          <w:rFonts w:cs="Arial Unicode MS"/>
          <w:vertAlign w:val="subscript"/>
        </w:rPr>
        <w:t>3</w:t>
      </w:r>
      <w:r w:rsidRPr="00C0292D">
        <w:rPr>
          <w:rFonts w:cs="Arial Unicode MS"/>
        </w:rPr>
        <w:t>OD) δ 4.14 (</w:t>
      </w:r>
      <w:proofErr w:type="spellStart"/>
      <w:r w:rsidRPr="00C0292D">
        <w:rPr>
          <w:rFonts w:cs="Arial Unicode MS"/>
        </w:rPr>
        <w:t>dq</w:t>
      </w:r>
      <w:proofErr w:type="spellEnd"/>
      <w:r w:rsidRPr="00C0292D">
        <w:rPr>
          <w:rFonts w:cs="Arial Unicode MS"/>
        </w:rPr>
        <w:t xml:space="preserve">, </w:t>
      </w:r>
      <w:r w:rsidRPr="00C0292D">
        <w:rPr>
          <w:rFonts w:cs="Arial Unicode MS"/>
          <w:iCs/>
        </w:rPr>
        <w:t>J</w:t>
      </w:r>
      <w:r w:rsidRPr="00C0292D">
        <w:rPr>
          <w:rFonts w:cs="Arial Unicode MS"/>
        </w:rPr>
        <w:t xml:space="preserve"> = 9.5, 7.1 Hz, 2H), 1.32 (td, </w:t>
      </w:r>
      <w:r w:rsidRPr="00C0292D">
        <w:rPr>
          <w:rFonts w:cs="Arial Unicode MS"/>
          <w:iCs/>
        </w:rPr>
        <w:t>J</w:t>
      </w:r>
      <w:r w:rsidRPr="00C0292D">
        <w:rPr>
          <w:rFonts w:cs="Arial Unicode MS"/>
        </w:rPr>
        <w:t xml:space="preserve"> = 7.1, 0.5 Hz, 3H). </w:t>
      </w:r>
      <w:r w:rsidRPr="00C0292D">
        <w:rPr>
          <w:rFonts w:cs="Arial Unicode MS"/>
          <w:vertAlign w:val="superscript"/>
        </w:rPr>
        <w:t>31</w:t>
      </w:r>
      <w:r w:rsidRPr="00C0292D">
        <w:rPr>
          <w:rFonts w:cs="Arial Unicode MS"/>
        </w:rPr>
        <w:t>P NMR (81 MHz, CD</w:t>
      </w:r>
      <w:r w:rsidRPr="00C0292D">
        <w:rPr>
          <w:rFonts w:cs="Arial Unicode MS"/>
          <w:vertAlign w:val="subscript"/>
        </w:rPr>
        <w:t>3</w:t>
      </w:r>
      <w:r w:rsidRPr="00C0292D">
        <w:rPr>
          <w:rFonts w:cs="Arial Unicode MS"/>
        </w:rPr>
        <w:t xml:space="preserve">OD) δ 105.69 (s). </w:t>
      </w:r>
    </w:p>
    <w:p w14:paraId="1BCB5B0C" w14:textId="77777777" w:rsidR="000011FF" w:rsidRPr="00C0292D" w:rsidRDefault="000011FF" w:rsidP="000011FF">
      <w:pPr>
        <w:pStyle w:val="McGillBodyText"/>
        <w:ind w:firstLine="720"/>
        <w:jc w:val="both"/>
        <w:rPr>
          <w:rFonts w:cs="Arial Unicode MS"/>
        </w:rPr>
      </w:pPr>
      <w:r w:rsidRPr="00C0292D">
        <w:rPr>
          <w:rFonts w:cs="Arial Unicode MS"/>
        </w:rPr>
        <w:t xml:space="preserve">This reaction gave a much cleaner product than </w:t>
      </w:r>
      <w:proofErr w:type="spellStart"/>
      <w:r w:rsidRPr="00C0292D">
        <w:rPr>
          <w:rFonts w:cs="Arial Unicode MS"/>
        </w:rPr>
        <w:t>ethanedithiol</w:t>
      </w:r>
      <w:proofErr w:type="spellEnd"/>
      <w:r w:rsidRPr="00C0292D">
        <w:rPr>
          <w:rFonts w:cs="Arial Unicode MS"/>
        </w:rPr>
        <w:t xml:space="preserve"> and the purification was much easier. The yield is low, but this most likely due to product precipitating out of solution and getting filtered with the </w:t>
      </w:r>
      <w:proofErr w:type="spellStart"/>
      <w:r w:rsidRPr="00C0292D">
        <w:rPr>
          <w:rFonts w:cs="Arial Unicode MS"/>
        </w:rPr>
        <w:t>NaCl</w:t>
      </w:r>
      <w:proofErr w:type="spellEnd"/>
      <w:r w:rsidRPr="00C0292D">
        <w:rPr>
          <w:rFonts w:cs="Arial Unicode MS"/>
        </w:rPr>
        <w:t xml:space="preserve">. This is verified by NMR the </w:t>
      </w:r>
      <w:proofErr w:type="spellStart"/>
      <w:r w:rsidRPr="00C0292D">
        <w:rPr>
          <w:rFonts w:cs="Arial Unicode MS"/>
        </w:rPr>
        <w:t>filtrand</w:t>
      </w:r>
      <w:proofErr w:type="spellEnd"/>
      <w:r w:rsidRPr="00C0292D">
        <w:rPr>
          <w:rFonts w:cs="Arial Unicode MS"/>
        </w:rPr>
        <w:t xml:space="preserve"> which was similar NMR peaks to the final product. Although this is not optimal in terms of being a model for zinc fingers, the zinc is still co-ordinated to 4 sulfurs and thus still serving as a chemical model. </w:t>
      </w:r>
    </w:p>
    <w:p w14:paraId="63708F48" w14:textId="77777777" w:rsidR="000011FF" w:rsidRPr="00C0292D" w:rsidRDefault="000011FF" w:rsidP="000011FF">
      <w:pPr>
        <w:pStyle w:val="McGillBodyText"/>
        <w:jc w:val="both"/>
        <w:rPr>
          <w:rFonts w:cs="Arial Unicode MS"/>
        </w:rPr>
      </w:pPr>
      <w:r w:rsidRPr="00C0292D">
        <w:rPr>
          <w:rFonts w:cs="Arial Unicode MS"/>
        </w:rPr>
        <w:lastRenderedPageBreak/>
        <w:t xml:space="preserve">Although this compound looks plausible, many five and six coordinate zinc complexes are known, the behaviour of the complex in solution is not.  To begin with, in addition to being a strong chelating ligand, the </w:t>
      </w:r>
      <w:proofErr w:type="spellStart"/>
      <w:r w:rsidRPr="00C0292D">
        <w:rPr>
          <w:rFonts w:cs="Arial Unicode MS"/>
        </w:rPr>
        <w:t>dithiophosphate</w:t>
      </w:r>
      <w:proofErr w:type="spellEnd"/>
      <w:r w:rsidRPr="00C0292D">
        <w:rPr>
          <w:rFonts w:cs="Arial Unicode MS"/>
        </w:rPr>
        <w:t xml:space="preserve"> ligand can bridge between zinc centers and thus form either </w:t>
      </w:r>
      <w:proofErr w:type="spellStart"/>
      <w:r w:rsidRPr="00C0292D">
        <w:rPr>
          <w:rFonts w:cs="Arial Unicode MS"/>
        </w:rPr>
        <w:t>dimeric</w:t>
      </w:r>
      <w:proofErr w:type="spellEnd"/>
      <w:r w:rsidRPr="00C0292D">
        <w:rPr>
          <w:rFonts w:cs="Arial Unicode MS"/>
        </w:rPr>
        <w:t xml:space="preserve"> or polymeric structures</w:t>
      </w:r>
      <w:hyperlink w:anchor="_ENREF_4_13" w:tooltip="Ivanov, 2001 #7" w:history="1">
        <w:r w:rsidRPr="00C0292D">
          <w:rPr>
            <w:rFonts w:cs="Arial Unicode MS"/>
          </w:rPr>
          <w:fldChar w:fldCharType="begin">
            <w:fldData xml:space="preserve">PEVuZE5vdGU+PENpdGU+PEF1dGhvcj5JdmFub3Y8L0F1dGhvcj48WWVhcj4yMDAxPC9ZZWFyPjxS
ZWNOdW0+NzwvUmVjTnVtPjxEaXNwbGF5VGV4dD48c3R5bGUgZmFjZT0ic3VwZXJzY3JpcHQiPjQ0
PC9zdHlsZT48L0Rpc3BsYXlUZXh0PjxyZWNvcmQ+PHJlYy1udW1iZXI+NzwvcmVjLW51bWJlcj48
Zm9yZWlnbi1rZXlzPjxrZXkgYXBwPSJFTiIgZGItaWQ9InI1MGZmenMybHhzdnRnZXB3MmU1enc5
d3owcHhzdjJ6d3p4ZSI+Nzwva2V5PjwvZm9yZWlnbi1rZXlzPjxyZWYtdHlwZSBuYW1lPSJKb3Vy
bmFsIEFydGljbGUiPjE3PC9yZWYtdHlwZT48Y29udHJpYnV0b3JzPjxhdXRob3JzPjxhdXRob3I+
SXZhbm92LCBBbGV4YW5kZXIgVi48L2F1dGhvcj48YXV0aG9yPkFudHp1dGtpbiwgT2xlZyBOLjwv
YXV0aG9yPjxhdXRob3I+TGFyc3NvbiwgQW5uYS1DYXJpbjwvYXV0aG9yPjxhdXRob3I+S3JpdGlr
b3MsIE1pa2FlbDwvYXV0aG9yPjxhdXRob3I+Rm9yc2xpbmcsIFdpbGxpczwvYXV0aG9yPjwvYXV0
aG9ycz48L2NvbnRyaWJ1dG9ycz48dGl0bGVzPjx0aXRsZT5Qb2x5Y3J5c3RhbGxpbmUgYW5kIHN1
cmZhY2UgTyxPJmFwb3M7LWRpYWxreWxkaXRoaW9waG9zcGhhdGUgemluYyhJSSkgY29tcGxleGVz
OiBwcmVwYXJhdGlvbiwgMzFQIENQL01BUyBOTVIgYW5kIHNpbmdsZS1jcnlzdGFsIFgtcmF5IGRp
ZmZyYWN0aW9uIHN0dWRpZXM8L3RpdGxlPjxzZWNvbmRhcnktdGl0bGU+SW5vcmdhbmljYSBDaGlt
aWNhIEFjdGE8L3NlY29uZGFyeS10aXRsZT48L3RpdGxlcz48cGVyaW9kaWNhbD48ZnVsbC10aXRs
ZT5Jbm9yZ2FuaWNhIENoaW1pY2EgQWN0YTwvZnVsbC10aXRsZT48L3BlcmlvZGljYWw+PHBhZ2Vz
PjI2LTM1PC9wYWdlcz48dm9sdW1lPjMxNTwvdm9sdW1lPjxudW1iZXI+MTwvbnVtYmVyPjxrZXl3
b3Jkcz48a2V5d29yZD4zMVAgbGlxdWlkIHN0YXRlIGFuZCBDUC9NQVMgTk1SIHNwZWN0cm9zY29w
eTwva2V5d29yZD48a2V5d29yZD5TaW5nbGUgY3J5c3RhbCBYLXJheSBkaWZmcmFjdGlvbjwva2V5
d29yZD48a2V5d29yZD5PLE8mYXBvczstRGlhbGt5bGRpdGhpb3Bob3NwaGF0ZXMgemluYyhJSSkg
Y29tcGxleGVzPC9rZXl3b3JkPjxrZXl3b3JkPlN1cmZhY2U8L2tleXdvcmQ+PGtleXdvcmQ+QWRz
b3JwdGlvbjwva2V5d29yZD48L2tleXdvcmRzPjxkYXRlcz48eWVhcj4yMDAxPC95ZWFyPjwvZGF0
ZXM+PGlzYm4+MDAyMC0xNjkzPC9pc2JuPjx1cmxzPjxyZWxhdGVkLXVybHM+PHVybD5odHRwOi8v
d3d3LnNjaWVuY2VkaXJlY3QuY29tL3NjaWVuY2UvYXJ0aWNsZS9CNlRHNS00MlNHSFQ2LTQvMi84
NzZjMDdmMDFlZDg3NDhiZTk0MjY1ZmI2MmRhOWM3NzwvdXJsPjwvcmVsYXRlZC11cmxzPjwvdXJs
cz48ZWxlY3Ryb25pYy1yZXNvdXJjZS1udW0+RG9pOiAxMC4xMDE2L3MwMDIwLTE2OTMoMDEpMDAy
OTMtNjwvZWxlY3Ryb25pYy1yZXNvdXJjZS1udW0+PC9yZWNvcmQ+PC9DaXRlPjxDaXRlPjxBdXRo
b3I+SXZhbm92PC9BdXRob3I+PFllYXI+MjAwMTwvWWVhcj48UmVjTnVtPjc8L1JlY051bT48cmVj
b3JkPjxyZWMtbnVtYmVyPjc8L3JlYy1udW1iZXI+PGZvcmVpZ24ta2V5cz48a2V5IGFwcD0iRU4i
IGRiLWlkPSJyNTBmZnpzMmx4c3Z0Z2VwdzJlNXp3OXd6MHB4c3Yyend6eGUiPjc8L2tleT48L2Zv
cmVpZ24ta2V5cz48cmVmLXR5cGUgbmFtZT0iSm91cm5hbCBBcnRpY2xlIj4xNzwvcmVmLXR5cGU+
PGNvbnRyaWJ1dG9ycz48YXV0aG9ycz48YXV0aG9yPkl2YW5vdiwgQWxleGFuZGVyIFYuPC9hdXRo
b3I+PGF1dGhvcj5BbnR6dXRraW4sIE9sZWcgTi48L2F1dGhvcj48YXV0aG9yPkxhcnNzb24sIEFu
bmEtQ2FyaW48L2F1dGhvcj48YXV0aG9yPktyaXRpa29zLCBNaWthZWw8L2F1dGhvcj48YXV0aG9y
PkZvcnNsaW5nLCBXaWxsaXM8L2F1dGhvcj48L2F1dGhvcnM+PC9jb250cmlidXRvcnM+PHRpdGxl
cz48dGl0bGU+UG9seWNyeXN0YWxsaW5lIGFuZCBzdXJmYWNlIE8sTyZhcG9zOy1kaWFsa3lsZGl0
aGlvcGhvc3BoYXRlIHppbmMoSUkpIGNvbXBsZXhlczogcHJlcGFyYXRpb24sIDMxUCBDUC9NQVMg
Tk1SIGFuZCBzaW5nbGUtY3J5c3RhbCBYLXJheSBkaWZmcmFjdGlvbiBzdHVkaWVzPC90aXRsZT48
c2Vjb25kYXJ5LXRpdGxlPklub3JnYW5pY2EgQ2hpbWljYSBBY3RhPC9zZWNvbmRhcnktdGl0bGU+
PC90aXRsZXM+PHBlcmlvZGljYWw+PGZ1bGwtdGl0bGU+SW5vcmdhbmljYSBDaGltaWNhIEFjdGE8
L2Z1bGwtdGl0bGU+PC9wZXJpb2RpY2FsPjxwYWdlcz4yNi0zNTwvcGFnZXM+PHZvbHVtZT4zMTU8
L3ZvbHVtZT48bnVtYmVyPjE8L251bWJlcj48a2V5d29yZHM+PGtleXdvcmQ+MzFQIGxpcXVpZCBz
dGF0ZSBhbmQgQ1AvTUFTIE5NUiBzcGVjdHJvc2NvcHk8L2tleXdvcmQ+PGtleXdvcmQ+U2luZ2xl
IGNyeXN0YWwgWC1yYXkgZGlmZnJhY3Rpb248L2tleXdvcmQ+PGtleXdvcmQ+TyxPJmFwb3M7LURp
YWxreWxkaXRoaW9waG9zcGhhdGVzIHppbmMoSUkpIGNvbXBsZXhlczwva2V5d29yZD48a2V5d29y
ZD5TdXJmYWNlPC9rZXl3b3JkPjxrZXl3b3JkPkFkc29ycHRpb248L2tleXdvcmQ+PC9rZXl3b3Jk
cz48ZGF0ZXM+PHllYXI+MjAwMTwveWVhcj48L2RhdGVzPjxpc2JuPjAwMjAtMTY5MzwvaXNibj48
dXJscz48cmVsYXRlZC11cmxzPjx1cmw+aHR0cDovL3d3dy5zY2llbmNlZGlyZWN0LmNvbS9zY2ll
bmNlL2FydGljbGUvQjZURzUtNDJTR0hUNi00LzIvODc2YzA3ZjAxZWQ4NzQ4YmU5NDI2NWZiNjJk
YTljNzc8L3VybD48L3JlbGF0ZWQtdXJscz48L3VybHM+PGVsZWN0cm9uaWMtcmVzb3VyY2UtbnVt
PkRvaTogMTAuMTAxNi9zMDAyMC0xNjkzKDAxKTAwMjkzLTY8L2VsZWN0cm9uaWMtcmVzb3VyY2Ut
bnVtPjwvcmVjb3JkPjwvQ2l0ZT48L0VuZE5vdGU+
</w:fldData>
          </w:fldChar>
        </w:r>
        <w:r>
          <w:rPr>
            <w:rFonts w:cs="Arial Unicode MS"/>
          </w:rPr>
          <w:instrText xml:space="preserve"> ADDIN EN.CITE </w:instrText>
        </w:r>
        <w:r>
          <w:rPr>
            <w:rFonts w:cs="Arial Unicode MS"/>
          </w:rPr>
          <w:fldChar w:fldCharType="begin">
            <w:fldData xml:space="preserve">PEVuZE5vdGU+PENpdGU+PEF1dGhvcj5JdmFub3Y8L0F1dGhvcj48WWVhcj4yMDAxPC9ZZWFyPjxS
ZWNOdW0+NzwvUmVjTnVtPjxEaXNwbGF5VGV4dD48c3R5bGUgZmFjZT0ic3VwZXJzY3JpcHQiPjQ0
PC9zdHlsZT48L0Rpc3BsYXlUZXh0PjxyZWNvcmQ+PHJlYy1udW1iZXI+NzwvcmVjLW51bWJlcj48
Zm9yZWlnbi1rZXlzPjxrZXkgYXBwPSJFTiIgZGItaWQ9InI1MGZmenMybHhzdnRnZXB3MmU1enc5
d3owcHhzdjJ6d3p4ZSI+Nzwva2V5PjwvZm9yZWlnbi1rZXlzPjxyZWYtdHlwZSBuYW1lPSJKb3Vy
bmFsIEFydGljbGUiPjE3PC9yZWYtdHlwZT48Y29udHJpYnV0b3JzPjxhdXRob3JzPjxhdXRob3I+
SXZhbm92LCBBbGV4YW5kZXIgVi48L2F1dGhvcj48YXV0aG9yPkFudHp1dGtpbiwgT2xlZyBOLjwv
YXV0aG9yPjxhdXRob3I+TGFyc3NvbiwgQW5uYS1DYXJpbjwvYXV0aG9yPjxhdXRob3I+S3JpdGlr
b3MsIE1pa2FlbDwvYXV0aG9yPjxhdXRob3I+Rm9yc2xpbmcsIFdpbGxpczwvYXV0aG9yPjwvYXV0
aG9ycz48L2NvbnRyaWJ1dG9ycz48dGl0bGVzPjx0aXRsZT5Qb2x5Y3J5c3RhbGxpbmUgYW5kIHN1
cmZhY2UgTyxPJmFwb3M7LWRpYWxreWxkaXRoaW9waG9zcGhhdGUgemluYyhJSSkgY29tcGxleGVz
OiBwcmVwYXJhdGlvbiwgMzFQIENQL01BUyBOTVIgYW5kIHNpbmdsZS1jcnlzdGFsIFgtcmF5IGRp
ZmZyYWN0aW9uIHN0dWRpZXM8L3RpdGxlPjxzZWNvbmRhcnktdGl0bGU+SW5vcmdhbmljYSBDaGlt
aWNhIEFjdGE8L3NlY29uZGFyeS10aXRsZT48L3RpdGxlcz48cGVyaW9kaWNhbD48ZnVsbC10aXRs
ZT5Jbm9yZ2FuaWNhIENoaW1pY2EgQWN0YTwvZnVsbC10aXRsZT48L3BlcmlvZGljYWw+PHBhZ2Vz
PjI2LTM1PC9wYWdlcz48dm9sdW1lPjMxNTwvdm9sdW1lPjxudW1iZXI+MTwvbnVtYmVyPjxrZXl3
b3Jkcz48a2V5d29yZD4zMVAgbGlxdWlkIHN0YXRlIGFuZCBDUC9NQVMgTk1SIHNwZWN0cm9zY29w
eTwva2V5d29yZD48a2V5d29yZD5TaW5nbGUgY3J5c3RhbCBYLXJheSBkaWZmcmFjdGlvbjwva2V5
d29yZD48a2V5d29yZD5PLE8mYXBvczstRGlhbGt5bGRpdGhpb3Bob3NwaGF0ZXMgemluYyhJSSkg
Y29tcGxleGVzPC9rZXl3b3JkPjxrZXl3b3JkPlN1cmZhY2U8L2tleXdvcmQ+PGtleXdvcmQ+QWRz
b3JwdGlvbjwva2V5d29yZD48L2tleXdvcmRzPjxkYXRlcz48eWVhcj4yMDAxPC95ZWFyPjwvZGF0
ZXM+PGlzYm4+MDAyMC0xNjkzPC9pc2JuPjx1cmxzPjxyZWxhdGVkLXVybHM+PHVybD5odHRwOi8v
d3d3LnNjaWVuY2VkaXJlY3QuY29tL3NjaWVuY2UvYXJ0aWNsZS9CNlRHNS00MlNHSFQ2LTQvMi84
NzZjMDdmMDFlZDg3NDhiZTk0MjY1ZmI2MmRhOWM3NzwvdXJsPjwvcmVsYXRlZC11cmxzPjwvdXJs
cz48ZWxlY3Ryb25pYy1yZXNvdXJjZS1udW0+RG9pOiAxMC4xMDE2L3MwMDIwLTE2OTMoMDEpMDAy
OTMtNjwvZWxlY3Ryb25pYy1yZXNvdXJjZS1udW0+PC9yZWNvcmQ+PC9DaXRlPjxDaXRlPjxBdXRo
b3I+SXZhbm92PC9BdXRob3I+PFllYXI+MjAwMTwvWWVhcj48UmVjTnVtPjc8L1JlY051bT48cmVj
b3JkPjxyZWMtbnVtYmVyPjc8L3JlYy1udW1iZXI+PGZvcmVpZ24ta2V5cz48a2V5IGFwcD0iRU4i
IGRiLWlkPSJyNTBmZnpzMmx4c3Z0Z2VwdzJlNXp3OXd6MHB4c3Yyend6eGUiPjc8L2tleT48L2Zv
cmVpZ24ta2V5cz48cmVmLXR5cGUgbmFtZT0iSm91cm5hbCBBcnRpY2xlIj4xNzwvcmVmLXR5cGU+
PGNvbnRyaWJ1dG9ycz48YXV0aG9ycz48YXV0aG9yPkl2YW5vdiwgQWxleGFuZGVyIFYuPC9hdXRo
b3I+PGF1dGhvcj5BbnR6dXRraW4sIE9sZWcgTi48L2F1dGhvcj48YXV0aG9yPkxhcnNzb24sIEFu
bmEtQ2FyaW48L2F1dGhvcj48YXV0aG9yPktyaXRpa29zLCBNaWthZWw8L2F1dGhvcj48YXV0aG9y
PkZvcnNsaW5nLCBXaWxsaXM8L2F1dGhvcj48L2F1dGhvcnM+PC9jb250cmlidXRvcnM+PHRpdGxl
cz48dGl0bGU+UG9seWNyeXN0YWxsaW5lIGFuZCBzdXJmYWNlIE8sTyZhcG9zOy1kaWFsa3lsZGl0
aGlvcGhvc3BoYXRlIHppbmMoSUkpIGNvbXBsZXhlczogcHJlcGFyYXRpb24sIDMxUCBDUC9NQVMg
Tk1SIGFuZCBzaW5nbGUtY3J5c3RhbCBYLXJheSBkaWZmcmFjdGlvbiBzdHVkaWVzPC90aXRsZT48
c2Vjb25kYXJ5LXRpdGxlPklub3JnYW5pY2EgQ2hpbWljYSBBY3RhPC9zZWNvbmRhcnktdGl0bGU+
PC90aXRsZXM+PHBlcmlvZGljYWw+PGZ1bGwtdGl0bGU+SW5vcmdhbmljYSBDaGltaWNhIEFjdGE8
L2Z1bGwtdGl0bGU+PC9wZXJpb2RpY2FsPjxwYWdlcz4yNi0zNTwvcGFnZXM+PHZvbHVtZT4zMTU8
L3ZvbHVtZT48bnVtYmVyPjE8L251bWJlcj48a2V5d29yZHM+PGtleXdvcmQ+MzFQIGxpcXVpZCBz
dGF0ZSBhbmQgQ1AvTUFTIE5NUiBzcGVjdHJvc2NvcHk8L2tleXdvcmQ+PGtleXdvcmQ+U2luZ2xl
IGNyeXN0YWwgWC1yYXkgZGlmZnJhY3Rpb248L2tleXdvcmQ+PGtleXdvcmQ+TyxPJmFwb3M7LURp
YWxreWxkaXRoaW9waG9zcGhhdGVzIHppbmMoSUkpIGNvbXBsZXhlczwva2V5d29yZD48a2V5d29y
ZD5TdXJmYWNlPC9rZXl3b3JkPjxrZXl3b3JkPkFkc29ycHRpb248L2tleXdvcmQ+PC9rZXl3b3Jk
cz48ZGF0ZXM+PHllYXI+MjAwMTwveWVhcj48L2RhdGVzPjxpc2JuPjAwMjAtMTY5MzwvaXNibj48
dXJscz48cmVsYXRlZC11cmxzPjx1cmw+aHR0cDovL3d3dy5zY2llbmNlZGlyZWN0LmNvbS9zY2ll
bmNlL2FydGljbGUvQjZURzUtNDJTR0hUNi00LzIvODc2YzA3ZjAxZWQ4NzQ4YmU5NDI2NWZiNjJk
YTljNzc8L3VybD48L3JlbGF0ZWQtdXJscz48L3VybHM+PGVsZWN0cm9uaWMtcmVzb3VyY2UtbnVt
PkRvaTogMTAuMTAxNi9zMDAyMC0xNjkzKDAxKTAwMjkzLTY8L2VsZWN0cm9uaWMtcmVzb3VyY2Ut
bnVtPjwvcmVjb3JkPjwvQ2l0ZT48L0VuZE5vdGU+
</w:fldData>
          </w:fldChar>
        </w:r>
        <w:r>
          <w:rPr>
            <w:rFonts w:cs="Arial Unicode MS"/>
          </w:rPr>
          <w:instrText xml:space="preserve"> ADDIN EN.CITE.DATA </w:instrText>
        </w:r>
        <w:r>
          <w:rPr>
            <w:rFonts w:cs="Arial Unicode MS"/>
          </w:rPr>
        </w:r>
        <w:r>
          <w:rPr>
            <w:rFonts w:cs="Arial Unicode MS"/>
          </w:rPr>
          <w:fldChar w:fldCharType="end"/>
        </w:r>
        <w:r w:rsidRPr="00C0292D">
          <w:rPr>
            <w:rFonts w:cs="Arial Unicode MS"/>
          </w:rPr>
        </w:r>
        <w:r w:rsidRPr="00C0292D">
          <w:rPr>
            <w:rFonts w:cs="Arial Unicode MS"/>
          </w:rPr>
          <w:fldChar w:fldCharType="separate"/>
        </w:r>
        <w:r w:rsidRPr="005F0F8D">
          <w:rPr>
            <w:rFonts w:cs="Arial Unicode MS"/>
            <w:noProof/>
            <w:vertAlign w:val="superscript"/>
          </w:rPr>
          <w:t>44</w:t>
        </w:r>
        <w:r w:rsidRPr="00C0292D">
          <w:rPr>
            <w:rFonts w:cs="Arial Unicode MS"/>
          </w:rPr>
          <w:fldChar w:fldCharType="end"/>
        </w:r>
      </w:hyperlink>
      <w:r w:rsidRPr="00C0292D">
        <w:rPr>
          <w:rFonts w:cs="Arial Unicode MS"/>
        </w:rPr>
        <w:t>. If this process is fast compared to the NMR timescale, the spectroscopic result would be a single peak with an average chemical shift.</w:t>
      </w:r>
    </w:p>
    <w:p w14:paraId="7035B8A3" w14:textId="77777777" w:rsidR="000011FF" w:rsidRPr="00C0292D" w:rsidRDefault="000011FF" w:rsidP="000011FF">
      <w:pPr>
        <w:pStyle w:val="McGillBodyText"/>
        <w:jc w:val="both"/>
        <w:rPr>
          <w:rFonts w:cs="Arial Unicode MS"/>
          <w:vertAlign w:val="superscript"/>
        </w:rPr>
      </w:pPr>
      <w:r w:rsidRPr="00C0292D">
        <w:rPr>
          <w:rFonts w:cs="Arial Unicode MS"/>
        </w:rPr>
        <w:t xml:space="preserve">The initial attempt to co-ordinate arsenic with the zinc complex was by the use of </w:t>
      </w:r>
      <w:proofErr w:type="spellStart"/>
      <w:r w:rsidRPr="00C0292D">
        <w:rPr>
          <w:rFonts w:cs="Arial Unicode MS"/>
        </w:rPr>
        <w:t>triphenylarsine</w:t>
      </w:r>
      <w:proofErr w:type="spellEnd"/>
      <w:r w:rsidRPr="00C0292D">
        <w:rPr>
          <w:rFonts w:cs="Arial Unicode MS"/>
        </w:rPr>
        <w:t xml:space="preserve"> which is an excellent Lewis base. </w:t>
      </w:r>
      <w:proofErr w:type="spellStart"/>
      <w:r w:rsidRPr="00C0292D">
        <w:rPr>
          <w:rFonts w:cs="Arial Unicode MS"/>
        </w:rPr>
        <w:t>Triphenylarsine</w:t>
      </w:r>
      <w:proofErr w:type="spellEnd"/>
      <w:r w:rsidRPr="00C0292D">
        <w:rPr>
          <w:rFonts w:cs="Arial Unicode MS"/>
        </w:rPr>
        <w:t xml:space="preserve"> was added to a solution of </w:t>
      </w:r>
      <w:r w:rsidRPr="00C0292D">
        <w:rPr>
          <w:rFonts w:cs="Arial Unicode MS"/>
          <w:b/>
        </w:rPr>
        <w:t>Zn2a</w:t>
      </w:r>
      <w:r w:rsidRPr="00C0292D">
        <w:rPr>
          <w:rFonts w:cs="Arial Unicode MS"/>
        </w:rPr>
        <w:t xml:space="preserve"> in CDCl</w:t>
      </w:r>
      <w:r w:rsidRPr="00C0292D">
        <w:rPr>
          <w:rFonts w:cs="Arial Unicode MS"/>
          <w:vertAlign w:val="subscript"/>
        </w:rPr>
        <w:t>3</w:t>
      </w:r>
      <w:r w:rsidRPr="00C0292D">
        <w:rPr>
          <w:rFonts w:cs="Arial Unicode MS"/>
        </w:rPr>
        <w:t xml:space="preserve"> and possible interactions were observed via NMR.</w:t>
      </w:r>
      <w:r w:rsidRPr="00C0292D">
        <w:rPr>
          <w:rFonts w:cs="Arial Unicode MS"/>
          <w:vertAlign w:val="superscript"/>
        </w:rPr>
        <w:t xml:space="preserve">  1</w:t>
      </w:r>
      <w:r w:rsidRPr="00C0292D">
        <w:rPr>
          <w:rFonts w:cs="Arial Unicode MS"/>
        </w:rPr>
        <w:t>H NMR (200 MHz, CDCl</w:t>
      </w:r>
      <w:r w:rsidRPr="00C0292D">
        <w:rPr>
          <w:rFonts w:cs="Arial Unicode MS"/>
          <w:vertAlign w:val="subscript"/>
        </w:rPr>
        <w:t>3</w:t>
      </w:r>
      <w:r w:rsidRPr="00C0292D">
        <w:rPr>
          <w:rFonts w:cs="Arial Unicode MS"/>
        </w:rPr>
        <w:t xml:space="preserve">) δ 7.32 – 7.30 (m, 2H), 4.33 – 4.14 (m, 2H), 1.50 – 1.17 (m, 3H). </w:t>
      </w:r>
      <w:r w:rsidRPr="00C0292D">
        <w:rPr>
          <w:rFonts w:cs="Arial Unicode MS"/>
          <w:vertAlign w:val="superscript"/>
        </w:rPr>
        <w:t xml:space="preserve"> 31</w:t>
      </w:r>
      <w:r w:rsidRPr="00C0292D">
        <w:rPr>
          <w:rFonts w:cs="Arial Unicode MS"/>
        </w:rPr>
        <w:t>P NMR (81 MHz, CDCl</w:t>
      </w:r>
      <w:r w:rsidRPr="00C0292D">
        <w:rPr>
          <w:rFonts w:cs="Arial Unicode MS"/>
          <w:vertAlign w:val="subscript"/>
        </w:rPr>
        <w:t>3</w:t>
      </w:r>
      <w:r w:rsidRPr="00C0292D">
        <w:rPr>
          <w:rFonts w:cs="Arial Unicode MS"/>
        </w:rPr>
        <w:t>) δ 97.68 (s). The</w:t>
      </w:r>
      <w:r w:rsidRPr="00C0292D">
        <w:rPr>
          <w:rFonts w:cs="Arial Unicode MS"/>
          <w:vertAlign w:val="superscript"/>
        </w:rPr>
        <w:t xml:space="preserve"> 1</w:t>
      </w:r>
      <w:r w:rsidRPr="00C0292D">
        <w:rPr>
          <w:rFonts w:cs="Arial Unicode MS"/>
        </w:rPr>
        <w:t xml:space="preserve">H NMR spectrum indicates a </w:t>
      </w:r>
      <w:proofErr w:type="spellStart"/>
      <w:r w:rsidRPr="00C0292D">
        <w:rPr>
          <w:rFonts w:cs="Arial Unicode MS"/>
        </w:rPr>
        <w:t>multiplet</w:t>
      </w:r>
      <w:proofErr w:type="spellEnd"/>
      <w:r w:rsidRPr="00C0292D">
        <w:rPr>
          <w:rFonts w:cs="Arial Unicode MS"/>
        </w:rPr>
        <w:t xml:space="preserve"> at 7.3 ppm which corresponds to the hydrogens on </w:t>
      </w:r>
      <w:proofErr w:type="spellStart"/>
      <w:r w:rsidRPr="00C0292D">
        <w:rPr>
          <w:rFonts w:cs="Arial Unicode MS"/>
        </w:rPr>
        <w:t>triphenyl</w:t>
      </w:r>
      <w:proofErr w:type="spellEnd"/>
      <w:r w:rsidRPr="00C0292D">
        <w:rPr>
          <w:rFonts w:cs="Arial Unicode MS"/>
        </w:rPr>
        <w:t xml:space="preserve"> arsine. The ethyl peaks are present and in the correct integration. The resolution of the peaks seems reduced and hence we can no longer distinctly see the doublet of quartets and triplet of doublets seen in the pure sample of </w:t>
      </w:r>
      <w:r w:rsidRPr="00C0292D">
        <w:rPr>
          <w:rFonts w:cs="Arial Unicode MS"/>
          <w:b/>
        </w:rPr>
        <w:t>Zn2a</w:t>
      </w:r>
      <w:r w:rsidRPr="00C0292D">
        <w:rPr>
          <w:rFonts w:cs="Arial Unicode MS"/>
        </w:rPr>
        <w:t xml:space="preserve">. While this might be due to the shimming of the sample, both changes could also be due to signal averaging and rapid exchange. There is only one phosphorus signal suggesting there is only one averaged species present. Overall, the NMR does not suggest a strong interaction between the </w:t>
      </w:r>
      <w:proofErr w:type="spellStart"/>
      <w:r w:rsidRPr="00C0292D">
        <w:rPr>
          <w:rFonts w:cs="Arial Unicode MS"/>
        </w:rPr>
        <w:t>triphenylarsine</w:t>
      </w:r>
      <w:proofErr w:type="spellEnd"/>
      <w:r w:rsidRPr="00C0292D">
        <w:rPr>
          <w:rFonts w:cs="Arial Unicode MS"/>
        </w:rPr>
        <w:t xml:space="preserve"> and the complex.  (However, given the </w:t>
      </w:r>
      <w:r w:rsidRPr="00C0292D">
        <w:rPr>
          <w:rFonts w:cs="Arial Unicode MS"/>
        </w:rPr>
        <w:lastRenderedPageBreak/>
        <w:t>interaction seen later on with Me</w:t>
      </w:r>
      <w:r w:rsidRPr="00C0292D">
        <w:rPr>
          <w:rFonts w:cs="Arial Unicode MS"/>
          <w:vertAlign w:val="subscript"/>
        </w:rPr>
        <w:t>2</w:t>
      </w:r>
      <w:r w:rsidRPr="00C0292D">
        <w:rPr>
          <w:rFonts w:cs="Arial Unicode MS"/>
        </w:rPr>
        <w:t xml:space="preserve">AsCys and the fast exchange which results in a single peak for the phosphorus, this experiment should be looked at again). </w:t>
      </w:r>
    </w:p>
    <w:p w14:paraId="57F92C3D" w14:textId="77777777" w:rsidR="000011FF" w:rsidRPr="00C0292D" w:rsidRDefault="000011FF" w:rsidP="000011FF">
      <w:pPr>
        <w:pStyle w:val="McGillBodyText"/>
        <w:jc w:val="both"/>
        <w:rPr>
          <w:rFonts w:cs="Arial Unicode MS"/>
        </w:rPr>
      </w:pPr>
      <w:r w:rsidRPr="00C0292D">
        <w:rPr>
          <w:rFonts w:cs="Arial Unicode MS"/>
        </w:rPr>
        <w:t>The second attempt to co-ordinate arsenic to the zinc complex involved the use of Me</w:t>
      </w:r>
      <w:r w:rsidRPr="00C0292D">
        <w:rPr>
          <w:rFonts w:cs="Arial Unicode MS"/>
          <w:vertAlign w:val="subscript"/>
        </w:rPr>
        <w:t>2</w:t>
      </w:r>
      <w:r w:rsidRPr="00C0292D">
        <w:rPr>
          <w:rFonts w:cs="Arial Unicode MS"/>
        </w:rPr>
        <w:t>AsCys. Me</w:t>
      </w:r>
      <w:r w:rsidRPr="00C0292D">
        <w:rPr>
          <w:rFonts w:cs="Arial Unicode MS"/>
          <w:vertAlign w:val="subscript"/>
        </w:rPr>
        <w:t>2</w:t>
      </w:r>
      <w:r w:rsidRPr="00C0292D">
        <w:rPr>
          <w:rFonts w:cs="Arial Unicode MS"/>
        </w:rPr>
        <w:t xml:space="preserve">AsCys was added to a solution of </w:t>
      </w:r>
      <w:r w:rsidRPr="00C0292D">
        <w:rPr>
          <w:rFonts w:cs="Arial Unicode MS"/>
          <w:b/>
        </w:rPr>
        <w:t>Zn2a</w:t>
      </w:r>
      <w:r w:rsidRPr="00C0292D">
        <w:rPr>
          <w:rFonts w:cs="Arial Unicode MS"/>
        </w:rPr>
        <w:t xml:space="preserve"> in Chloroform. The following stacked spectra shows the –CH</w:t>
      </w:r>
      <w:r w:rsidRPr="00C0292D">
        <w:rPr>
          <w:rFonts w:cs="Arial Unicode MS"/>
          <w:vertAlign w:val="subscript"/>
        </w:rPr>
        <w:t>3</w:t>
      </w:r>
      <w:r w:rsidRPr="00C0292D">
        <w:rPr>
          <w:rFonts w:cs="Arial Unicode MS"/>
          <w:vertAlign w:val="superscript"/>
        </w:rPr>
        <w:t xml:space="preserve"> </w:t>
      </w:r>
      <w:r w:rsidRPr="00C0292D">
        <w:rPr>
          <w:rFonts w:cs="Arial Unicode MS"/>
        </w:rPr>
        <w:t>group of Zn2a on top and the NMR of the mixture after the addition of Me</w:t>
      </w:r>
      <w:r w:rsidRPr="00C0292D">
        <w:rPr>
          <w:rFonts w:cs="Arial Unicode MS"/>
          <w:vertAlign w:val="subscript"/>
        </w:rPr>
        <w:t>2</w:t>
      </w:r>
      <w:r w:rsidRPr="00C0292D">
        <w:rPr>
          <w:rFonts w:cs="Arial Unicode MS"/>
        </w:rPr>
        <w:t>AsCys.</w:t>
      </w:r>
    </w:p>
    <w:p w14:paraId="0D231713" w14:textId="77777777" w:rsidR="000011FF" w:rsidRPr="00C0292D" w:rsidRDefault="000011FF" w:rsidP="000011FF">
      <w:pPr>
        <w:pStyle w:val="McGillBodyText"/>
        <w:rPr>
          <w:rFonts w:cs="Arial Unicode MS"/>
        </w:rPr>
      </w:pPr>
      <w:r w:rsidRPr="00C0292D">
        <w:rPr>
          <w:rFonts w:cs="Arial Unicode MS"/>
          <w:noProof/>
        </w:rPr>
        <w:t xml:space="preserve"> </w:t>
      </w:r>
      <w:r w:rsidRPr="00C0292D">
        <w:rPr>
          <w:rFonts w:cs="Arial Unicode MS"/>
          <w:noProof/>
          <w:lang w:val="en-US" w:eastAsia="zh-CN"/>
        </w:rPr>
        <w:drawing>
          <wp:inline distT="0" distB="0" distL="0" distR="0" wp14:anchorId="378857BB" wp14:editId="049A83FE">
            <wp:extent cx="5049520" cy="3889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9520" cy="3889375"/>
                    </a:xfrm>
                    <a:prstGeom prst="rect">
                      <a:avLst/>
                    </a:prstGeom>
                    <a:noFill/>
                    <a:ln>
                      <a:noFill/>
                    </a:ln>
                  </pic:spPr>
                </pic:pic>
              </a:graphicData>
            </a:graphic>
          </wp:inline>
        </w:drawing>
      </w:r>
      <w:r w:rsidRPr="00C0292D">
        <w:rPr>
          <w:rFonts w:cs="Arial Unicode MS"/>
          <w:noProof/>
        </w:rPr>
        <w:br/>
      </w:r>
      <w:r w:rsidRPr="00C0292D">
        <w:rPr>
          <w:rFonts w:cs="Arial Unicode MS"/>
          <w:b/>
        </w:rPr>
        <w:t xml:space="preserve">Figure </w:t>
      </w:r>
      <w:r w:rsidRPr="00C0292D">
        <w:rPr>
          <w:rFonts w:cs="Arial Unicode MS"/>
          <w:b/>
        </w:rPr>
        <w:fldChar w:fldCharType="begin"/>
      </w:r>
      <w:r w:rsidRPr="00C0292D">
        <w:rPr>
          <w:rFonts w:cs="Arial Unicode MS"/>
          <w:b/>
        </w:rPr>
        <w:instrText xml:space="preserve"> SEQ Figure \* ARABIC </w:instrText>
      </w:r>
      <w:r w:rsidRPr="00C0292D">
        <w:rPr>
          <w:rFonts w:cs="Arial Unicode MS"/>
          <w:b/>
        </w:rPr>
        <w:fldChar w:fldCharType="separate"/>
      </w:r>
      <w:r w:rsidRPr="00C0292D">
        <w:rPr>
          <w:rFonts w:cs="Arial Unicode MS"/>
          <w:b/>
          <w:noProof/>
        </w:rPr>
        <w:t>22</w:t>
      </w:r>
      <w:r w:rsidRPr="00C0292D">
        <w:rPr>
          <w:rFonts w:cs="Arial Unicode MS"/>
          <w:b/>
        </w:rPr>
        <w:fldChar w:fldCharType="end"/>
      </w:r>
      <w:r w:rsidRPr="00C0292D">
        <w:rPr>
          <w:rFonts w:cs="Arial Unicode MS"/>
          <w:b/>
        </w:rPr>
        <w:t xml:space="preserve">: </w:t>
      </w:r>
      <w:r w:rsidRPr="00C0292D">
        <w:rPr>
          <w:rFonts w:cs="Arial Unicode MS"/>
          <w:b/>
          <w:noProof/>
        </w:rPr>
        <w:t xml:space="preserve">Stacked </w:t>
      </w:r>
      <w:r w:rsidRPr="00C0292D">
        <w:rPr>
          <w:rFonts w:cs="Arial Unicode MS"/>
          <w:b/>
          <w:noProof/>
          <w:vertAlign w:val="superscript"/>
        </w:rPr>
        <w:t>1</w:t>
      </w:r>
      <w:r w:rsidRPr="00C0292D">
        <w:rPr>
          <w:rFonts w:cs="Arial Unicode MS"/>
          <w:b/>
          <w:noProof/>
        </w:rPr>
        <w:t>H NMR of Zn2a (top) and the same solution following the addition of Me</w:t>
      </w:r>
      <w:r w:rsidRPr="00C0292D">
        <w:rPr>
          <w:rFonts w:cs="Arial Unicode MS"/>
          <w:b/>
          <w:noProof/>
          <w:vertAlign w:val="subscript"/>
        </w:rPr>
        <w:t>2</w:t>
      </w:r>
      <w:r w:rsidRPr="00C0292D">
        <w:rPr>
          <w:rFonts w:cs="Arial Unicode MS"/>
          <w:b/>
          <w:noProof/>
        </w:rPr>
        <w:t>AsCys</w:t>
      </w:r>
    </w:p>
    <w:p w14:paraId="1638F17F" w14:textId="77777777" w:rsidR="000011FF" w:rsidRPr="00C0292D" w:rsidRDefault="000011FF" w:rsidP="000011FF">
      <w:pPr>
        <w:pStyle w:val="McGillBodyText"/>
        <w:jc w:val="both"/>
        <w:rPr>
          <w:rFonts w:cs="Arial Unicode MS"/>
        </w:rPr>
      </w:pPr>
      <w:r w:rsidRPr="00C0292D">
        <w:rPr>
          <w:rFonts w:cs="Arial Unicode MS"/>
        </w:rPr>
        <w:t>The most important peak is the broad peak at 1.85 ppm which indicates an exchange process is happening. This peak is from the methyls on Me</w:t>
      </w:r>
      <w:r w:rsidRPr="00C0292D">
        <w:rPr>
          <w:rFonts w:cs="Arial Unicode MS"/>
          <w:vertAlign w:val="subscript"/>
        </w:rPr>
        <w:t>2</w:t>
      </w:r>
      <w:r w:rsidRPr="00C0292D">
        <w:rPr>
          <w:rFonts w:cs="Arial Unicode MS"/>
        </w:rPr>
        <w:t xml:space="preserve">AsCys.  The </w:t>
      </w:r>
      <w:r w:rsidRPr="00C0292D">
        <w:rPr>
          <w:rFonts w:cs="Arial Unicode MS"/>
        </w:rPr>
        <w:lastRenderedPageBreak/>
        <w:t xml:space="preserve">phosphorus NMR, indicated a single peak at 98.0 ppm. This is quite surprising as interaction was seen in the </w:t>
      </w:r>
      <w:r w:rsidRPr="00C0292D">
        <w:rPr>
          <w:rFonts w:cs="Arial Unicode MS"/>
          <w:vertAlign w:val="superscript"/>
        </w:rPr>
        <w:t>1</w:t>
      </w:r>
      <w:r w:rsidRPr="00C0292D">
        <w:rPr>
          <w:rFonts w:cs="Arial Unicode MS"/>
          <w:vanish/>
          <w:vertAlign w:val="superscript"/>
        </w:rPr>
        <w:t>H|H</w:t>
      </w:r>
      <w:r w:rsidRPr="00C0292D">
        <w:rPr>
          <w:rFonts w:cs="Arial Unicode MS"/>
        </w:rPr>
        <w:t xml:space="preserve">H NMR spectrum and one would expect multiple peaks in the phosphorus spectra if the diethyl </w:t>
      </w:r>
      <w:proofErr w:type="spellStart"/>
      <w:r w:rsidRPr="00C0292D">
        <w:rPr>
          <w:rFonts w:cs="Arial Unicode MS"/>
        </w:rPr>
        <w:t>dithiophosphate</w:t>
      </w:r>
      <w:proofErr w:type="spellEnd"/>
      <w:r w:rsidRPr="00C0292D">
        <w:rPr>
          <w:rFonts w:cs="Arial Unicode MS"/>
        </w:rPr>
        <w:t xml:space="preserve"> ligand was being displaced by Me</w:t>
      </w:r>
      <w:r w:rsidRPr="00C0292D">
        <w:rPr>
          <w:rFonts w:cs="Arial Unicode MS"/>
          <w:vertAlign w:val="subscript"/>
        </w:rPr>
        <w:t>2</w:t>
      </w:r>
      <w:r w:rsidRPr="00C0292D">
        <w:rPr>
          <w:rFonts w:cs="Arial Unicode MS"/>
        </w:rPr>
        <w:t xml:space="preserve">AsCys. It was decided free ligand and zinc complex interaction should be looked at in the form of a NMR titration. </w:t>
      </w:r>
    </w:p>
    <w:p w14:paraId="21955474" w14:textId="77777777" w:rsidR="000011FF" w:rsidRPr="00C0292D" w:rsidRDefault="000011FF" w:rsidP="000011FF">
      <w:pPr>
        <w:pStyle w:val="McGillBodyText"/>
        <w:jc w:val="both"/>
        <w:rPr>
          <w:rFonts w:cs="Arial Unicode MS"/>
        </w:rPr>
      </w:pPr>
      <w:r w:rsidRPr="00C0292D">
        <w:rPr>
          <w:rFonts w:cs="Arial Unicode MS"/>
        </w:rPr>
        <w:t xml:space="preserve">NMR titration experimental: 0.011g of </w:t>
      </w:r>
      <w:r w:rsidRPr="00C0292D">
        <w:rPr>
          <w:rFonts w:cs="Arial Unicode MS"/>
          <w:b/>
        </w:rPr>
        <w:t>Zn2a</w:t>
      </w:r>
      <w:r w:rsidRPr="00C0292D">
        <w:rPr>
          <w:rFonts w:cs="Arial Unicode MS"/>
        </w:rPr>
        <w:t xml:space="preserve"> was dissolved in 1ml of CD</w:t>
      </w:r>
      <w:r w:rsidRPr="00C0292D">
        <w:rPr>
          <w:rFonts w:cs="Arial Unicode MS"/>
          <w:vertAlign w:val="subscript"/>
        </w:rPr>
        <w:t>3</w:t>
      </w:r>
      <w:r w:rsidRPr="00C0292D">
        <w:rPr>
          <w:rFonts w:cs="Arial Unicode MS"/>
        </w:rPr>
        <w:t>OD. 0.4 ml of this solution was placed into the NMR tube. A solution of potassium diethyl-</w:t>
      </w:r>
      <w:proofErr w:type="spellStart"/>
      <w:r w:rsidRPr="00C0292D">
        <w:rPr>
          <w:rFonts w:cs="Arial Unicode MS"/>
        </w:rPr>
        <w:t>phosphoro</w:t>
      </w:r>
      <w:proofErr w:type="spellEnd"/>
      <w:r w:rsidRPr="00C0292D">
        <w:rPr>
          <w:rFonts w:cs="Arial Unicode MS"/>
        </w:rPr>
        <w:t xml:space="preserve"> </w:t>
      </w:r>
      <w:proofErr w:type="spellStart"/>
      <w:r w:rsidRPr="00C0292D">
        <w:rPr>
          <w:rFonts w:cs="Arial Unicode MS"/>
        </w:rPr>
        <w:t>dithiolate</w:t>
      </w:r>
      <w:proofErr w:type="spellEnd"/>
      <w:r w:rsidRPr="00C0292D">
        <w:rPr>
          <w:rFonts w:cs="Arial Unicode MS"/>
        </w:rPr>
        <w:t xml:space="preserve"> was made with 0.033g of the compound in 1.5 ml of CD</w:t>
      </w:r>
      <w:r w:rsidRPr="00C0292D">
        <w:rPr>
          <w:rFonts w:cs="Arial Unicode MS"/>
          <w:vertAlign w:val="subscript"/>
        </w:rPr>
        <w:t>3</w:t>
      </w:r>
      <w:r w:rsidRPr="00C0292D">
        <w:rPr>
          <w:rFonts w:cs="Arial Unicode MS"/>
        </w:rPr>
        <w:t xml:space="preserve">OD. 1ml of this solution was taken then in injected 0.05 ml aliquots to the NMR tube. The titration indicated that instead of having separate peaks for bound ligand and free ligand, exchange was occurring and hence only a single peak was observed. The following plot shows the chemical shift of the phosphorus signal after addition free ligand. </w:t>
      </w:r>
    </w:p>
    <w:p w14:paraId="78D5AC45" w14:textId="77777777" w:rsidR="000011FF" w:rsidRPr="00C0292D" w:rsidRDefault="000011FF" w:rsidP="000011FF">
      <w:pPr>
        <w:pStyle w:val="McGillBodyText"/>
        <w:rPr>
          <w:rFonts w:cs="Arial Unicode MS"/>
        </w:rPr>
      </w:pPr>
      <w:r w:rsidRPr="00C0292D">
        <w:rPr>
          <w:rFonts w:cs="Arial Unicode MS"/>
          <w:noProof/>
          <w:lang w:val="en-US" w:eastAsia="zh-CN"/>
        </w:rPr>
        <w:drawing>
          <wp:inline distT="0" distB="0" distL="0" distR="0" wp14:anchorId="36C65FB2" wp14:editId="735200E2">
            <wp:extent cx="4539615" cy="2508885"/>
            <wp:effectExtent l="0" t="0" r="13335" b="5715"/>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3ED3DE" w14:textId="77777777" w:rsidR="000011FF" w:rsidRPr="00C0292D" w:rsidRDefault="000011FF" w:rsidP="000011FF">
      <w:pPr>
        <w:pStyle w:val="McGillFigureCaption"/>
        <w:jc w:val="center"/>
        <w:rPr>
          <w:rFonts w:cs="Arial Unicode MS"/>
          <w:b/>
        </w:rPr>
      </w:pPr>
      <w:bookmarkStart w:id="7" w:name="_Toc364096611"/>
      <w:r w:rsidRPr="00C0292D">
        <w:rPr>
          <w:rFonts w:cs="Arial Unicode MS"/>
          <w:b/>
        </w:rPr>
        <w:t xml:space="preserve">Figure </w:t>
      </w:r>
      <w:r w:rsidRPr="00C0292D">
        <w:rPr>
          <w:rFonts w:cs="Arial Unicode MS"/>
          <w:b/>
        </w:rPr>
        <w:fldChar w:fldCharType="begin"/>
      </w:r>
      <w:r w:rsidRPr="00C0292D">
        <w:rPr>
          <w:rFonts w:cs="Arial Unicode MS"/>
          <w:b/>
        </w:rPr>
        <w:instrText xml:space="preserve"> SEQ Figure \* ARABIC </w:instrText>
      </w:r>
      <w:r w:rsidRPr="00C0292D">
        <w:rPr>
          <w:rFonts w:cs="Arial Unicode MS"/>
          <w:b/>
        </w:rPr>
        <w:fldChar w:fldCharType="separate"/>
      </w:r>
      <w:r w:rsidRPr="00C0292D">
        <w:rPr>
          <w:rFonts w:cs="Arial Unicode MS"/>
          <w:b/>
          <w:noProof/>
        </w:rPr>
        <w:t>23</w:t>
      </w:r>
      <w:r w:rsidRPr="00C0292D">
        <w:rPr>
          <w:rFonts w:cs="Arial Unicode MS"/>
          <w:b/>
        </w:rPr>
        <w:fldChar w:fldCharType="end"/>
      </w:r>
      <w:r w:rsidRPr="00C0292D">
        <w:rPr>
          <w:rFonts w:cs="Arial Unicode MS"/>
          <w:b/>
        </w:rPr>
        <w:t>: Titration of ligand against zinc salt</w:t>
      </w:r>
      <w:bookmarkEnd w:id="7"/>
    </w:p>
    <w:p w14:paraId="5D52CEC7" w14:textId="77777777" w:rsidR="000011FF" w:rsidRPr="00C0292D" w:rsidRDefault="000011FF" w:rsidP="000011FF">
      <w:pPr>
        <w:pStyle w:val="McGillBodyText"/>
        <w:rPr>
          <w:rFonts w:cs="Arial Unicode MS"/>
          <w:sz w:val="20"/>
          <w:szCs w:val="20"/>
        </w:rPr>
      </w:pPr>
      <w:r w:rsidRPr="00C0292D">
        <w:rPr>
          <w:rFonts w:cs="Arial Unicode MS"/>
        </w:rPr>
        <w:lastRenderedPageBreak/>
        <w:t xml:space="preserve">Note for the free ligand: </w:t>
      </w:r>
      <w:r w:rsidRPr="00C0292D">
        <w:rPr>
          <w:rFonts w:cs="Arial Unicode MS"/>
          <w:sz w:val="20"/>
          <w:szCs w:val="20"/>
          <w:vertAlign w:val="superscript"/>
        </w:rPr>
        <w:t>31</w:t>
      </w:r>
      <w:r w:rsidRPr="00C0292D">
        <w:rPr>
          <w:rFonts w:cs="Arial Unicode MS"/>
          <w:sz w:val="20"/>
          <w:szCs w:val="20"/>
        </w:rPr>
        <w:t>P NMR (81 MHz, CD</w:t>
      </w:r>
      <w:r w:rsidRPr="00C0292D">
        <w:rPr>
          <w:rFonts w:cs="Arial Unicode MS"/>
          <w:sz w:val="20"/>
          <w:szCs w:val="20"/>
          <w:vertAlign w:val="subscript"/>
        </w:rPr>
        <w:t>3</w:t>
      </w:r>
      <w:r w:rsidRPr="00C0292D">
        <w:rPr>
          <w:rFonts w:cs="Arial Unicode MS"/>
          <w:sz w:val="20"/>
          <w:szCs w:val="20"/>
        </w:rPr>
        <w:t>OD) δ 111.99 (s).</w:t>
      </w:r>
    </w:p>
    <w:p w14:paraId="4CD38E0C" w14:textId="77777777" w:rsidR="000011FF" w:rsidRPr="00C0292D" w:rsidRDefault="000011FF" w:rsidP="000011FF">
      <w:pPr>
        <w:pStyle w:val="McGillBodyText"/>
        <w:jc w:val="both"/>
        <w:rPr>
          <w:rFonts w:cs="Arial Unicode MS"/>
        </w:rPr>
      </w:pPr>
      <w:r w:rsidRPr="00C0292D">
        <w:rPr>
          <w:rFonts w:cs="Arial Unicode MS"/>
        </w:rPr>
        <w:t>The data could be fit to an exponential decay curve with the following formula:</w:t>
      </w:r>
    </w:p>
    <w:p w14:paraId="6AFD2F75" w14:textId="77777777" w:rsidR="000011FF" w:rsidRPr="00C0292D" w:rsidRDefault="000011FF" w:rsidP="000011FF">
      <w:pPr>
        <w:pStyle w:val="McGillBodyText"/>
        <w:jc w:val="both"/>
        <w:rPr>
          <w:rFonts w:cs="Arial Unicode MS"/>
        </w:rPr>
      </w:pPr>
      <w:r w:rsidRPr="00C0292D">
        <w:rPr>
          <w:rFonts w:cs="Arial Unicode MS"/>
        </w:rPr>
        <w:t>y = A1*</w:t>
      </w:r>
      <w:proofErr w:type="spellStart"/>
      <w:proofErr w:type="gramStart"/>
      <w:r w:rsidRPr="00C0292D">
        <w:rPr>
          <w:rFonts w:cs="Arial Unicode MS"/>
        </w:rPr>
        <w:t>exp</w:t>
      </w:r>
      <w:proofErr w:type="spellEnd"/>
      <w:r w:rsidRPr="00C0292D">
        <w:rPr>
          <w:rFonts w:cs="Arial Unicode MS"/>
        </w:rPr>
        <w:t>(</w:t>
      </w:r>
      <w:proofErr w:type="gramEnd"/>
      <w:r w:rsidRPr="00C0292D">
        <w:rPr>
          <w:rFonts w:cs="Arial Unicode MS"/>
        </w:rPr>
        <w:t>-x/t1) + y0 with y0 = 112.24509, A1 = -6.24402, t1 = 2.07497 with R</w:t>
      </w:r>
      <w:r w:rsidRPr="00C0292D">
        <w:rPr>
          <w:rFonts w:cs="Arial Unicode MS"/>
          <w:vertAlign w:val="superscript"/>
        </w:rPr>
        <w:t>2</w:t>
      </w:r>
      <w:r w:rsidRPr="00C0292D">
        <w:rPr>
          <w:rFonts w:cs="Arial Unicode MS"/>
        </w:rPr>
        <w:t xml:space="preserve">= 0.9992. </w:t>
      </w:r>
    </w:p>
    <w:p w14:paraId="0E129830" w14:textId="77777777" w:rsidR="000011FF" w:rsidRPr="00C0292D" w:rsidRDefault="000011FF" w:rsidP="000011FF">
      <w:pPr>
        <w:pStyle w:val="McGillBodyText"/>
        <w:jc w:val="both"/>
        <w:rPr>
          <w:rFonts w:cs="Arial Unicode MS"/>
        </w:rPr>
      </w:pPr>
      <w:r w:rsidRPr="00C0292D">
        <w:rPr>
          <w:rFonts w:cs="Arial Unicode MS"/>
        </w:rPr>
        <w:t xml:space="preserve">The good fit to the exponential decay equation indicates that there is one dominating exchange reaction that is happening. In addition to this, the curve does not match that of a simple average of the shift of the free and bound ligand, indicating that there is indeed an interaction and a third species as opposed to simple averaging of the peaks. </w:t>
      </w:r>
    </w:p>
    <w:p w14:paraId="7A652680" w14:textId="77777777" w:rsidR="000011FF" w:rsidRPr="00C0292D" w:rsidRDefault="000011FF" w:rsidP="000011FF">
      <w:pPr>
        <w:pStyle w:val="McGillBodyText"/>
        <w:jc w:val="both"/>
        <w:rPr>
          <w:rFonts w:cs="Arial Unicode MS"/>
        </w:rPr>
      </w:pPr>
      <w:r w:rsidRPr="00C0292D">
        <w:rPr>
          <w:rFonts w:cs="Arial Unicode MS"/>
        </w:rPr>
        <w:t>Due to the slow timescale of NMR, a fluorescent zinc finger model composed of zinc complex to 8-mercaptoquinoline is proposed. This could be synthesized using the following scheme.</w:t>
      </w:r>
    </w:p>
    <w:p w14:paraId="1582FE21" w14:textId="77777777" w:rsidR="000011FF" w:rsidRPr="00C0292D" w:rsidRDefault="000011FF" w:rsidP="000011FF">
      <w:pPr>
        <w:pStyle w:val="McGillBodyText"/>
        <w:rPr>
          <w:rFonts w:cs="Arial Unicode MS"/>
        </w:rPr>
      </w:pPr>
      <w:r w:rsidRPr="00C0292D">
        <w:rPr>
          <w:rFonts w:cs="Arial Unicode MS"/>
        </w:rPr>
        <w:object w:dxaOrig="8629" w:dyaOrig="2608" w14:anchorId="2BF8DA69">
          <v:shape id="_x0000_i1028" type="#_x0000_t75" style="width:430.5pt;height:130.5pt" o:ole="">
            <v:imagedata r:id="rId15" o:title=""/>
          </v:shape>
          <o:OLEObject Type="Embed" ProgID="ChemDraw.Document.6.0" ShapeID="_x0000_i1028" DrawAspect="Content" ObjectID="_1477485256" r:id="rId16"/>
        </w:object>
      </w:r>
    </w:p>
    <w:p w14:paraId="5D5BF4C1" w14:textId="77777777" w:rsidR="000011FF" w:rsidRPr="00C0292D" w:rsidRDefault="000011FF" w:rsidP="000011FF">
      <w:pPr>
        <w:pStyle w:val="McGillBodyText"/>
        <w:rPr>
          <w:rFonts w:cs="Arial Unicode MS"/>
        </w:rPr>
      </w:pPr>
      <w:r w:rsidRPr="00C0292D">
        <w:rPr>
          <w:rFonts w:cs="Arial Unicode MS"/>
          <w:b/>
        </w:rPr>
        <w:t xml:space="preserve">Figure </w:t>
      </w:r>
      <w:r w:rsidRPr="00C0292D">
        <w:rPr>
          <w:rFonts w:cs="Arial Unicode MS"/>
          <w:b/>
        </w:rPr>
        <w:fldChar w:fldCharType="begin"/>
      </w:r>
      <w:r w:rsidRPr="00C0292D">
        <w:rPr>
          <w:rFonts w:cs="Arial Unicode MS"/>
          <w:b/>
        </w:rPr>
        <w:instrText xml:space="preserve"> SEQ Figure \* ARABIC </w:instrText>
      </w:r>
      <w:r w:rsidRPr="00C0292D">
        <w:rPr>
          <w:rFonts w:cs="Arial Unicode MS"/>
          <w:b/>
        </w:rPr>
        <w:fldChar w:fldCharType="separate"/>
      </w:r>
      <w:r w:rsidRPr="00C0292D">
        <w:rPr>
          <w:rFonts w:cs="Arial Unicode MS"/>
          <w:b/>
          <w:noProof/>
        </w:rPr>
        <w:t>24</w:t>
      </w:r>
      <w:r w:rsidRPr="00C0292D">
        <w:rPr>
          <w:rFonts w:cs="Arial Unicode MS"/>
          <w:b/>
        </w:rPr>
        <w:fldChar w:fldCharType="end"/>
      </w:r>
      <w:r w:rsidRPr="00C0292D">
        <w:rPr>
          <w:rFonts w:cs="Arial Unicode MS"/>
          <w:b/>
        </w:rPr>
        <w:t xml:space="preserve">:  Synthesis of 8-mercapto </w:t>
      </w:r>
      <w:proofErr w:type="spellStart"/>
      <w:r w:rsidRPr="00C0292D">
        <w:rPr>
          <w:rFonts w:cs="Arial Unicode MS"/>
          <w:b/>
        </w:rPr>
        <w:t>quinoline</w:t>
      </w:r>
      <w:proofErr w:type="spellEnd"/>
      <w:r w:rsidRPr="00C0292D">
        <w:rPr>
          <w:rFonts w:cs="Arial Unicode MS"/>
          <w:b/>
        </w:rPr>
        <w:t xml:space="preserve"> zinc salt.</w:t>
      </w:r>
    </w:p>
    <w:p w14:paraId="2BC975DE" w14:textId="77777777" w:rsidR="000011FF" w:rsidRPr="00C0292D" w:rsidRDefault="000011FF" w:rsidP="000011FF">
      <w:pPr>
        <w:pStyle w:val="McGillBodyText"/>
        <w:jc w:val="both"/>
        <w:rPr>
          <w:rFonts w:cs="Arial Unicode MS"/>
          <w:sz w:val="22"/>
          <w:szCs w:val="22"/>
        </w:rPr>
      </w:pPr>
      <w:r w:rsidRPr="00C0292D">
        <w:rPr>
          <w:rFonts w:cs="Arial Unicode MS"/>
          <w:sz w:val="22"/>
          <w:szCs w:val="22"/>
        </w:rPr>
        <w:t>Starting material 8-aminoquinoline had a melting point of 82°C</w:t>
      </w:r>
      <w:r>
        <w:rPr>
          <w:rFonts w:cs="Arial Unicode MS"/>
          <w:sz w:val="22"/>
          <w:szCs w:val="22"/>
        </w:rPr>
        <w:t xml:space="preserve">. </w:t>
      </w:r>
      <w:r w:rsidRPr="00C0292D">
        <w:rPr>
          <w:rFonts w:cs="Arial Unicode MS"/>
          <w:sz w:val="22"/>
          <w:szCs w:val="22"/>
          <w:vertAlign w:val="superscript"/>
        </w:rPr>
        <w:t>1</w:t>
      </w:r>
      <w:r w:rsidRPr="00C0292D">
        <w:rPr>
          <w:rFonts w:cs="Arial Unicode MS"/>
          <w:sz w:val="22"/>
          <w:szCs w:val="22"/>
        </w:rPr>
        <w:t xml:space="preserve">H NMR (400 MHz, </w:t>
      </w:r>
      <w:proofErr w:type="spellStart"/>
      <w:proofErr w:type="gramStart"/>
      <w:r w:rsidRPr="00C0292D">
        <w:rPr>
          <w:rFonts w:cs="Arial Unicode MS"/>
          <w:sz w:val="22"/>
          <w:szCs w:val="22"/>
        </w:rPr>
        <w:t>dmso</w:t>
      </w:r>
      <w:proofErr w:type="spellEnd"/>
      <w:proofErr w:type="gramEnd"/>
      <w:r w:rsidRPr="00C0292D">
        <w:rPr>
          <w:rFonts w:cs="Arial Unicode MS"/>
          <w:sz w:val="22"/>
          <w:szCs w:val="22"/>
        </w:rPr>
        <w:t>) δ 8.72 (</w:t>
      </w:r>
      <w:proofErr w:type="spellStart"/>
      <w:r w:rsidRPr="00C0292D">
        <w:rPr>
          <w:rFonts w:cs="Arial Unicode MS"/>
          <w:sz w:val="22"/>
          <w:szCs w:val="22"/>
        </w:rPr>
        <w:t>dd</w:t>
      </w:r>
      <w:proofErr w:type="spellEnd"/>
      <w:r w:rsidRPr="00C0292D">
        <w:rPr>
          <w:rFonts w:cs="Arial Unicode MS"/>
          <w:sz w:val="22"/>
          <w:szCs w:val="22"/>
        </w:rPr>
        <w:t xml:space="preserve">, </w:t>
      </w:r>
      <w:r w:rsidRPr="00C0292D">
        <w:rPr>
          <w:rFonts w:cs="Arial Unicode MS"/>
          <w:iCs/>
          <w:sz w:val="22"/>
          <w:szCs w:val="22"/>
        </w:rPr>
        <w:t>J</w:t>
      </w:r>
      <w:r w:rsidRPr="00C0292D">
        <w:rPr>
          <w:rFonts w:cs="Arial Unicode MS"/>
          <w:sz w:val="22"/>
          <w:szCs w:val="22"/>
        </w:rPr>
        <w:t xml:space="preserve"> = 4.1, 1.6 Hz, 1H), 8.17 (</w:t>
      </w:r>
      <w:proofErr w:type="spellStart"/>
      <w:r w:rsidRPr="00C0292D">
        <w:rPr>
          <w:rFonts w:cs="Arial Unicode MS"/>
          <w:sz w:val="22"/>
          <w:szCs w:val="22"/>
        </w:rPr>
        <w:t>dd</w:t>
      </w:r>
      <w:proofErr w:type="spellEnd"/>
      <w:r w:rsidRPr="00C0292D">
        <w:rPr>
          <w:rFonts w:cs="Arial Unicode MS"/>
          <w:sz w:val="22"/>
          <w:szCs w:val="22"/>
        </w:rPr>
        <w:t xml:space="preserve">, </w:t>
      </w:r>
      <w:r w:rsidRPr="00C0292D">
        <w:rPr>
          <w:rFonts w:cs="Arial Unicode MS"/>
          <w:iCs/>
          <w:sz w:val="22"/>
          <w:szCs w:val="22"/>
        </w:rPr>
        <w:t>J</w:t>
      </w:r>
      <w:r w:rsidRPr="00C0292D">
        <w:rPr>
          <w:rFonts w:cs="Arial Unicode MS"/>
          <w:sz w:val="22"/>
          <w:szCs w:val="22"/>
        </w:rPr>
        <w:t xml:space="preserve"> = 8.3, 1.6 Hz, 1H), 7.68 – 6.54 (m, 4H), 5.90 (s, 2H).</w:t>
      </w:r>
    </w:p>
    <w:p w14:paraId="6ABB92BF" w14:textId="77777777" w:rsidR="000011FF" w:rsidRPr="00C0292D" w:rsidRDefault="000011FF" w:rsidP="000011FF">
      <w:pPr>
        <w:pStyle w:val="McGillBodyText"/>
        <w:jc w:val="both"/>
        <w:rPr>
          <w:rFonts w:cs="Arial Unicode MS"/>
          <w:sz w:val="22"/>
          <w:szCs w:val="22"/>
        </w:rPr>
      </w:pPr>
      <w:r w:rsidRPr="00C0292D">
        <w:rPr>
          <w:rFonts w:cs="Arial Unicode MS"/>
          <w:sz w:val="22"/>
          <w:szCs w:val="22"/>
        </w:rPr>
        <w:lastRenderedPageBreak/>
        <w:t xml:space="preserve">Preparation of </w:t>
      </w:r>
      <w:r w:rsidRPr="00C0292D">
        <w:rPr>
          <w:rFonts w:cs="Arial Unicode MS"/>
          <w:b/>
          <w:sz w:val="22"/>
          <w:szCs w:val="22"/>
        </w:rPr>
        <w:t>Zn3a</w:t>
      </w:r>
      <w:r w:rsidRPr="00C0292D">
        <w:rPr>
          <w:rFonts w:cs="Arial Unicode MS"/>
          <w:sz w:val="22"/>
          <w:szCs w:val="22"/>
        </w:rPr>
        <w:t xml:space="preserve">. 8-aminoquinoline (Light green powder, 82°C melting point) (0.3460g) was placed in a round bottom flask. </w:t>
      </w:r>
      <w:proofErr w:type="spellStart"/>
      <w:r w:rsidRPr="00C0292D">
        <w:rPr>
          <w:rFonts w:cs="Arial Unicode MS"/>
          <w:sz w:val="22"/>
          <w:szCs w:val="22"/>
        </w:rPr>
        <w:t>HBr</w:t>
      </w:r>
      <w:proofErr w:type="spellEnd"/>
      <w:r w:rsidRPr="00C0292D">
        <w:rPr>
          <w:rFonts w:cs="Arial Unicode MS"/>
          <w:sz w:val="22"/>
          <w:szCs w:val="22"/>
        </w:rPr>
        <w:t xml:space="preserve"> (48%, from Gleason Group, light yellow in color) (1.7ml) was added. The solid turned to deep orange and dissolved upon addition of water (11 ml) forming a transparent orange solution which was cooled by the addition of ice. A solution of 0.2088 g of sodium nitrite in 2 ml of water was added to the cooled mixture. There is little sign of a visible reaction. The solution was then added to a w</w:t>
      </w:r>
      <w:r>
        <w:rPr>
          <w:rFonts w:cs="Arial Unicode MS"/>
          <w:sz w:val="22"/>
          <w:szCs w:val="22"/>
        </w:rPr>
        <w:t xml:space="preserve">arm solution of </w:t>
      </w:r>
      <w:proofErr w:type="spellStart"/>
      <w:r>
        <w:rPr>
          <w:rFonts w:cs="Arial Unicode MS"/>
          <w:sz w:val="22"/>
          <w:szCs w:val="22"/>
        </w:rPr>
        <w:t>thiourea</w:t>
      </w:r>
      <w:proofErr w:type="spellEnd"/>
      <w:r>
        <w:rPr>
          <w:rFonts w:cs="Arial Unicode MS"/>
          <w:sz w:val="22"/>
          <w:szCs w:val="22"/>
        </w:rPr>
        <w:t xml:space="preserve"> (0.187</w:t>
      </w:r>
      <w:r w:rsidRPr="00C0292D">
        <w:rPr>
          <w:rFonts w:cs="Arial Unicode MS"/>
          <w:sz w:val="22"/>
          <w:szCs w:val="22"/>
        </w:rPr>
        <w:t xml:space="preserve">g in 5 ml of water). Gas evolution started upon warming to 40°C.  The product was recrystallized using ethanol and ether. A fraction of the product was not soluble (0.053g) and this is most likely the disulfide. The recrystallized product had a mass of (0.049g). </w:t>
      </w:r>
      <w:r w:rsidRPr="00C0292D">
        <w:rPr>
          <w:rFonts w:cs="Arial Unicode MS"/>
          <w:sz w:val="22"/>
          <w:szCs w:val="22"/>
          <w:vertAlign w:val="superscript"/>
        </w:rPr>
        <w:t>1</w:t>
      </w:r>
      <w:r w:rsidRPr="00C0292D">
        <w:rPr>
          <w:rFonts w:cs="Arial Unicode MS"/>
          <w:sz w:val="22"/>
          <w:szCs w:val="22"/>
        </w:rPr>
        <w:t xml:space="preserve">H NMR (400 MHz, </w:t>
      </w:r>
      <w:proofErr w:type="spellStart"/>
      <w:proofErr w:type="gramStart"/>
      <w:r w:rsidRPr="00C0292D">
        <w:rPr>
          <w:rFonts w:cs="Arial Unicode MS"/>
          <w:sz w:val="22"/>
          <w:szCs w:val="22"/>
        </w:rPr>
        <w:t>dmso</w:t>
      </w:r>
      <w:proofErr w:type="spellEnd"/>
      <w:proofErr w:type="gramEnd"/>
      <w:r w:rsidRPr="00C0292D">
        <w:rPr>
          <w:rFonts w:cs="Arial Unicode MS"/>
          <w:sz w:val="22"/>
          <w:szCs w:val="22"/>
        </w:rPr>
        <w:t xml:space="preserve">) δ 9.39 – 8.61 (m, 1H), 8.45 (d, </w:t>
      </w:r>
      <w:r w:rsidRPr="00C0292D">
        <w:rPr>
          <w:rFonts w:cs="Arial Unicode MS"/>
          <w:iCs/>
          <w:sz w:val="22"/>
          <w:szCs w:val="22"/>
        </w:rPr>
        <w:t>J</w:t>
      </w:r>
      <w:r w:rsidRPr="00C0292D">
        <w:rPr>
          <w:rFonts w:cs="Arial Unicode MS"/>
          <w:sz w:val="22"/>
          <w:szCs w:val="22"/>
        </w:rPr>
        <w:t xml:space="preserve"> = 8.2 Hz, 1H), 8.03 – 7.21 (m, 4H). </w:t>
      </w:r>
    </w:p>
    <w:p w14:paraId="38F9A611" w14:textId="77777777" w:rsidR="000011FF" w:rsidRPr="00C0292D" w:rsidRDefault="000011FF" w:rsidP="000011FF">
      <w:pPr>
        <w:pStyle w:val="McGillBodyText"/>
        <w:rPr>
          <w:rFonts w:cs="Arial Unicode MS"/>
          <w:b/>
          <w:sz w:val="22"/>
          <w:szCs w:val="22"/>
        </w:rPr>
      </w:pPr>
    </w:p>
    <w:p w14:paraId="5C64BD9B" w14:textId="77777777" w:rsidR="000011FF" w:rsidRPr="00C0292D" w:rsidRDefault="000011FF" w:rsidP="000011FF">
      <w:pPr>
        <w:pStyle w:val="McGillBodyText"/>
        <w:rPr>
          <w:rFonts w:cs="Arial Unicode MS"/>
          <w:b/>
          <w:sz w:val="22"/>
          <w:szCs w:val="22"/>
        </w:rPr>
      </w:pPr>
      <w:r w:rsidRPr="00C0292D">
        <w:rPr>
          <w:rFonts w:cs="Arial Unicode MS"/>
          <w:b/>
          <w:sz w:val="22"/>
          <w:szCs w:val="22"/>
        </w:rPr>
        <w:t>Fluorescence data:</w:t>
      </w:r>
    </w:p>
    <w:p w14:paraId="1FCABE93" w14:textId="77777777" w:rsidR="000011FF" w:rsidRPr="00C0292D" w:rsidRDefault="000011FF" w:rsidP="000011FF">
      <w:pPr>
        <w:pStyle w:val="McGillBodyText"/>
        <w:jc w:val="both"/>
        <w:rPr>
          <w:rFonts w:cs="Arial Unicode MS"/>
          <w:sz w:val="22"/>
          <w:szCs w:val="22"/>
        </w:rPr>
      </w:pPr>
      <w:r w:rsidRPr="00C0292D">
        <w:rPr>
          <w:rFonts w:cs="Arial Unicode MS"/>
          <w:sz w:val="22"/>
          <w:szCs w:val="22"/>
        </w:rPr>
        <w:t>8-aminoquinoline sodium salt was dissolved in ethanol. The UV spectra indicated two peaks, one at 243 nm and 321 nm. Using this as a starting point, emission spectrum shows a maxima at 450 nm. The excitation spectrum showed 2 major excitation peaks at 270nm and 365nm. (</w:t>
      </w:r>
      <w:proofErr w:type="gramStart"/>
      <w:r w:rsidRPr="00C0292D">
        <w:rPr>
          <w:rFonts w:cs="Arial Unicode MS"/>
          <w:sz w:val="22"/>
          <w:szCs w:val="22"/>
        </w:rPr>
        <w:t>see</w:t>
      </w:r>
      <w:proofErr w:type="gramEnd"/>
      <w:r w:rsidRPr="00C0292D">
        <w:rPr>
          <w:rFonts w:cs="Arial Unicode MS"/>
          <w:sz w:val="22"/>
          <w:szCs w:val="22"/>
        </w:rPr>
        <w:t xml:space="preserve"> next page)</w:t>
      </w:r>
    </w:p>
    <w:p w14:paraId="3FFDCA05" w14:textId="77777777" w:rsidR="000011FF" w:rsidRPr="00C0292D" w:rsidRDefault="000011FF" w:rsidP="000011FF">
      <w:pPr>
        <w:pStyle w:val="McGillBodyText"/>
        <w:rPr>
          <w:rFonts w:cs="Arial Unicode MS"/>
          <w:sz w:val="22"/>
          <w:szCs w:val="22"/>
        </w:rPr>
      </w:pPr>
      <w:r w:rsidRPr="00C0292D">
        <w:rPr>
          <w:rFonts w:cs="Arial Unicode MS"/>
          <w:noProof/>
          <w:lang w:val="en-US" w:eastAsia="zh-CN"/>
        </w:rPr>
        <w:lastRenderedPageBreak/>
        <w:drawing>
          <wp:inline distT="0" distB="0" distL="0" distR="0" wp14:anchorId="04DFAED0" wp14:editId="14420BAD">
            <wp:extent cx="3407410" cy="2550160"/>
            <wp:effectExtent l="0" t="0" r="2540" b="2540"/>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63BF9A3" w14:textId="77777777" w:rsidR="000011FF" w:rsidRPr="00C0292D" w:rsidRDefault="000011FF" w:rsidP="000011FF">
      <w:pPr>
        <w:pStyle w:val="McGillFigureCaption"/>
        <w:jc w:val="center"/>
        <w:rPr>
          <w:rFonts w:cs="Arial Unicode MS"/>
          <w:b/>
        </w:rPr>
      </w:pPr>
      <w:bookmarkStart w:id="8" w:name="_Toc364096612"/>
      <w:r w:rsidRPr="00C0292D">
        <w:rPr>
          <w:rFonts w:cs="Arial Unicode MS"/>
          <w:b/>
        </w:rPr>
        <w:t xml:space="preserve">Figure </w:t>
      </w:r>
      <w:r w:rsidRPr="00C0292D">
        <w:rPr>
          <w:rFonts w:cs="Arial Unicode MS"/>
          <w:b/>
        </w:rPr>
        <w:fldChar w:fldCharType="begin"/>
      </w:r>
      <w:r w:rsidRPr="00C0292D">
        <w:rPr>
          <w:rFonts w:cs="Arial Unicode MS"/>
          <w:b/>
        </w:rPr>
        <w:instrText xml:space="preserve"> SEQ Figure \* ARABIC </w:instrText>
      </w:r>
      <w:r w:rsidRPr="00C0292D">
        <w:rPr>
          <w:rFonts w:cs="Arial Unicode MS"/>
          <w:b/>
        </w:rPr>
        <w:fldChar w:fldCharType="separate"/>
      </w:r>
      <w:r w:rsidRPr="00C0292D">
        <w:rPr>
          <w:rFonts w:cs="Arial Unicode MS"/>
          <w:b/>
          <w:noProof/>
        </w:rPr>
        <w:t>25</w:t>
      </w:r>
      <w:r w:rsidRPr="00C0292D">
        <w:rPr>
          <w:rFonts w:cs="Arial Unicode MS"/>
          <w:b/>
        </w:rPr>
        <w:fldChar w:fldCharType="end"/>
      </w:r>
      <w:r w:rsidRPr="00C0292D">
        <w:rPr>
          <w:rFonts w:cs="Arial Unicode MS"/>
          <w:b/>
        </w:rPr>
        <w:t>: Excitation spectra of 8-aminoquinoline in ethanol (450 emission)</w:t>
      </w:r>
      <w:bookmarkEnd w:id="8"/>
    </w:p>
    <w:p w14:paraId="45E49132" w14:textId="77777777" w:rsidR="000011FF" w:rsidRPr="00C0292D" w:rsidRDefault="000011FF" w:rsidP="000011FF">
      <w:pPr>
        <w:pStyle w:val="McGillBodyText"/>
        <w:rPr>
          <w:rFonts w:cs="Arial Unicode MS"/>
          <w:sz w:val="22"/>
          <w:szCs w:val="22"/>
        </w:rPr>
      </w:pPr>
      <w:r w:rsidRPr="00C0292D">
        <w:rPr>
          <w:rFonts w:cs="Arial Unicode MS"/>
          <w:noProof/>
          <w:lang w:val="en-US" w:eastAsia="zh-CN"/>
        </w:rPr>
        <w:drawing>
          <wp:inline distT="0" distB="0" distL="0" distR="0" wp14:anchorId="44C6A278" wp14:editId="1353BF65">
            <wp:extent cx="3365500" cy="2221230"/>
            <wp:effectExtent l="0" t="0" r="6350" b="762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CA300BB" w14:textId="77777777" w:rsidR="000011FF" w:rsidRPr="00C0292D" w:rsidRDefault="000011FF" w:rsidP="000011FF">
      <w:pPr>
        <w:pStyle w:val="McGillFigureCaption"/>
        <w:jc w:val="center"/>
        <w:rPr>
          <w:rFonts w:cs="Arial Unicode MS"/>
          <w:b/>
        </w:rPr>
      </w:pPr>
      <w:bookmarkStart w:id="9" w:name="_Toc364096613"/>
      <w:r w:rsidRPr="00C0292D">
        <w:rPr>
          <w:rFonts w:cs="Arial Unicode MS"/>
          <w:b/>
        </w:rPr>
        <w:t xml:space="preserve">Figure </w:t>
      </w:r>
      <w:r w:rsidRPr="00C0292D">
        <w:rPr>
          <w:rFonts w:cs="Arial Unicode MS"/>
          <w:b/>
        </w:rPr>
        <w:fldChar w:fldCharType="begin"/>
      </w:r>
      <w:r w:rsidRPr="00C0292D">
        <w:rPr>
          <w:rFonts w:cs="Arial Unicode MS"/>
          <w:b/>
        </w:rPr>
        <w:instrText xml:space="preserve"> SEQ Figure \* ARABIC </w:instrText>
      </w:r>
      <w:r w:rsidRPr="00C0292D">
        <w:rPr>
          <w:rFonts w:cs="Arial Unicode MS"/>
          <w:b/>
        </w:rPr>
        <w:fldChar w:fldCharType="separate"/>
      </w:r>
      <w:r w:rsidRPr="00C0292D">
        <w:rPr>
          <w:rFonts w:cs="Arial Unicode MS"/>
          <w:b/>
          <w:noProof/>
        </w:rPr>
        <w:t>26</w:t>
      </w:r>
      <w:r w:rsidRPr="00C0292D">
        <w:rPr>
          <w:rFonts w:cs="Arial Unicode MS"/>
          <w:b/>
        </w:rPr>
        <w:fldChar w:fldCharType="end"/>
      </w:r>
      <w:r w:rsidRPr="00C0292D">
        <w:rPr>
          <w:rFonts w:cs="Arial Unicode MS"/>
          <w:b/>
        </w:rPr>
        <w:t>: Emission spectra with 365 nm excitation</w:t>
      </w:r>
      <w:bookmarkEnd w:id="9"/>
    </w:p>
    <w:p w14:paraId="445FF068" w14:textId="77777777" w:rsidR="000011FF" w:rsidRPr="00C0292D" w:rsidRDefault="000011FF" w:rsidP="000011FF">
      <w:pPr>
        <w:pStyle w:val="McGillBodyText"/>
        <w:rPr>
          <w:rFonts w:cs="Arial Unicode MS"/>
          <w:sz w:val="22"/>
          <w:szCs w:val="22"/>
        </w:rPr>
      </w:pPr>
      <w:r w:rsidRPr="00C0292D">
        <w:rPr>
          <w:rFonts w:cs="Arial Unicode MS"/>
          <w:sz w:val="22"/>
          <w:szCs w:val="22"/>
        </w:rPr>
        <w:t>Given that the ligand is fluorescent, the next step is to synthesize the complex by reacting the 8-amino quinolone with ZnCl</w:t>
      </w:r>
      <w:r w:rsidRPr="00C0292D">
        <w:rPr>
          <w:rFonts w:cs="Arial Unicode MS"/>
          <w:sz w:val="22"/>
          <w:szCs w:val="22"/>
          <w:vertAlign w:val="subscript"/>
        </w:rPr>
        <w:t>2</w:t>
      </w:r>
      <w:r w:rsidRPr="00C0292D">
        <w:rPr>
          <w:rFonts w:cs="Arial Unicode MS"/>
          <w:sz w:val="22"/>
          <w:szCs w:val="22"/>
        </w:rPr>
        <w:t xml:space="preserve">. </w:t>
      </w:r>
    </w:p>
    <w:p w14:paraId="2F96A3F8" w14:textId="77777777" w:rsidR="008212A3" w:rsidRDefault="008212A3"/>
    <w:sectPr w:rsidR="008212A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ohle" w:date="2014-10-31T16:17:00Z" w:initials="B">
    <w:p w14:paraId="5A1DAAAC" w14:textId="77777777" w:rsidR="00722934" w:rsidRDefault="00722934" w:rsidP="00722934">
      <w:pPr>
        <w:pStyle w:val="CommentText"/>
      </w:pPr>
      <w:r>
        <w:rPr>
          <w:rStyle w:val="CommentReference"/>
        </w:rPr>
        <w:annotationRef/>
      </w:r>
      <w:r>
        <w:t>Do you mean ring opened hydrolyzed derivatives?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1DAAA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F75"/>
    <w:rsid w:val="000011FF"/>
    <w:rsid w:val="00270F75"/>
    <w:rsid w:val="00722934"/>
    <w:rsid w:val="00821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558C"/>
  <w15:chartTrackingRefBased/>
  <w15:docId w15:val="{E5DB20E5-560E-422B-A65B-A9A9148F4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1FF"/>
    <w:pPr>
      <w:spacing w:after="0" w:line="240" w:lineRule="auto"/>
    </w:pPr>
    <w:rPr>
      <w:rFonts w:ascii="Arial Unicode MS" w:eastAsia="Arial Unicode MS" w:hAnsi="Arial Unicode MS" w:cs="Times New Roman"/>
      <w:sz w:val="24"/>
      <w:szCs w:val="24"/>
      <w:lang w:val="en-CA" w:eastAsia="en-US"/>
    </w:rPr>
  </w:style>
  <w:style w:type="paragraph" w:styleId="Heading2">
    <w:name w:val="heading 2"/>
    <w:basedOn w:val="Normal"/>
    <w:next w:val="Normal"/>
    <w:link w:val="Heading2Char"/>
    <w:uiPriority w:val="9"/>
    <w:semiHidden/>
    <w:unhideWhenUsed/>
    <w:qFormat/>
    <w:rsid w:val="000011FF"/>
    <w:pPr>
      <w:keepNext/>
      <w:spacing w:before="240" w:after="60"/>
      <w:outlineLvl w:val="1"/>
    </w:pPr>
    <w:rPr>
      <w:rFonts w:ascii="Calibri Light" w:eastAsia="宋体"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011FF"/>
    <w:rPr>
      <w:rFonts w:ascii="Calibri Light" w:eastAsia="宋体" w:hAnsi="Calibri Light" w:cs="Times New Roman"/>
      <w:b/>
      <w:bCs/>
      <w:i/>
      <w:iCs/>
      <w:sz w:val="28"/>
      <w:szCs w:val="28"/>
      <w:lang w:val="en-CA" w:eastAsia="en-US"/>
    </w:rPr>
  </w:style>
  <w:style w:type="paragraph" w:customStyle="1" w:styleId="McGillBodyText">
    <w:name w:val="McGill_BodyText"/>
    <w:link w:val="McGillBodyTextChar"/>
    <w:rsid w:val="000011FF"/>
    <w:pPr>
      <w:spacing w:after="0" w:line="360" w:lineRule="auto"/>
    </w:pPr>
    <w:rPr>
      <w:rFonts w:ascii="Arial Unicode MS" w:eastAsia="Arial Unicode MS" w:hAnsi="Arial Unicode MS" w:cs="Times New Roman"/>
      <w:sz w:val="24"/>
      <w:szCs w:val="24"/>
      <w:lang w:val="en-CA" w:eastAsia="en-US"/>
    </w:rPr>
  </w:style>
  <w:style w:type="character" w:customStyle="1" w:styleId="McGillBodyTextChar">
    <w:name w:val="McGill_BodyText Char"/>
    <w:link w:val="McGillBodyText"/>
    <w:rsid w:val="000011FF"/>
    <w:rPr>
      <w:rFonts w:ascii="Arial Unicode MS" w:eastAsia="Arial Unicode MS" w:hAnsi="Arial Unicode MS" w:cs="Times New Roman"/>
      <w:sz w:val="24"/>
      <w:szCs w:val="24"/>
      <w:lang w:val="en-CA" w:eastAsia="en-US"/>
    </w:rPr>
  </w:style>
  <w:style w:type="character" w:customStyle="1" w:styleId="McGillBoldMcGillSVisualEmphasis">
    <w:name w:val="McGill_Bold + McGill_S_VisualEmphasis"/>
    <w:basedOn w:val="DefaultParagraphFont"/>
    <w:rsid w:val="000011FF"/>
    <w:rPr>
      <w:b/>
    </w:rPr>
  </w:style>
  <w:style w:type="paragraph" w:customStyle="1" w:styleId="McGillFigureCaption">
    <w:name w:val="McGill_FigureCaption"/>
    <w:basedOn w:val="McGillBodyText"/>
    <w:next w:val="McGillBodyText"/>
    <w:rsid w:val="000011FF"/>
  </w:style>
  <w:style w:type="paragraph" w:customStyle="1" w:styleId="McGillFirstLevelSubheading">
    <w:name w:val="McGill_FirstLevel_Subheading"/>
    <w:basedOn w:val="McGillBodyText"/>
    <w:next w:val="McGillBodyText"/>
    <w:rsid w:val="000011FF"/>
    <w:pPr>
      <w:keepNext/>
      <w:outlineLvl w:val="1"/>
    </w:pPr>
    <w:rPr>
      <w:b/>
    </w:rPr>
  </w:style>
  <w:style w:type="character" w:styleId="CommentReference">
    <w:name w:val="annotation reference"/>
    <w:uiPriority w:val="99"/>
    <w:semiHidden/>
    <w:unhideWhenUsed/>
    <w:rsid w:val="00722934"/>
    <w:rPr>
      <w:sz w:val="16"/>
      <w:szCs w:val="16"/>
    </w:rPr>
  </w:style>
  <w:style w:type="paragraph" w:styleId="CommentText">
    <w:name w:val="annotation text"/>
    <w:basedOn w:val="Normal"/>
    <w:link w:val="CommentTextChar"/>
    <w:uiPriority w:val="99"/>
    <w:semiHidden/>
    <w:unhideWhenUsed/>
    <w:rsid w:val="00722934"/>
    <w:rPr>
      <w:rFonts w:ascii="Calibri" w:eastAsia="宋体" w:hAnsi="Calibri"/>
      <w:sz w:val="20"/>
      <w:szCs w:val="20"/>
    </w:rPr>
  </w:style>
  <w:style w:type="character" w:customStyle="1" w:styleId="CommentTextChar">
    <w:name w:val="Comment Text Char"/>
    <w:basedOn w:val="DefaultParagraphFont"/>
    <w:link w:val="CommentText"/>
    <w:uiPriority w:val="99"/>
    <w:semiHidden/>
    <w:rsid w:val="00722934"/>
    <w:rPr>
      <w:rFonts w:ascii="Calibri" w:eastAsia="宋体" w:hAnsi="Calibri" w:cs="Times New Roman"/>
      <w:sz w:val="20"/>
      <w:szCs w:val="20"/>
      <w:lang w:val="en-CA" w:eastAsia="en-US"/>
    </w:rPr>
  </w:style>
  <w:style w:type="paragraph" w:styleId="BalloonText">
    <w:name w:val="Balloon Text"/>
    <w:basedOn w:val="Normal"/>
    <w:link w:val="BalloonTextChar"/>
    <w:uiPriority w:val="99"/>
    <w:semiHidden/>
    <w:unhideWhenUsed/>
    <w:rsid w:val="007229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934"/>
    <w:rPr>
      <w:rFonts w:ascii="Segoe UI" w:eastAsia="Arial Unicode MS" w:hAnsi="Segoe UI" w:cs="Segoe UI"/>
      <w:sz w:val="18"/>
      <w:szCs w:val="18"/>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chart" Target="charts/chart3.xml"/><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3.emf"/><Relationship Id="rId5" Type="http://schemas.openxmlformats.org/officeDocument/2006/relationships/comments" Target="comment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image" Target="media/image2.e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oleObject" Target="file:///E:\Valyria%20Documents\Dropbox\Y4As\NMRs\As24titration.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Wei\Documents\My%20Dropbox\Zn1\NMRs\Zn2d2.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Wei\Documents\My%20Dropbox\Zn1\zn3a-%20UV\dataaggregatezn3a.xls"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Wei\Documents\My%20Dropbox\Zn1\zn3a-%20UV\dataaggregatezn3a.xls"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531289916339286"/>
          <c:y val="4.9178421042693411E-2"/>
          <c:w val="0.83060375056304059"/>
          <c:h val="0.80723228635871636"/>
        </c:manualLayout>
      </c:layout>
      <c:scatterChart>
        <c:scatterStyle val="lineMarker"/>
        <c:varyColors val="0"/>
        <c:ser>
          <c:idx val="0"/>
          <c:order val="0"/>
          <c:spPr>
            <a:ln w="28575">
              <a:noFill/>
            </a:ln>
          </c:spPr>
          <c:trendline>
            <c:trendlineType val="linear"/>
            <c:intercept val="0"/>
            <c:dispRSqr val="0"/>
            <c:dispEq val="0"/>
          </c:trendline>
          <c:xVal>
            <c:numRef>
              <c:f>Sheet1!$K$9:$K$21</c:f>
              <c:numCache>
                <c:formatCode>General</c:formatCode>
                <c:ptCount val="13"/>
                <c:pt idx="0">
                  <c:v>5.0020946738464449</c:v>
                </c:pt>
                <c:pt idx="1">
                  <c:v>2.5010473369232225</c:v>
                </c:pt>
                <c:pt idx="2">
                  <c:v>1.6673648912821484</c:v>
                </c:pt>
                <c:pt idx="3">
                  <c:v>1.2505236684616112</c:v>
                </c:pt>
                <c:pt idx="4">
                  <c:v>1.2505236684616112</c:v>
                </c:pt>
                <c:pt idx="5">
                  <c:v>1.0004189347692889</c:v>
                </c:pt>
                <c:pt idx="6">
                  <c:v>0.83368244564107419</c:v>
                </c:pt>
                <c:pt idx="7">
                  <c:v>0.71458495340663497</c:v>
                </c:pt>
                <c:pt idx="8">
                  <c:v>0.62526183423080561</c:v>
                </c:pt>
                <c:pt idx="9">
                  <c:v>0.55578829709404942</c:v>
                </c:pt>
                <c:pt idx="10">
                  <c:v>0.50020946738464445</c:v>
                </c:pt>
                <c:pt idx="11">
                  <c:v>0.45473587944058591</c:v>
                </c:pt>
                <c:pt idx="12">
                  <c:v>0.35729247670331749</c:v>
                </c:pt>
              </c:numCache>
            </c:numRef>
          </c:xVal>
          <c:yVal>
            <c:numRef>
              <c:f>Sheet1!$J$9:$J$21</c:f>
              <c:numCache>
                <c:formatCode>General</c:formatCode>
                <c:ptCount val="13"/>
                <c:pt idx="0">
                  <c:v>4.1975051975051976</c:v>
                </c:pt>
                <c:pt idx="1">
                  <c:v>2.0783438510081576</c:v>
                </c:pt>
                <c:pt idx="2">
                  <c:v>1.4888374524005077</c:v>
                </c:pt>
                <c:pt idx="3">
                  <c:v>1.072002817952012</c:v>
                </c:pt>
                <c:pt idx="4">
                  <c:v>1.0684883336091344</c:v>
                </c:pt>
                <c:pt idx="5">
                  <c:v>0.89782130114628422</c:v>
                </c:pt>
                <c:pt idx="6">
                  <c:v>0.71485406591899014</c:v>
                </c:pt>
                <c:pt idx="7">
                  <c:v>0.61535230833844867</c:v>
                </c:pt>
                <c:pt idx="8">
                  <c:v>0.53714549227576669</c:v>
                </c:pt>
                <c:pt idx="9">
                  <c:v>0.52756518949635667</c:v>
                </c:pt>
                <c:pt idx="10">
                  <c:v>0.48045064917760966</c:v>
                </c:pt>
                <c:pt idx="11">
                  <c:v>0.48025341938539884</c:v>
                </c:pt>
                <c:pt idx="12">
                  <c:v>0.46417171805909396</c:v>
                </c:pt>
              </c:numCache>
            </c:numRef>
          </c:yVal>
          <c:smooth val="0"/>
        </c:ser>
        <c:dLbls>
          <c:showLegendKey val="0"/>
          <c:showVal val="0"/>
          <c:showCatName val="0"/>
          <c:showSerName val="0"/>
          <c:showPercent val="0"/>
          <c:showBubbleSize val="0"/>
        </c:dLbls>
        <c:axId val="535484552"/>
        <c:axId val="535481024"/>
      </c:scatterChart>
      <c:valAx>
        <c:axId val="535484552"/>
        <c:scaling>
          <c:orientation val="minMax"/>
        </c:scaling>
        <c:delete val="0"/>
        <c:axPos val="b"/>
        <c:title>
          <c:tx>
            <c:rich>
              <a:bodyPr/>
              <a:lstStyle/>
              <a:p>
                <a:pPr>
                  <a:defRPr/>
                </a:pPr>
                <a:r>
                  <a:rPr lang="en-CA"/>
                  <a:t>Ratio based on molecular weight</a:t>
                </a:r>
              </a:p>
            </c:rich>
          </c:tx>
          <c:layout>
            <c:manualLayout>
              <c:xMode val="edge"/>
              <c:yMode val="edge"/>
              <c:x val="0.375416269924985"/>
              <c:y val="0.92498133273649541"/>
            </c:manualLayout>
          </c:layout>
          <c:overlay val="0"/>
        </c:title>
        <c:numFmt formatCode="General" sourceLinked="1"/>
        <c:majorTickMark val="none"/>
        <c:minorTickMark val="none"/>
        <c:tickLblPos val="nextTo"/>
        <c:crossAx val="535481024"/>
        <c:crosses val="autoZero"/>
        <c:crossBetween val="midCat"/>
      </c:valAx>
      <c:valAx>
        <c:axId val="535481024"/>
        <c:scaling>
          <c:orientation val="minMax"/>
        </c:scaling>
        <c:delete val="0"/>
        <c:axPos val="l"/>
        <c:title>
          <c:tx>
            <c:rich>
              <a:bodyPr/>
              <a:lstStyle/>
              <a:p>
                <a:pPr>
                  <a:defRPr/>
                </a:pPr>
                <a:r>
                  <a:rPr lang="en-CA"/>
                  <a:t>Ratio</a:t>
                </a:r>
                <a:r>
                  <a:rPr lang="en-CA" baseline="0"/>
                  <a:t> on NMR integrals</a:t>
                </a:r>
              </a:p>
            </c:rich>
          </c:tx>
          <c:overlay val="0"/>
        </c:title>
        <c:numFmt formatCode="General" sourceLinked="1"/>
        <c:majorTickMark val="none"/>
        <c:minorTickMark val="none"/>
        <c:tickLblPos val="nextTo"/>
        <c:crossAx val="535484552"/>
        <c:crosses val="autoZero"/>
        <c:crossBetween val="midCat"/>
      </c:valAx>
      <c:spPr>
        <a:noFill/>
        <a:ln w="25400">
          <a:noFill/>
        </a:ln>
      </c:spPr>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800"/>
            </a:pPr>
            <a:r>
              <a:rPr lang="en-CA" sz="800"/>
              <a:t>Phosphorus</a:t>
            </a:r>
            <a:r>
              <a:rPr lang="en-CA" sz="800" baseline="0"/>
              <a:t> chemical shift after subsequent additions of </a:t>
            </a:r>
            <a:r>
              <a:rPr lang="en-CA" sz="800" b="1" i="0" u="none" strike="noStrike" baseline="0">
                <a:effectLst/>
              </a:rPr>
              <a:t>Potassium diethyl dithiophosphate ligand to the zinc complex </a:t>
            </a:r>
            <a:endParaRPr lang="en-CA" sz="800"/>
          </a:p>
        </c:rich>
      </c:tx>
      <c:layout>
        <c:manualLayout>
          <c:xMode val="edge"/>
          <c:yMode val="edge"/>
          <c:x val="0.16988193867070966"/>
          <c:y val="0"/>
        </c:manualLayout>
      </c:layout>
      <c:overlay val="1"/>
    </c:title>
    <c:autoTitleDeleted val="0"/>
    <c:plotArea>
      <c:layout>
        <c:manualLayout>
          <c:layoutTarget val="inner"/>
          <c:xMode val="edge"/>
          <c:yMode val="edge"/>
          <c:x val="0.15147641461018491"/>
          <c:y val="0.13163753711113979"/>
          <c:w val="0.79315121922608833"/>
          <c:h val="0.65421143668516846"/>
        </c:manualLayout>
      </c:layout>
      <c:scatterChart>
        <c:scatterStyle val="lineMarker"/>
        <c:varyColors val="0"/>
        <c:ser>
          <c:idx val="0"/>
          <c:order val="0"/>
          <c:spPr>
            <a:ln w="28575">
              <a:noFill/>
            </a:ln>
          </c:spPr>
          <c:trendline>
            <c:trendlineType val="log"/>
            <c:dispRSqr val="0"/>
            <c:dispEq val="0"/>
          </c:trendline>
          <c:xVal>
            <c:numRef>
              <c:f>Sheet2!$D$9:$D$29</c:f>
              <c:numCache>
                <c:formatCode>0.00</c:formatCode>
                <c:ptCount val="21"/>
                <c:pt idx="0">
                  <c:v>0</c:v>
                </c:pt>
                <c:pt idx="1">
                  <c:v>0.36184210526315791</c:v>
                </c:pt>
                <c:pt idx="2">
                  <c:v>0.72368421052631582</c:v>
                </c:pt>
                <c:pt idx="3">
                  <c:v>1.0855263157894737</c:v>
                </c:pt>
                <c:pt idx="4">
                  <c:v>1.4473684210526316</c:v>
                </c:pt>
                <c:pt idx="5">
                  <c:v>1.8092105263157896</c:v>
                </c:pt>
                <c:pt idx="6">
                  <c:v>2.1710526315789473</c:v>
                </c:pt>
                <c:pt idx="7">
                  <c:v>2.5328947368421049</c:v>
                </c:pt>
                <c:pt idx="8">
                  <c:v>2.8947368421052633</c:v>
                </c:pt>
                <c:pt idx="9">
                  <c:v>3.2565789473684208</c:v>
                </c:pt>
                <c:pt idx="10">
                  <c:v>3.6184210526315792</c:v>
                </c:pt>
                <c:pt idx="11">
                  <c:v>3.9802631578947372</c:v>
                </c:pt>
                <c:pt idx="12">
                  <c:v>4.3421052631578947</c:v>
                </c:pt>
                <c:pt idx="13">
                  <c:v>4.7039473684210522</c:v>
                </c:pt>
                <c:pt idx="14">
                  <c:v>5.0657894736842097</c:v>
                </c:pt>
                <c:pt idx="15">
                  <c:v>5.4276315789473681</c:v>
                </c:pt>
                <c:pt idx="16">
                  <c:v>5.7894736842105265</c:v>
                </c:pt>
                <c:pt idx="17">
                  <c:v>6.151315789473685</c:v>
                </c:pt>
                <c:pt idx="18">
                  <c:v>6.5131578947368416</c:v>
                </c:pt>
                <c:pt idx="19">
                  <c:v>6.8749999999999991</c:v>
                </c:pt>
                <c:pt idx="20">
                  <c:v>7.2368421052631584</c:v>
                </c:pt>
              </c:numCache>
            </c:numRef>
          </c:xVal>
          <c:yVal>
            <c:numRef>
              <c:f>Sheet2!$E$9:$E$29</c:f>
              <c:numCache>
                <c:formatCode>General</c:formatCode>
                <c:ptCount val="21"/>
                <c:pt idx="0">
                  <c:v>105.943</c:v>
                </c:pt>
                <c:pt idx="1">
                  <c:v>107.04300000000001</c:v>
                </c:pt>
                <c:pt idx="2">
                  <c:v>107.869</c:v>
                </c:pt>
                <c:pt idx="4">
                  <c:v>109.21299999999999</c:v>
                </c:pt>
                <c:pt idx="5">
                  <c:v>109.575</c:v>
                </c:pt>
                <c:pt idx="6">
                  <c:v>110.024</c:v>
                </c:pt>
                <c:pt idx="7">
                  <c:v>110.381</c:v>
                </c:pt>
                <c:pt idx="8">
                  <c:v>110.66</c:v>
                </c:pt>
                <c:pt idx="9">
                  <c:v>110.992</c:v>
                </c:pt>
                <c:pt idx="11">
                  <c:v>111.261</c:v>
                </c:pt>
                <c:pt idx="12">
                  <c:v>111.491</c:v>
                </c:pt>
                <c:pt idx="13">
                  <c:v>111.569</c:v>
                </c:pt>
                <c:pt idx="14">
                  <c:v>111.72</c:v>
                </c:pt>
                <c:pt idx="16">
                  <c:v>111.94</c:v>
                </c:pt>
                <c:pt idx="18">
                  <c:v>112.009</c:v>
                </c:pt>
                <c:pt idx="20">
                  <c:v>111.999</c:v>
                </c:pt>
              </c:numCache>
            </c:numRef>
          </c:yVal>
          <c:smooth val="0"/>
        </c:ser>
        <c:dLbls>
          <c:showLegendKey val="0"/>
          <c:showVal val="0"/>
          <c:showCatName val="0"/>
          <c:showSerName val="0"/>
          <c:showPercent val="0"/>
          <c:showBubbleSize val="0"/>
        </c:dLbls>
        <c:axId val="535482200"/>
        <c:axId val="939638616"/>
      </c:scatterChart>
      <c:valAx>
        <c:axId val="535482200"/>
        <c:scaling>
          <c:orientation val="minMax"/>
        </c:scaling>
        <c:delete val="0"/>
        <c:axPos val="b"/>
        <c:title>
          <c:tx>
            <c:rich>
              <a:bodyPr/>
              <a:lstStyle/>
              <a:p>
                <a:pPr>
                  <a:defRPr/>
                </a:pPr>
                <a:r>
                  <a:rPr lang="en-CA"/>
                  <a:t>Equivalents of Ligand</a:t>
                </a:r>
                <a:r>
                  <a:rPr lang="en-CA" baseline="0"/>
                  <a:t> added</a:t>
                </a:r>
                <a:endParaRPr lang="en-CA"/>
              </a:p>
            </c:rich>
          </c:tx>
          <c:overlay val="0"/>
        </c:title>
        <c:numFmt formatCode="0.00" sourceLinked="1"/>
        <c:majorTickMark val="out"/>
        <c:minorTickMark val="none"/>
        <c:tickLblPos val="nextTo"/>
        <c:crossAx val="939638616"/>
        <c:crosses val="autoZero"/>
        <c:crossBetween val="midCat"/>
      </c:valAx>
      <c:valAx>
        <c:axId val="939638616"/>
        <c:scaling>
          <c:orientation val="minMax"/>
        </c:scaling>
        <c:delete val="0"/>
        <c:axPos val="l"/>
        <c:majorGridlines/>
        <c:title>
          <c:tx>
            <c:rich>
              <a:bodyPr rot="-5400000" vert="horz"/>
              <a:lstStyle/>
              <a:p>
                <a:pPr>
                  <a:defRPr/>
                </a:pPr>
                <a:r>
                  <a:rPr lang="en-CA"/>
                  <a:t>Chemical</a:t>
                </a:r>
                <a:r>
                  <a:rPr lang="en-CA" baseline="0"/>
                  <a:t> shift (ppm)</a:t>
                </a:r>
                <a:endParaRPr lang="en-CA"/>
              </a:p>
            </c:rich>
          </c:tx>
          <c:overlay val="0"/>
        </c:title>
        <c:numFmt formatCode="General" sourceLinked="1"/>
        <c:majorTickMark val="out"/>
        <c:minorTickMark val="none"/>
        <c:tickLblPos val="nextTo"/>
        <c:crossAx val="535482200"/>
        <c:crosses val="autoZero"/>
        <c:crossBetween val="midCat"/>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000"/>
            </a:pPr>
            <a:r>
              <a:rPr lang="en-CA" sz="1000"/>
              <a:t>Excitation</a:t>
            </a:r>
            <a:r>
              <a:rPr lang="en-CA" sz="1000" baseline="0"/>
              <a:t> spectra with emission at 450nm</a:t>
            </a:r>
            <a:endParaRPr lang="en-CA" sz="1000"/>
          </a:p>
        </c:rich>
      </c:tx>
      <c:layout>
        <c:manualLayout>
          <c:xMode val="edge"/>
          <c:yMode val="edge"/>
          <c:x val="0.28851399825021873"/>
          <c:y val="2.7777777777777776E-2"/>
        </c:manualLayout>
      </c:layout>
      <c:overlay val="0"/>
    </c:title>
    <c:autoTitleDeleted val="0"/>
    <c:plotArea>
      <c:layout>
        <c:manualLayout>
          <c:layoutTarget val="inner"/>
          <c:xMode val="edge"/>
          <c:yMode val="edge"/>
          <c:x val="0.25950581736984368"/>
          <c:y val="0.11598388743073783"/>
          <c:w val="0.68325831472558463"/>
          <c:h val="0.76245734908136487"/>
        </c:manualLayout>
      </c:layout>
      <c:scatterChart>
        <c:scatterStyle val="lineMarker"/>
        <c:varyColors val="0"/>
        <c:ser>
          <c:idx val="0"/>
          <c:order val="0"/>
          <c:spPr>
            <a:ln w="28575">
              <a:noFill/>
            </a:ln>
          </c:spPr>
          <c:xVal>
            <c:numRef>
              <c:f>'1b1c'!$A$1:$A$182</c:f>
              <c:numCache>
                <c:formatCode>General</c:formatCode>
                <c:ptCount val="182"/>
                <c:pt idx="0">
                  <c:v>220</c:v>
                </c:pt>
                <c:pt idx="1">
                  <c:v>221</c:v>
                </c:pt>
                <c:pt idx="2">
                  <c:v>222</c:v>
                </c:pt>
                <c:pt idx="3">
                  <c:v>223</c:v>
                </c:pt>
                <c:pt idx="4">
                  <c:v>224</c:v>
                </c:pt>
                <c:pt idx="5">
                  <c:v>225</c:v>
                </c:pt>
                <c:pt idx="6">
                  <c:v>226</c:v>
                </c:pt>
                <c:pt idx="7">
                  <c:v>227</c:v>
                </c:pt>
                <c:pt idx="8">
                  <c:v>228</c:v>
                </c:pt>
                <c:pt idx="9">
                  <c:v>229</c:v>
                </c:pt>
                <c:pt idx="10">
                  <c:v>230</c:v>
                </c:pt>
                <c:pt idx="11">
                  <c:v>231</c:v>
                </c:pt>
                <c:pt idx="12">
                  <c:v>232</c:v>
                </c:pt>
                <c:pt idx="13">
                  <c:v>233</c:v>
                </c:pt>
                <c:pt idx="14">
                  <c:v>234</c:v>
                </c:pt>
                <c:pt idx="15">
                  <c:v>235</c:v>
                </c:pt>
                <c:pt idx="16">
                  <c:v>236</c:v>
                </c:pt>
                <c:pt idx="17">
                  <c:v>237</c:v>
                </c:pt>
                <c:pt idx="18">
                  <c:v>238</c:v>
                </c:pt>
                <c:pt idx="19">
                  <c:v>239</c:v>
                </c:pt>
                <c:pt idx="20">
                  <c:v>240</c:v>
                </c:pt>
                <c:pt idx="21">
                  <c:v>241</c:v>
                </c:pt>
                <c:pt idx="22">
                  <c:v>242</c:v>
                </c:pt>
                <c:pt idx="23">
                  <c:v>243</c:v>
                </c:pt>
                <c:pt idx="24">
                  <c:v>244</c:v>
                </c:pt>
                <c:pt idx="25">
                  <c:v>245</c:v>
                </c:pt>
                <c:pt idx="26">
                  <c:v>246</c:v>
                </c:pt>
                <c:pt idx="27">
                  <c:v>247</c:v>
                </c:pt>
                <c:pt idx="28">
                  <c:v>248</c:v>
                </c:pt>
                <c:pt idx="29">
                  <c:v>249</c:v>
                </c:pt>
                <c:pt idx="30">
                  <c:v>250</c:v>
                </c:pt>
                <c:pt idx="31">
                  <c:v>251</c:v>
                </c:pt>
                <c:pt idx="32">
                  <c:v>252</c:v>
                </c:pt>
                <c:pt idx="33">
                  <c:v>253</c:v>
                </c:pt>
                <c:pt idx="34">
                  <c:v>254</c:v>
                </c:pt>
                <c:pt idx="35">
                  <c:v>255</c:v>
                </c:pt>
                <c:pt idx="36">
                  <c:v>256</c:v>
                </c:pt>
                <c:pt idx="37">
                  <c:v>257</c:v>
                </c:pt>
                <c:pt idx="38">
                  <c:v>258</c:v>
                </c:pt>
                <c:pt idx="39">
                  <c:v>259</c:v>
                </c:pt>
                <c:pt idx="40">
                  <c:v>260</c:v>
                </c:pt>
                <c:pt idx="41">
                  <c:v>261</c:v>
                </c:pt>
                <c:pt idx="42">
                  <c:v>262</c:v>
                </c:pt>
                <c:pt idx="43">
                  <c:v>263</c:v>
                </c:pt>
                <c:pt idx="44">
                  <c:v>264</c:v>
                </c:pt>
                <c:pt idx="45">
                  <c:v>265</c:v>
                </c:pt>
                <c:pt idx="46">
                  <c:v>266</c:v>
                </c:pt>
                <c:pt idx="47">
                  <c:v>267</c:v>
                </c:pt>
                <c:pt idx="48">
                  <c:v>268</c:v>
                </c:pt>
                <c:pt idx="49">
                  <c:v>269</c:v>
                </c:pt>
                <c:pt idx="50">
                  <c:v>270</c:v>
                </c:pt>
                <c:pt idx="51">
                  <c:v>271</c:v>
                </c:pt>
                <c:pt idx="52">
                  <c:v>272</c:v>
                </c:pt>
                <c:pt idx="53">
                  <c:v>273</c:v>
                </c:pt>
                <c:pt idx="54">
                  <c:v>274</c:v>
                </c:pt>
                <c:pt idx="55">
                  <c:v>275</c:v>
                </c:pt>
                <c:pt idx="56">
                  <c:v>276</c:v>
                </c:pt>
                <c:pt idx="57">
                  <c:v>277</c:v>
                </c:pt>
                <c:pt idx="58">
                  <c:v>278</c:v>
                </c:pt>
                <c:pt idx="59">
                  <c:v>279</c:v>
                </c:pt>
                <c:pt idx="60">
                  <c:v>280</c:v>
                </c:pt>
                <c:pt idx="61">
                  <c:v>281</c:v>
                </c:pt>
                <c:pt idx="62">
                  <c:v>282</c:v>
                </c:pt>
                <c:pt idx="63">
                  <c:v>283</c:v>
                </c:pt>
                <c:pt idx="64">
                  <c:v>284</c:v>
                </c:pt>
                <c:pt idx="65">
                  <c:v>285</c:v>
                </c:pt>
                <c:pt idx="66">
                  <c:v>286</c:v>
                </c:pt>
                <c:pt idx="67">
                  <c:v>287</c:v>
                </c:pt>
                <c:pt idx="68">
                  <c:v>288</c:v>
                </c:pt>
                <c:pt idx="69">
                  <c:v>289</c:v>
                </c:pt>
                <c:pt idx="70">
                  <c:v>290</c:v>
                </c:pt>
                <c:pt idx="71">
                  <c:v>291</c:v>
                </c:pt>
                <c:pt idx="72">
                  <c:v>292</c:v>
                </c:pt>
                <c:pt idx="73">
                  <c:v>293</c:v>
                </c:pt>
                <c:pt idx="74">
                  <c:v>294</c:v>
                </c:pt>
                <c:pt idx="75">
                  <c:v>295</c:v>
                </c:pt>
                <c:pt idx="76">
                  <c:v>296</c:v>
                </c:pt>
                <c:pt idx="77">
                  <c:v>297</c:v>
                </c:pt>
                <c:pt idx="78">
                  <c:v>298</c:v>
                </c:pt>
                <c:pt idx="79">
                  <c:v>299</c:v>
                </c:pt>
                <c:pt idx="80">
                  <c:v>300</c:v>
                </c:pt>
                <c:pt idx="81">
                  <c:v>301</c:v>
                </c:pt>
                <c:pt idx="82">
                  <c:v>302</c:v>
                </c:pt>
                <c:pt idx="83">
                  <c:v>303</c:v>
                </c:pt>
                <c:pt idx="84">
                  <c:v>304</c:v>
                </c:pt>
                <c:pt idx="85">
                  <c:v>305</c:v>
                </c:pt>
                <c:pt idx="86">
                  <c:v>306</c:v>
                </c:pt>
                <c:pt idx="87">
                  <c:v>307</c:v>
                </c:pt>
                <c:pt idx="88">
                  <c:v>308</c:v>
                </c:pt>
                <c:pt idx="89">
                  <c:v>309</c:v>
                </c:pt>
                <c:pt idx="90">
                  <c:v>310</c:v>
                </c:pt>
                <c:pt idx="91">
                  <c:v>311</c:v>
                </c:pt>
                <c:pt idx="92">
                  <c:v>312</c:v>
                </c:pt>
                <c:pt idx="93">
                  <c:v>313</c:v>
                </c:pt>
                <c:pt idx="94">
                  <c:v>314</c:v>
                </c:pt>
                <c:pt idx="95">
                  <c:v>315</c:v>
                </c:pt>
                <c:pt idx="96">
                  <c:v>316</c:v>
                </c:pt>
                <c:pt idx="97">
                  <c:v>317</c:v>
                </c:pt>
                <c:pt idx="98">
                  <c:v>318</c:v>
                </c:pt>
                <c:pt idx="99">
                  <c:v>319</c:v>
                </c:pt>
                <c:pt idx="100">
                  <c:v>320</c:v>
                </c:pt>
                <c:pt idx="101">
                  <c:v>321</c:v>
                </c:pt>
                <c:pt idx="102">
                  <c:v>322</c:v>
                </c:pt>
                <c:pt idx="103">
                  <c:v>323</c:v>
                </c:pt>
                <c:pt idx="104">
                  <c:v>324</c:v>
                </c:pt>
                <c:pt idx="105">
                  <c:v>325</c:v>
                </c:pt>
                <c:pt idx="106">
                  <c:v>326</c:v>
                </c:pt>
                <c:pt idx="107">
                  <c:v>327</c:v>
                </c:pt>
                <c:pt idx="108">
                  <c:v>328</c:v>
                </c:pt>
                <c:pt idx="109">
                  <c:v>329</c:v>
                </c:pt>
                <c:pt idx="110">
                  <c:v>330</c:v>
                </c:pt>
                <c:pt idx="111">
                  <c:v>331</c:v>
                </c:pt>
                <c:pt idx="112">
                  <c:v>332</c:v>
                </c:pt>
                <c:pt idx="113">
                  <c:v>333</c:v>
                </c:pt>
                <c:pt idx="114">
                  <c:v>334</c:v>
                </c:pt>
                <c:pt idx="115">
                  <c:v>335</c:v>
                </c:pt>
                <c:pt idx="116">
                  <c:v>336</c:v>
                </c:pt>
                <c:pt idx="117">
                  <c:v>337</c:v>
                </c:pt>
                <c:pt idx="118">
                  <c:v>338</c:v>
                </c:pt>
                <c:pt idx="119">
                  <c:v>339</c:v>
                </c:pt>
                <c:pt idx="120">
                  <c:v>340</c:v>
                </c:pt>
                <c:pt idx="121">
                  <c:v>341</c:v>
                </c:pt>
                <c:pt idx="122">
                  <c:v>342</c:v>
                </c:pt>
                <c:pt idx="123">
                  <c:v>343</c:v>
                </c:pt>
                <c:pt idx="124">
                  <c:v>344</c:v>
                </c:pt>
                <c:pt idx="125">
                  <c:v>345</c:v>
                </c:pt>
                <c:pt idx="126">
                  <c:v>346</c:v>
                </c:pt>
                <c:pt idx="127">
                  <c:v>347</c:v>
                </c:pt>
                <c:pt idx="128">
                  <c:v>348</c:v>
                </c:pt>
                <c:pt idx="129">
                  <c:v>349</c:v>
                </c:pt>
                <c:pt idx="130">
                  <c:v>350</c:v>
                </c:pt>
                <c:pt idx="131">
                  <c:v>351</c:v>
                </c:pt>
                <c:pt idx="132">
                  <c:v>352</c:v>
                </c:pt>
                <c:pt idx="133">
                  <c:v>353</c:v>
                </c:pt>
                <c:pt idx="134">
                  <c:v>354</c:v>
                </c:pt>
                <c:pt idx="135">
                  <c:v>355</c:v>
                </c:pt>
                <c:pt idx="136">
                  <c:v>356</c:v>
                </c:pt>
                <c:pt idx="137">
                  <c:v>357</c:v>
                </c:pt>
                <c:pt idx="138">
                  <c:v>358</c:v>
                </c:pt>
                <c:pt idx="139">
                  <c:v>359</c:v>
                </c:pt>
                <c:pt idx="140">
                  <c:v>360</c:v>
                </c:pt>
                <c:pt idx="141">
                  <c:v>361</c:v>
                </c:pt>
                <c:pt idx="142">
                  <c:v>362</c:v>
                </c:pt>
                <c:pt idx="143">
                  <c:v>363</c:v>
                </c:pt>
                <c:pt idx="144">
                  <c:v>364</c:v>
                </c:pt>
                <c:pt idx="145">
                  <c:v>365</c:v>
                </c:pt>
                <c:pt idx="146">
                  <c:v>366</c:v>
                </c:pt>
                <c:pt idx="147">
                  <c:v>367</c:v>
                </c:pt>
                <c:pt idx="148">
                  <c:v>368</c:v>
                </c:pt>
                <c:pt idx="149">
                  <c:v>369</c:v>
                </c:pt>
                <c:pt idx="150">
                  <c:v>370</c:v>
                </c:pt>
                <c:pt idx="151">
                  <c:v>371</c:v>
                </c:pt>
                <c:pt idx="152">
                  <c:v>372</c:v>
                </c:pt>
                <c:pt idx="153">
                  <c:v>373</c:v>
                </c:pt>
                <c:pt idx="154">
                  <c:v>374</c:v>
                </c:pt>
                <c:pt idx="155">
                  <c:v>375</c:v>
                </c:pt>
                <c:pt idx="156">
                  <c:v>376</c:v>
                </c:pt>
                <c:pt idx="157">
                  <c:v>377</c:v>
                </c:pt>
                <c:pt idx="158">
                  <c:v>378</c:v>
                </c:pt>
                <c:pt idx="159">
                  <c:v>379</c:v>
                </c:pt>
                <c:pt idx="160">
                  <c:v>380</c:v>
                </c:pt>
                <c:pt idx="161">
                  <c:v>381</c:v>
                </c:pt>
                <c:pt idx="162">
                  <c:v>382</c:v>
                </c:pt>
                <c:pt idx="163">
                  <c:v>383</c:v>
                </c:pt>
                <c:pt idx="164">
                  <c:v>384</c:v>
                </c:pt>
                <c:pt idx="165">
                  <c:v>385</c:v>
                </c:pt>
                <c:pt idx="166">
                  <c:v>386</c:v>
                </c:pt>
                <c:pt idx="167">
                  <c:v>387</c:v>
                </c:pt>
                <c:pt idx="168">
                  <c:v>388</c:v>
                </c:pt>
                <c:pt idx="169">
                  <c:v>389</c:v>
                </c:pt>
                <c:pt idx="170">
                  <c:v>390</c:v>
                </c:pt>
                <c:pt idx="171">
                  <c:v>391</c:v>
                </c:pt>
                <c:pt idx="172">
                  <c:v>392</c:v>
                </c:pt>
                <c:pt idx="173">
                  <c:v>393</c:v>
                </c:pt>
                <c:pt idx="174">
                  <c:v>394</c:v>
                </c:pt>
                <c:pt idx="175">
                  <c:v>395</c:v>
                </c:pt>
                <c:pt idx="176">
                  <c:v>396</c:v>
                </c:pt>
                <c:pt idx="177">
                  <c:v>397</c:v>
                </c:pt>
                <c:pt idx="178">
                  <c:v>398</c:v>
                </c:pt>
                <c:pt idx="179">
                  <c:v>399</c:v>
                </c:pt>
                <c:pt idx="180">
                  <c:v>400</c:v>
                </c:pt>
              </c:numCache>
            </c:numRef>
          </c:xVal>
          <c:yVal>
            <c:numRef>
              <c:f>'1b1c'!$B$1:$B$182</c:f>
              <c:numCache>
                <c:formatCode>General</c:formatCode>
                <c:ptCount val="182"/>
                <c:pt idx="0">
                  <c:v>3902801</c:v>
                </c:pt>
                <c:pt idx="1">
                  <c:v>3955558</c:v>
                </c:pt>
                <c:pt idx="2">
                  <c:v>3818725</c:v>
                </c:pt>
                <c:pt idx="3">
                  <c:v>4059262</c:v>
                </c:pt>
                <c:pt idx="4">
                  <c:v>3902801</c:v>
                </c:pt>
                <c:pt idx="5">
                  <c:v>3624457</c:v>
                </c:pt>
                <c:pt idx="6">
                  <c:v>3862664</c:v>
                </c:pt>
                <c:pt idx="7">
                  <c:v>4036316</c:v>
                </c:pt>
                <c:pt idx="8">
                  <c:v>3877554</c:v>
                </c:pt>
                <c:pt idx="9">
                  <c:v>3740160</c:v>
                </c:pt>
                <c:pt idx="10">
                  <c:v>3602018</c:v>
                </c:pt>
                <c:pt idx="11">
                  <c:v>3527319</c:v>
                </c:pt>
                <c:pt idx="12">
                  <c:v>3226167</c:v>
                </c:pt>
                <c:pt idx="13">
                  <c:v>3221887</c:v>
                </c:pt>
                <c:pt idx="14">
                  <c:v>2916286</c:v>
                </c:pt>
                <c:pt idx="15">
                  <c:v>2667213</c:v>
                </c:pt>
                <c:pt idx="16">
                  <c:v>2353370</c:v>
                </c:pt>
                <c:pt idx="17">
                  <c:v>2249050</c:v>
                </c:pt>
                <c:pt idx="18">
                  <c:v>1950949</c:v>
                </c:pt>
                <c:pt idx="19">
                  <c:v>1772706</c:v>
                </c:pt>
                <c:pt idx="20">
                  <c:v>1702946</c:v>
                </c:pt>
                <c:pt idx="21">
                  <c:v>1521821</c:v>
                </c:pt>
                <c:pt idx="22">
                  <c:v>1333554</c:v>
                </c:pt>
                <c:pt idx="23">
                  <c:v>1342419</c:v>
                </c:pt>
                <c:pt idx="24">
                  <c:v>1221791</c:v>
                </c:pt>
                <c:pt idx="25">
                  <c:v>1145519</c:v>
                </c:pt>
                <c:pt idx="26">
                  <c:v>1175603</c:v>
                </c:pt>
                <c:pt idx="27">
                  <c:v>1155540</c:v>
                </c:pt>
                <c:pt idx="28">
                  <c:v>1255048</c:v>
                </c:pt>
                <c:pt idx="29">
                  <c:v>1265702</c:v>
                </c:pt>
                <c:pt idx="30">
                  <c:v>1372171</c:v>
                </c:pt>
                <c:pt idx="31">
                  <c:v>1516909</c:v>
                </c:pt>
                <c:pt idx="32">
                  <c:v>1687525</c:v>
                </c:pt>
                <c:pt idx="33">
                  <c:v>1799639</c:v>
                </c:pt>
                <c:pt idx="34">
                  <c:v>1921543</c:v>
                </c:pt>
                <c:pt idx="35">
                  <c:v>1967584</c:v>
                </c:pt>
                <c:pt idx="36">
                  <c:v>2195673</c:v>
                </c:pt>
                <c:pt idx="37">
                  <c:v>2158409</c:v>
                </c:pt>
                <c:pt idx="38">
                  <c:v>2277038</c:v>
                </c:pt>
                <c:pt idx="39">
                  <c:v>2345660</c:v>
                </c:pt>
                <c:pt idx="40">
                  <c:v>2369935</c:v>
                </c:pt>
                <c:pt idx="41">
                  <c:v>2323294</c:v>
                </c:pt>
                <c:pt idx="42">
                  <c:v>2448395</c:v>
                </c:pt>
                <c:pt idx="43">
                  <c:v>2520907</c:v>
                </c:pt>
                <c:pt idx="44">
                  <c:v>2446668</c:v>
                </c:pt>
                <c:pt idx="45">
                  <c:v>2429719</c:v>
                </c:pt>
                <c:pt idx="46">
                  <c:v>2454272</c:v>
                </c:pt>
                <c:pt idx="47">
                  <c:v>2443612</c:v>
                </c:pt>
                <c:pt idx="48">
                  <c:v>2470046</c:v>
                </c:pt>
                <c:pt idx="49">
                  <c:v>2541454</c:v>
                </c:pt>
                <c:pt idx="50">
                  <c:v>2407593</c:v>
                </c:pt>
                <c:pt idx="51">
                  <c:v>2517123</c:v>
                </c:pt>
                <c:pt idx="52">
                  <c:v>2491684</c:v>
                </c:pt>
                <c:pt idx="53">
                  <c:v>2467048</c:v>
                </c:pt>
                <c:pt idx="54">
                  <c:v>2389177</c:v>
                </c:pt>
                <c:pt idx="55">
                  <c:v>2422388</c:v>
                </c:pt>
                <c:pt idx="56">
                  <c:v>2428838</c:v>
                </c:pt>
                <c:pt idx="57">
                  <c:v>2294301</c:v>
                </c:pt>
                <c:pt idx="58">
                  <c:v>2338196</c:v>
                </c:pt>
                <c:pt idx="59">
                  <c:v>2227934</c:v>
                </c:pt>
                <c:pt idx="60">
                  <c:v>2301836</c:v>
                </c:pt>
                <c:pt idx="61">
                  <c:v>2250539</c:v>
                </c:pt>
                <c:pt idx="62">
                  <c:v>2168808</c:v>
                </c:pt>
                <c:pt idx="63">
                  <c:v>2206633</c:v>
                </c:pt>
                <c:pt idx="64">
                  <c:v>2141536</c:v>
                </c:pt>
                <c:pt idx="65">
                  <c:v>2085923</c:v>
                </c:pt>
                <c:pt idx="66">
                  <c:v>2041568</c:v>
                </c:pt>
                <c:pt idx="67">
                  <c:v>2018198</c:v>
                </c:pt>
                <c:pt idx="68">
                  <c:v>1970273</c:v>
                </c:pt>
                <c:pt idx="69">
                  <c:v>1902611</c:v>
                </c:pt>
                <c:pt idx="70">
                  <c:v>1876871</c:v>
                </c:pt>
                <c:pt idx="71">
                  <c:v>1883181</c:v>
                </c:pt>
                <c:pt idx="72">
                  <c:v>1808462</c:v>
                </c:pt>
                <c:pt idx="73">
                  <c:v>1802508</c:v>
                </c:pt>
                <c:pt idx="74">
                  <c:v>1706472</c:v>
                </c:pt>
                <c:pt idx="75">
                  <c:v>1759544</c:v>
                </c:pt>
                <c:pt idx="76">
                  <c:v>1719239</c:v>
                </c:pt>
                <c:pt idx="77">
                  <c:v>1690032</c:v>
                </c:pt>
                <c:pt idx="78">
                  <c:v>1645405</c:v>
                </c:pt>
                <c:pt idx="79">
                  <c:v>1673690</c:v>
                </c:pt>
                <c:pt idx="80">
                  <c:v>1629927</c:v>
                </c:pt>
                <c:pt idx="81">
                  <c:v>1629328</c:v>
                </c:pt>
                <c:pt idx="82">
                  <c:v>1573409</c:v>
                </c:pt>
                <c:pt idx="83">
                  <c:v>1561668</c:v>
                </c:pt>
                <c:pt idx="84">
                  <c:v>1559216</c:v>
                </c:pt>
                <c:pt idx="85">
                  <c:v>1514643</c:v>
                </c:pt>
                <c:pt idx="86">
                  <c:v>1498582</c:v>
                </c:pt>
                <c:pt idx="87">
                  <c:v>1482147</c:v>
                </c:pt>
                <c:pt idx="88">
                  <c:v>1460969</c:v>
                </c:pt>
                <c:pt idx="89">
                  <c:v>1418944</c:v>
                </c:pt>
                <c:pt idx="90">
                  <c:v>1453867</c:v>
                </c:pt>
                <c:pt idx="91">
                  <c:v>1432046</c:v>
                </c:pt>
                <c:pt idx="92">
                  <c:v>1412395</c:v>
                </c:pt>
                <c:pt idx="93">
                  <c:v>1406876</c:v>
                </c:pt>
                <c:pt idx="94">
                  <c:v>1418444</c:v>
                </c:pt>
                <c:pt idx="95">
                  <c:v>1403984</c:v>
                </c:pt>
                <c:pt idx="96">
                  <c:v>1394373</c:v>
                </c:pt>
                <c:pt idx="97">
                  <c:v>1406729</c:v>
                </c:pt>
                <c:pt idx="98">
                  <c:v>1387976</c:v>
                </c:pt>
                <c:pt idx="99">
                  <c:v>1379118</c:v>
                </c:pt>
                <c:pt idx="100">
                  <c:v>1379666</c:v>
                </c:pt>
                <c:pt idx="101">
                  <c:v>1369751</c:v>
                </c:pt>
                <c:pt idx="102">
                  <c:v>1341194</c:v>
                </c:pt>
                <c:pt idx="103">
                  <c:v>1349328</c:v>
                </c:pt>
                <c:pt idx="104">
                  <c:v>1353586</c:v>
                </c:pt>
                <c:pt idx="105">
                  <c:v>1336776</c:v>
                </c:pt>
                <c:pt idx="106">
                  <c:v>1363390</c:v>
                </c:pt>
                <c:pt idx="107">
                  <c:v>1344806</c:v>
                </c:pt>
                <c:pt idx="108">
                  <c:v>1351696</c:v>
                </c:pt>
                <c:pt idx="109">
                  <c:v>1376248</c:v>
                </c:pt>
                <c:pt idx="110">
                  <c:v>1386580</c:v>
                </c:pt>
                <c:pt idx="111">
                  <c:v>1366950</c:v>
                </c:pt>
                <c:pt idx="112">
                  <c:v>1383543</c:v>
                </c:pt>
                <c:pt idx="113">
                  <c:v>1422626</c:v>
                </c:pt>
                <c:pt idx="114">
                  <c:v>1429439</c:v>
                </c:pt>
                <c:pt idx="115">
                  <c:v>1425589</c:v>
                </c:pt>
                <c:pt idx="116">
                  <c:v>1431009</c:v>
                </c:pt>
                <c:pt idx="117">
                  <c:v>1470248</c:v>
                </c:pt>
                <c:pt idx="118">
                  <c:v>1449386</c:v>
                </c:pt>
                <c:pt idx="119">
                  <c:v>1490614</c:v>
                </c:pt>
                <c:pt idx="120">
                  <c:v>1516268</c:v>
                </c:pt>
                <c:pt idx="121">
                  <c:v>1529792</c:v>
                </c:pt>
                <c:pt idx="122">
                  <c:v>1547334</c:v>
                </c:pt>
                <c:pt idx="123">
                  <c:v>1566467</c:v>
                </c:pt>
                <c:pt idx="124">
                  <c:v>1596176</c:v>
                </c:pt>
                <c:pt idx="125">
                  <c:v>1614199</c:v>
                </c:pt>
                <c:pt idx="126">
                  <c:v>1625807</c:v>
                </c:pt>
                <c:pt idx="127">
                  <c:v>1636121</c:v>
                </c:pt>
                <c:pt idx="128">
                  <c:v>1680578</c:v>
                </c:pt>
                <c:pt idx="129">
                  <c:v>1686137</c:v>
                </c:pt>
                <c:pt idx="130">
                  <c:v>1707949</c:v>
                </c:pt>
                <c:pt idx="131">
                  <c:v>1706334</c:v>
                </c:pt>
                <c:pt idx="132">
                  <c:v>1694844</c:v>
                </c:pt>
                <c:pt idx="133">
                  <c:v>1719397</c:v>
                </c:pt>
                <c:pt idx="134">
                  <c:v>1734450</c:v>
                </c:pt>
                <c:pt idx="135">
                  <c:v>1734839</c:v>
                </c:pt>
                <c:pt idx="136">
                  <c:v>1720818</c:v>
                </c:pt>
                <c:pt idx="137">
                  <c:v>1747768</c:v>
                </c:pt>
                <c:pt idx="138">
                  <c:v>1734381</c:v>
                </c:pt>
                <c:pt idx="139">
                  <c:v>1742007</c:v>
                </c:pt>
                <c:pt idx="140">
                  <c:v>1737676</c:v>
                </c:pt>
                <c:pt idx="141">
                  <c:v>1722990</c:v>
                </c:pt>
                <c:pt idx="142">
                  <c:v>1773171</c:v>
                </c:pt>
                <c:pt idx="143">
                  <c:v>1731193</c:v>
                </c:pt>
                <c:pt idx="144">
                  <c:v>1724755</c:v>
                </c:pt>
                <c:pt idx="145">
                  <c:v>1720096</c:v>
                </c:pt>
                <c:pt idx="146">
                  <c:v>1703662</c:v>
                </c:pt>
                <c:pt idx="147">
                  <c:v>1706937</c:v>
                </c:pt>
                <c:pt idx="148">
                  <c:v>1702494</c:v>
                </c:pt>
                <c:pt idx="149">
                  <c:v>1671432</c:v>
                </c:pt>
                <c:pt idx="150">
                  <c:v>1630103</c:v>
                </c:pt>
                <c:pt idx="151">
                  <c:v>1606899</c:v>
                </c:pt>
                <c:pt idx="152">
                  <c:v>1579775</c:v>
                </c:pt>
                <c:pt idx="153">
                  <c:v>1567406</c:v>
                </c:pt>
                <c:pt idx="154">
                  <c:v>1537441</c:v>
                </c:pt>
                <c:pt idx="155">
                  <c:v>1520775</c:v>
                </c:pt>
                <c:pt idx="156">
                  <c:v>1494473</c:v>
                </c:pt>
                <c:pt idx="157">
                  <c:v>1475265</c:v>
                </c:pt>
                <c:pt idx="158">
                  <c:v>1456469</c:v>
                </c:pt>
                <c:pt idx="159">
                  <c:v>1411660</c:v>
                </c:pt>
                <c:pt idx="160">
                  <c:v>1389909</c:v>
                </c:pt>
                <c:pt idx="161">
                  <c:v>1376255</c:v>
                </c:pt>
                <c:pt idx="162">
                  <c:v>1348690</c:v>
                </c:pt>
                <c:pt idx="163">
                  <c:v>1343657</c:v>
                </c:pt>
                <c:pt idx="164">
                  <c:v>1338957</c:v>
                </c:pt>
                <c:pt idx="165">
                  <c:v>1309514</c:v>
                </c:pt>
                <c:pt idx="166">
                  <c:v>1290590</c:v>
                </c:pt>
                <c:pt idx="167">
                  <c:v>1280060</c:v>
                </c:pt>
                <c:pt idx="168">
                  <c:v>1278746</c:v>
                </c:pt>
                <c:pt idx="169">
                  <c:v>1260513</c:v>
                </c:pt>
                <c:pt idx="170">
                  <c:v>1260505</c:v>
                </c:pt>
                <c:pt idx="171">
                  <c:v>1259696</c:v>
                </c:pt>
                <c:pt idx="172">
                  <c:v>1252176</c:v>
                </c:pt>
                <c:pt idx="173">
                  <c:v>1275249</c:v>
                </c:pt>
                <c:pt idx="174">
                  <c:v>1309009</c:v>
                </c:pt>
                <c:pt idx="175">
                  <c:v>1329354</c:v>
                </c:pt>
                <c:pt idx="176">
                  <c:v>1377198</c:v>
                </c:pt>
                <c:pt idx="177">
                  <c:v>1361720</c:v>
                </c:pt>
                <c:pt idx="178">
                  <c:v>1351527</c:v>
                </c:pt>
                <c:pt idx="179">
                  <c:v>1309590</c:v>
                </c:pt>
                <c:pt idx="180">
                  <c:v>1234473</c:v>
                </c:pt>
              </c:numCache>
            </c:numRef>
          </c:yVal>
          <c:smooth val="0"/>
        </c:ser>
        <c:dLbls>
          <c:showLegendKey val="0"/>
          <c:showVal val="0"/>
          <c:showCatName val="0"/>
          <c:showSerName val="0"/>
          <c:showPercent val="0"/>
          <c:showBubbleSize val="0"/>
        </c:dLbls>
        <c:axId val="939640576"/>
        <c:axId val="939640968"/>
      </c:scatterChart>
      <c:valAx>
        <c:axId val="939640576"/>
        <c:scaling>
          <c:orientation val="minMax"/>
          <c:max val="410"/>
          <c:min val="220"/>
        </c:scaling>
        <c:delete val="0"/>
        <c:axPos val="b"/>
        <c:title>
          <c:tx>
            <c:rich>
              <a:bodyPr/>
              <a:lstStyle/>
              <a:p>
                <a:pPr>
                  <a:defRPr/>
                </a:pPr>
                <a:r>
                  <a:rPr lang="en-CA"/>
                  <a:t>wavelength (nm)</a:t>
                </a:r>
              </a:p>
            </c:rich>
          </c:tx>
          <c:overlay val="0"/>
        </c:title>
        <c:numFmt formatCode="General" sourceLinked="1"/>
        <c:majorTickMark val="none"/>
        <c:minorTickMark val="none"/>
        <c:tickLblPos val="nextTo"/>
        <c:crossAx val="939640968"/>
        <c:crosses val="autoZero"/>
        <c:crossBetween val="midCat"/>
      </c:valAx>
      <c:valAx>
        <c:axId val="939640968"/>
        <c:scaling>
          <c:orientation val="minMax"/>
        </c:scaling>
        <c:delete val="0"/>
        <c:axPos val="l"/>
        <c:majorGridlines/>
        <c:title>
          <c:tx>
            <c:rich>
              <a:bodyPr/>
              <a:lstStyle/>
              <a:p>
                <a:pPr>
                  <a:defRPr/>
                </a:pPr>
                <a:r>
                  <a:rPr lang="en-CA"/>
                  <a:t>emission</a:t>
                </a:r>
                <a:r>
                  <a:rPr lang="en-CA" baseline="0"/>
                  <a:t> intensity/ source power (S/mv)</a:t>
                </a:r>
                <a:endParaRPr lang="en-CA"/>
              </a:p>
            </c:rich>
          </c:tx>
          <c:overlay val="0"/>
        </c:title>
        <c:numFmt formatCode="General" sourceLinked="1"/>
        <c:majorTickMark val="none"/>
        <c:minorTickMark val="none"/>
        <c:tickLblPos val="nextTo"/>
        <c:crossAx val="939640576"/>
        <c:crosses val="autoZero"/>
        <c:crossBetween val="midCat"/>
      </c:valAx>
    </c:plotArea>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CA" sz="1000"/>
              <a:t>Emission spectra with 365 nm excitation</a:t>
            </a:r>
          </a:p>
        </c:rich>
      </c:tx>
      <c:overlay val="1"/>
    </c:title>
    <c:autoTitleDeleted val="0"/>
    <c:plotArea>
      <c:layout>
        <c:manualLayout>
          <c:layoutTarget val="inner"/>
          <c:xMode val="edge"/>
          <c:yMode val="edge"/>
          <c:x val="0.18722462817147856"/>
          <c:y val="0.10695610965296004"/>
          <c:w val="0.7610949256342957"/>
          <c:h val="0.67889253426655005"/>
        </c:manualLayout>
      </c:layout>
      <c:scatterChart>
        <c:scatterStyle val="lineMarker"/>
        <c:varyColors val="0"/>
        <c:ser>
          <c:idx val="0"/>
          <c:order val="0"/>
          <c:spPr>
            <a:ln w="28575">
              <a:noFill/>
            </a:ln>
          </c:spPr>
          <c:xVal>
            <c:numRef>
              <c:f>'1a3'!$A$1:$A$312</c:f>
              <c:numCache>
                <c:formatCode>General</c:formatCode>
                <c:ptCount val="312"/>
                <c:pt idx="0">
                  <c:v>390</c:v>
                </c:pt>
                <c:pt idx="1">
                  <c:v>391</c:v>
                </c:pt>
                <c:pt idx="2">
                  <c:v>392</c:v>
                </c:pt>
                <c:pt idx="3">
                  <c:v>393</c:v>
                </c:pt>
                <c:pt idx="4">
                  <c:v>394</c:v>
                </c:pt>
                <c:pt idx="5">
                  <c:v>395</c:v>
                </c:pt>
                <c:pt idx="6">
                  <c:v>396</c:v>
                </c:pt>
                <c:pt idx="7">
                  <c:v>397</c:v>
                </c:pt>
                <c:pt idx="8">
                  <c:v>398</c:v>
                </c:pt>
                <c:pt idx="9">
                  <c:v>399</c:v>
                </c:pt>
                <c:pt idx="10">
                  <c:v>400</c:v>
                </c:pt>
                <c:pt idx="11">
                  <c:v>401</c:v>
                </c:pt>
                <c:pt idx="12">
                  <c:v>402</c:v>
                </c:pt>
                <c:pt idx="13">
                  <c:v>403</c:v>
                </c:pt>
                <c:pt idx="14">
                  <c:v>404</c:v>
                </c:pt>
                <c:pt idx="15">
                  <c:v>405</c:v>
                </c:pt>
                <c:pt idx="16">
                  <c:v>406</c:v>
                </c:pt>
                <c:pt idx="17">
                  <c:v>407</c:v>
                </c:pt>
                <c:pt idx="18">
                  <c:v>408</c:v>
                </c:pt>
                <c:pt idx="19">
                  <c:v>409</c:v>
                </c:pt>
                <c:pt idx="20">
                  <c:v>410</c:v>
                </c:pt>
                <c:pt idx="21">
                  <c:v>411</c:v>
                </c:pt>
                <c:pt idx="22">
                  <c:v>412</c:v>
                </c:pt>
                <c:pt idx="23">
                  <c:v>413</c:v>
                </c:pt>
                <c:pt idx="24">
                  <c:v>414</c:v>
                </c:pt>
                <c:pt idx="25">
                  <c:v>415</c:v>
                </c:pt>
                <c:pt idx="26">
                  <c:v>416</c:v>
                </c:pt>
                <c:pt idx="27">
                  <c:v>417</c:v>
                </c:pt>
                <c:pt idx="28">
                  <c:v>418</c:v>
                </c:pt>
                <c:pt idx="29">
                  <c:v>419</c:v>
                </c:pt>
                <c:pt idx="30">
                  <c:v>420</c:v>
                </c:pt>
                <c:pt idx="31">
                  <c:v>421</c:v>
                </c:pt>
                <c:pt idx="32">
                  <c:v>422</c:v>
                </c:pt>
                <c:pt idx="33">
                  <c:v>423</c:v>
                </c:pt>
                <c:pt idx="34">
                  <c:v>424</c:v>
                </c:pt>
                <c:pt idx="35">
                  <c:v>425</c:v>
                </c:pt>
                <c:pt idx="36">
                  <c:v>426</c:v>
                </c:pt>
                <c:pt idx="37">
                  <c:v>427</c:v>
                </c:pt>
                <c:pt idx="38">
                  <c:v>428</c:v>
                </c:pt>
                <c:pt idx="39">
                  <c:v>429</c:v>
                </c:pt>
                <c:pt idx="40">
                  <c:v>430</c:v>
                </c:pt>
                <c:pt idx="41">
                  <c:v>431</c:v>
                </c:pt>
                <c:pt idx="42">
                  <c:v>432</c:v>
                </c:pt>
                <c:pt idx="43">
                  <c:v>433</c:v>
                </c:pt>
                <c:pt idx="44">
                  <c:v>434</c:v>
                </c:pt>
                <c:pt idx="45">
                  <c:v>435</c:v>
                </c:pt>
                <c:pt idx="46">
                  <c:v>436</c:v>
                </c:pt>
                <c:pt idx="47">
                  <c:v>437</c:v>
                </c:pt>
                <c:pt idx="48">
                  <c:v>438</c:v>
                </c:pt>
                <c:pt idx="49">
                  <c:v>439</c:v>
                </c:pt>
                <c:pt idx="50">
                  <c:v>440</c:v>
                </c:pt>
                <c:pt idx="51">
                  <c:v>441</c:v>
                </c:pt>
                <c:pt idx="52">
                  <c:v>442</c:v>
                </c:pt>
                <c:pt idx="53">
                  <c:v>443</c:v>
                </c:pt>
                <c:pt idx="54">
                  <c:v>444</c:v>
                </c:pt>
                <c:pt idx="55">
                  <c:v>445</c:v>
                </c:pt>
                <c:pt idx="56">
                  <c:v>446</c:v>
                </c:pt>
                <c:pt idx="57">
                  <c:v>447</c:v>
                </c:pt>
                <c:pt idx="58">
                  <c:v>448</c:v>
                </c:pt>
                <c:pt idx="59">
                  <c:v>449</c:v>
                </c:pt>
                <c:pt idx="60">
                  <c:v>450</c:v>
                </c:pt>
                <c:pt idx="61">
                  <c:v>451</c:v>
                </c:pt>
                <c:pt idx="62">
                  <c:v>452</c:v>
                </c:pt>
                <c:pt idx="63">
                  <c:v>453</c:v>
                </c:pt>
                <c:pt idx="64">
                  <c:v>454</c:v>
                </c:pt>
                <c:pt idx="65">
                  <c:v>455</c:v>
                </c:pt>
                <c:pt idx="66">
                  <c:v>456</c:v>
                </c:pt>
                <c:pt idx="67">
                  <c:v>457</c:v>
                </c:pt>
                <c:pt idx="68">
                  <c:v>458</c:v>
                </c:pt>
                <c:pt idx="69">
                  <c:v>459</c:v>
                </c:pt>
                <c:pt idx="70">
                  <c:v>460</c:v>
                </c:pt>
                <c:pt idx="71">
                  <c:v>461</c:v>
                </c:pt>
                <c:pt idx="72">
                  <c:v>462</c:v>
                </c:pt>
                <c:pt idx="73">
                  <c:v>463</c:v>
                </c:pt>
                <c:pt idx="74">
                  <c:v>464</c:v>
                </c:pt>
                <c:pt idx="75">
                  <c:v>465</c:v>
                </c:pt>
                <c:pt idx="76">
                  <c:v>466</c:v>
                </c:pt>
                <c:pt idx="77">
                  <c:v>467</c:v>
                </c:pt>
                <c:pt idx="78">
                  <c:v>468</c:v>
                </c:pt>
                <c:pt idx="79">
                  <c:v>469</c:v>
                </c:pt>
                <c:pt idx="80">
                  <c:v>470</c:v>
                </c:pt>
                <c:pt idx="81">
                  <c:v>471</c:v>
                </c:pt>
                <c:pt idx="82">
                  <c:v>472</c:v>
                </c:pt>
                <c:pt idx="83">
                  <c:v>473</c:v>
                </c:pt>
                <c:pt idx="84">
                  <c:v>474</c:v>
                </c:pt>
                <c:pt idx="85">
                  <c:v>475</c:v>
                </c:pt>
                <c:pt idx="86">
                  <c:v>476</c:v>
                </c:pt>
                <c:pt idx="87">
                  <c:v>477</c:v>
                </c:pt>
                <c:pt idx="88">
                  <c:v>478</c:v>
                </c:pt>
                <c:pt idx="89">
                  <c:v>479</c:v>
                </c:pt>
                <c:pt idx="90">
                  <c:v>480</c:v>
                </c:pt>
                <c:pt idx="91">
                  <c:v>481</c:v>
                </c:pt>
                <c:pt idx="92">
                  <c:v>482</c:v>
                </c:pt>
                <c:pt idx="93">
                  <c:v>483</c:v>
                </c:pt>
                <c:pt idx="94">
                  <c:v>484</c:v>
                </c:pt>
                <c:pt idx="95">
                  <c:v>485</c:v>
                </c:pt>
                <c:pt idx="96">
                  <c:v>486</c:v>
                </c:pt>
                <c:pt idx="97">
                  <c:v>487</c:v>
                </c:pt>
                <c:pt idx="98">
                  <c:v>488</c:v>
                </c:pt>
                <c:pt idx="99">
                  <c:v>489</c:v>
                </c:pt>
                <c:pt idx="100">
                  <c:v>490</c:v>
                </c:pt>
                <c:pt idx="101">
                  <c:v>491</c:v>
                </c:pt>
                <c:pt idx="102">
                  <c:v>492</c:v>
                </c:pt>
                <c:pt idx="103">
                  <c:v>493</c:v>
                </c:pt>
                <c:pt idx="104">
                  <c:v>494</c:v>
                </c:pt>
                <c:pt idx="105">
                  <c:v>495</c:v>
                </c:pt>
                <c:pt idx="106">
                  <c:v>496</c:v>
                </c:pt>
                <c:pt idx="107">
                  <c:v>497</c:v>
                </c:pt>
                <c:pt idx="108">
                  <c:v>498</c:v>
                </c:pt>
                <c:pt idx="109">
                  <c:v>499</c:v>
                </c:pt>
                <c:pt idx="110">
                  <c:v>500</c:v>
                </c:pt>
                <c:pt idx="111">
                  <c:v>501</c:v>
                </c:pt>
                <c:pt idx="112">
                  <c:v>502</c:v>
                </c:pt>
                <c:pt idx="113">
                  <c:v>503</c:v>
                </c:pt>
                <c:pt idx="114">
                  <c:v>504</c:v>
                </c:pt>
                <c:pt idx="115">
                  <c:v>505</c:v>
                </c:pt>
                <c:pt idx="116">
                  <c:v>506</c:v>
                </c:pt>
                <c:pt idx="117">
                  <c:v>507</c:v>
                </c:pt>
                <c:pt idx="118">
                  <c:v>508</c:v>
                </c:pt>
                <c:pt idx="119">
                  <c:v>509</c:v>
                </c:pt>
                <c:pt idx="120">
                  <c:v>510</c:v>
                </c:pt>
                <c:pt idx="121">
                  <c:v>511</c:v>
                </c:pt>
                <c:pt idx="122">
                  <c:v>512</c:v>
                </c:pt>
                <c:pt idx="123">
                  <c:v>513</c:v>
                </c:pt>
                <c:pt idx="124">
                  <c:v>514</c:v>
                </c:pt>
                <c:pt idx="125">
                  <c:v>515</c:v>
                </c:pt>
                <c:pt idx="126">
                  <c:v>516</c:v>
                </c:pt>
                <c:pt idx="127">
                  <c:v>517</c:v>
                </c:pt>
                <c:pt idx="128">
                  <c:v>518</c:v>
                </c:pt>
                <c:pt idx="129">
                  <c:v>519</c:v>
                </c:pt>
                <c:pt idx="130">
                  <c:v>520</c:v>
                </c:pt>
                <c:pt idx="131">
                  <c:v>521</c:v>
                </c:pt>
                <c:pt idx="132">
                  <c:v>522</c:v>
                </c:pt>
                <c:pt idx="133">
                  <c:v>523</c:v>
                </c:pt>
                <c:pt idx="134">
                  <c:v>524</c:v>
                </c:pt>
                <c:pt idx="135">
                  <c:v>525</c:v>
                </c:pt>
                <c:pt idx="136">
                  <c:v>526</c:v>
                </c:pt>
                <c:pt idx="137">
                  <c:v>527</c:v>
                </c:pt>
                <c:pt idx="138">
                  <c:v>528</c:v>
                </c:pt>
                <c:pt idx="139">
                  <c:v>529</c:v>
                </c:pt>
                <c:pt idx="140">
                  <c:v>530</c:v>
                </c:pt>
                <c:pt idx="141">
                  <c:v>531</c:v>
                </c:pt>
                <c:pt idx="142">
                  <c:v>532</c:v>
                </c:pt>
                <c:pt idx="143">
                  <c:v>533</c:v>
                </c:pt>
                <c:pt idx="144">
                  <c:v>534</c:v>
                </c:pt>
                <c:pt idx="145">
                  <c:v>535</c:v>
                </c:pt>
                <c:pt idx="146">
                  <c:v>536</c:v>
                </c:pt>
                <c:pt idx="147">
                  <c:v>537</c:v>
                </c:pt>
                <c:pt idx="148">
                  <c:v>538</c:v>
                </c:pt>
                <c:pt idx="149">
                  <c:v>539</c:v>
                </c:pt>
                <c:pt idx="150">
                  <c:v>540</c:v>
                </c:pt>
                <c:pt idx="151">
                  <c:v>541</c:v>
                </c:pt>
                <c:pt idx="152">
                  <c:v>542</c:v>
                </c:pt>
                <c:pt idx="153">
                  <c:v>543</c:v>
                </c:pt>
                <c:pt idx="154">
                  <c:v>544</c:v>
                </c:pt>
                <c:pt idx="155">
                  <c:v>545</c:v>
                </c:pt>
                <c:pt idx="156">
                  <c:v>546</c:v>
                </c:pt>
                <c:pt idx="157">
                  <c:v>547</c:v>
                </c:pt>
                <c:pt idx="158">
                  <c:v>548</c:v>
                </c:pt>
                <c:pt idx="159">
                  <c:v>549</c:v>
                </c:pt>
                <c:pt idx="160">
                  <c:v>550</c:v>
                </c:pt>
                <c:pt idx="161">
                  <c:v>551</c:v>
                </c:pt>
                <c:pt idx="162">
                  <c:v>552</c:v>
                </c:pt>
                <c:pt idx="163">
                  <c:v>553</c:v>
                </c:pt>
                <c:pt idx="164">
                  <c:v>554</c:v>
                </c:pt>
                <c:pt idx="165">
                  <c:v>555</c:v>
                </c:pt>
                <c:pt idx="166">
                  <c:v>556</c:v>
                </c:pt>
                <c:pt idx="167">
                  <c:v>557</c:v>
                </c:pt>
                <c:pt idx="168">
                  <c:v>558</c:v>
                </c:pt>
                <c:pt idx="169">
                  <c:v>559</c:v>
                </c:pt>
                <c:pt idx="170">
                  <c:v>560</c:v>
                </c:pt>
                <c:pt idx="171">
                  <c:v>561</c:v>
                </c:pt>
                <c:pt idx="172">
                  <c:v>562</c:v>
                </c:pt>
                <c:pt idx="173">
                  <c:v>563</c:v>
                </c:pt>
                <c:pt idx="174">
                  <c:v>564</c:v>
                </c:pt>
                <c:pt idx="175">
                  <c:v>565</c:v>
                </c:pt>
                <c:pt idx="176">
                  <c:v>566</c:v>
                </c:pt>
                <c:pt idx="177">
                  <c:v>567</c:v>
                </c:pt>
                <c:pt idx="178">
                  <c:v>568</c:v>
                </c:pt>
                <c:pt idx="179">
                  <c:v>569</c:v>
                </c:pt>
                <c:pt idx="180">
                  <c:v>570</c:v>
                </c:pt>
                <c:pt idx="181">
                  <c:v>571</c:v>
                </c:pt>
                <c:pt idx="182">
                  <c:v>572</c:v>
                </c:pt>
                <c:pt idx="183">
                  <c:v>573</c:v>
                </c:pt>
                <c:pt idx="184">
                  <c:v>574</c:v>
                </c:pt>
                <c:pt idx="185">
                  <c:v>575</c:v>
                </c:pt>
                <c:pt idx="186">
                  <c:v>576</c:v>
                </c:pt>
                <c:pt idx="187">
                  <c:v>577</c:v>
                </c:pt>
                <c:pt idx="188">
                  <c:v>578</c:v>
                </c:pt>
                <c:pt idx="189">
                  <c:v>579</c:v>
                </c:pt>
                <c:pt idx="190">
                  <c:v>580</c:v>
                </c:pt>
                <c:pt idx="191">
                  <c:v>581</c:v>
                </c:pt>
                <c:pt idx="192">
                  <c:v>582</c:v>
                </c:pt>
                <c:pt idx="193">
                  <c:v>583</c:v>
                </c:pt>
                <c:pt idx="194">
                  <c:v>584</c:v>
                </c:pt>
                <c:pt idx="195">
                  <c:v>585</c:v>
                </c:pt>
                <c:pt idx="196">
                  <c:v>586</c:v>
                </c:pt>
                <c:pt idx="197">
                  <c:v>587</c:v>
                </c:pt>
                <c:pt idx="198">
                  <c:v>588</c:v>
                </c:pt>
                <c:pt idx="199">
                  <c:v>589</c:v>
                </c:pt>
                <c:pt idx="200">
                  <c:v>590</c:v>
                </c:pt>
                <c:pt idx="201">
                  <c:v>591</c:v>
                </c:pt>
                <c:pt idx="202">
                  <c:v>592</c:v>
                </c:pt>
                <c:pt idx="203">
                  <c:v>593</c:v>
                </c:pt>
                <c:pt idx="204">
                  <c:v>594</c:v>
                </c:pt>
                <c:pt idx="205">
                  <c:v>595</c:v>
                </c:pt>
                <c:pt idx="206">
                  <c:v>596</c:v>
                </c:pt>
                <c:pt idx="207">
                  <c:v>597</c:v>
                </c:pt>
                <c:pt idx="208">
                  <c:v>598</c:v>
                </c:pt>
                <c:pt idx="209">
                  <c:v>599</c:v>
                </c:pt>
                <c:pt idx="210">
                  <c:v>600</c:v>
                </c:pt>
                <c:pt idx="211">
                  <c:v>601</c:v>
                </c:pt>
                <c:pt idx="212">
                  <c:v>602</c:v>
                </c:pt>
                <c:pt idx="213">
                  <c:v>603</c:v>
                </c:pt>
                <c:pt idx="214">
                  <c:v>604</c:v>
                </c:pt>
                <c:pt idx="215">
                  <c:v>605</c:v>
                </c:pt>
                <c:pt idx="216">
                  <c:v>606</c:v>
                </c:pt>
                <c:pt idx="217">
                  <c:v>607</c:v>
                </c:pt>
                <c:pt idx="218">
                  <c:v>608</c:v>
                </c:pt>
                <c:pt idx="219">
                  <c:v>609</c:v>
                </c:pt>
                <c:pt idx="220">
                  <c:v>610</c:v>
                </c:pt>
                <c:pt idx="221">
                  <c:v>611</c:v>
                </c:pt>
                <c:pt idx="222">
                  <c:v>612</c:v>
                </c:pt>
                <c:pt idx="223">
                  <c:v>613</c:v>
                </c:pt>
                <c:pt idx="224">
                  <c:v>614</c:v>
                </c:pt>
                <c:pt idx="225">
                  <c:v>615</c:v>
                </c:pt>
                <c:pt idx="226">
                  <c:v>616</c:v>
                </c:pt>
                <c:pt idx="227">
                  <c:v>617</c:v>
                </c:pt>
                <c:pt idx="228">
                  <c:v>618</c:v>
                </c:pt>
                <c:pt idx="229">
                  <c:v>619</c:v>
                </c:pt>
                <c:pt idx="230">
                  <c:v>620</c:v>
                </c:pt>
                <c:pt idx="231">
                  <c:v>621</c:v>
                </c:pt>
                <c:pt idx="232">
                  <c:v>622</c:v>
                </c:pt>
                <c:pt idx="233">
                  <c:v>623</c:v>
                </c:pt>
                <c:pt idx="234">
                  <c:v>624</c:v>
                </c:pt>
                <c:pt idx="235">
                  <c:v>625</c:v>
                </c:pt>
                <c:pt idx="236">
                  <c:v>626</c:v>
                </c:pt>
                <c:pt idx="237">
                  <c:v>627</c:v>
                </c:pt>
                <c:pt idx="238">
                  <c:v>628</c:v>
                </c:pt>
                <c:pt idx="239">
                  <c:v>629</c:v>
                </c:pt>
                <c:pt idx="240">
                  <c:v>630</c:v>
                </c:pt>
                <c:pt idx="241">
                  <c:v>631</c:v>
                </c:pt>
                <c:pt idx="242">
                  <c:v>632</c:v>
                </c:pt>
                <c:pt idx="243">
                  <c:v>633</c:v>
                </c:pt>
                <c:pt idx="244">
                  <c:v>634</c:v>
                </c:pt>
                <c:pt idx="245">
                  <c:v>635</c:v>
                </c:pt>
                <c:pt idx="246">
                  <c:v>636</c:v>
                </c:pt>
                <c:pt idx="247">
                  <c:v>637</c:v>
                </c:pt>
                <c:pt idx="248">
                  <c:v>638</c:v>
                </c:pt>
                <c:pt idx="249">
                  <c:v>639</c:v>
                </c:pt>
                <c:pt idx="250">
                  <c:v>640</c:v>
                </c:pt>
                <c:pt idx="251">
                  <c:v>641</c:v>
                </c:pt>
                <c:pt idx="252">
                  <c:v>642</c:v>
                </c:pt>
                <c:pt idx="253">
                  <c:v>643</c:v>
                </c:pt>
                <c:pt idx="254">
                  <c:v>644</c:v>
                </c:pt>
                <c:pt idx="255">
                  <c:v>645</c:v>
                </c:pt>
                <c:pt idx="256">
                  <c:v>646</c:v>
                </c:pt>
                <c:pt idx="257">
                  <c:v>647</c:v>
                </c:pt>
                <c:pt idx="258">
                  <c:v>648</c:v>
                </c:pt>
                <c:pt idx="259">
                  <c:v>649</c:v>
                </c:pt>
                <c:pt idx="260">
                  <c:v>650</c:v>
                </c:pt>
                <c:pt idx="261">
                  <c:v>651</c:v>
                </c:pt>
                <c:pt idx="262">
                  <c:v>652</c:v>
                </c:pt>
                <c:pt idx="263">
                  <c:v>653</c:v>
                </c:pt>
                <c:pt idx="264">
                  <c:v>654</c:v>
                </c:pt>
                <c:pt idx="265">
                  <c:v>655</c:v>
                </c:pt>
                <c:pt idx="266">
                  <c:v>656</c:v>
                </c:pt>
                <c:pt idx="267">
                  <c:v>657</c:v>
                </c:pt>
                <c:pt idx="268">
                  <c:v>658</c:v>
                </c:pt>
                <c:pt idx="269">
                  <c:v>659</c:v>
                </c:pt>
                <c:pt idx="270">
                  <c:v>660</c:v>
                </c:pt>
                <c:pt idx="271">
                  <c:v>661</c:v>
                </c:pt>
                <c:pt idx="272">
                  <c:v>662</c:v>
                </c:pt>
                <c:pt idx="273">
                  <c:v>663</c:v>
                </c:pt>
                <c:pt idx="274">
                  <c:v>664</c:v>
                </c:pt>
                <c:pt idx="275">
                  <c:v>665</c:v>
                </c:pt>
                <c:pt idx="276">
                  <c:v>666</c:v>
                </c:pt>
                <c:pt idx="277">
                  <c:v>667</c:v>
                </c:pt>
                <c:pt idx="278">
                  <c:v>668</c:v>
                </c:pt>
                <c:pt idx="279">
                  <c:v>669</c:v>
                </c:pt>
                <c:pt idx="280">
                  <c:v>670</c:v>
                </c:pt>
                <c:pt idx="281">
                  <c:v>671</c:v>
                </c:pt>
                <c:pt idx="282">
                  <c:v>672</c:v>
                </c:pt>
                <c:pt idx="283">
                  <c:v>673</c:v>
                </c:pt>
                <c:pt idx="284">
                  <c:v>674</c:v>
                </c:pt>
                <c:pt idx="285">
                  <c:v>675</c:v>
                </c:pt>
                <c:pt idx="286">
                  <c:v>676</c:v>
                </c:pt>
                <c:pt idx="287">
                  <c:v>677</c:v>
                </c:pt>
                <c:pt idx="288">
                  <c:v>678</c:v>
                </c:pt>
                <c:pt idx="289">
                  <c:v>679</c:v>
                </c:pt>
                <c:pt idx="290">
                  <c:v>680</c:v>
                </c:pt>
                <c:pt idx="291">
                  <c:v>681</c:v>
                </c:pt>
                <c:pt idx="292">
                  <c:v>682</c:v>
                </c:pt>
                <c:pt idx="293">
                  <c:v>683</c:v>
                </c:pt>
                <c:pt idx="294">
                  <c:v>684</c:v>
                </c:pt>
                <c:pt idx="295">
                  <c:v>685</c:v>
                </c:pt>
                <c:pt idx="296">
                  <c:v>686</c:v>
                </c:pt>
                <c:pt idx="297">
                  <c:v>687</c:v>
                </c:pt>
                <c:pt idx="298">
                  <c:v>688</c:v>
                </c:pt>
                <c:pt idx="299">
                  <c:v>689</c:v>
                </c:pt>
                <c:pt idx="300">
                  <c:v>690</c:v>
                </c:pt>
                <c:pt idx="301">
                  <c:v>691</c:v>
                </c:pt>
                <c:pt idx="302">
                  <c:v>692</c:v>
                </c:pt>
                <c:pt idx="303">
                  <c:v>693</c:v>
                </c:pt>
                <c:pt idx="304">
                  <c:v>694</c:v>
                </c:pt>
                <c:pt idx="305">
                  <c:v>695</c:v>
                </c:pt>
                <c:pt idx="306">
                  <c:v>696</c:v>
                </c:pt>
                <c:pt idx="307">
                  <c:v>697</c:v>
                </c:pt>
                <c:pt idx="308">
                  <c:v>698</c:v>
                </c:pt>
                <c:pt idx="309">
                  <c:v>699</c:v>
                </c:pt>
                <c:pt idx="310">
                  <c:v>700</c:v>
                </c:pt>
              </c:numCache>
            </c:numRef>
          </c:xVal>
          <c:yVal>
            <c:numRef>
              <c:f>'1a3'!$B$1:$B$312</c:f>
              <c:numCache>
                <c:formatCode>General</c:formatCode>
                <c:ptCount val="312"/>
                <c:pt idx="0">
                  <c:v>103302</c:v>
                </c:pt>
                <c:pt idx="1">
                  <c:v>105936</c:v>
                </c:pt>
                <c:pt idx="2">
                  <c:v>107898</c:v>
                </c:pt>
                <c:pt idx="3">
                  <c:v>110512</c:v>
                </c:pt>
                <c:pt idx="4">
                  <c:v>114290</c:v>
                </c:pt>
                <c:pt idx="5">
                  <c:v>115594</c:v>
                </c:pt>
                <c:pt idx="6">
                  <c:v>118718</c:v>
                </c:pt>
                <c:pt idx="7">
                  <c:v>122738</c:v>
                </c:pt>
                <c:pt idx="8">
                  <c:v>126996</c:v>
                </c:pt>
                <c:pt idx="9">
                  <c:v>132044</c:v>
                </c:pt>
                <c:pt idx="10">
                  <c:v>138676</c:v>
                </c:pt>
                <c:pt idx="11">
                  <c:v>145682</c:v>
                </c:pt>
                <c:pt idx="12">
                  <c:v>154476</c:v>
                </c:pt>
                <c:pt idx="13">
                  <c:v>163946</c:v>
                </c:pt>
                <c:pt idx="14">
                  <c:v>173620</c:v>
                </c:pt>
                <c:pt idx="15">
                  <c:v>184458</c:v>
                </c:pt>
                <c:pt idx="16">
                  <c:v>193984</c:v>
                </c:pt>
                <c:pt idx="17">
                  <c:v>203214</c:v>
                </c:pt>
                <c:pt idx="18">
                  <c:v>211496</c:v>
                </c:pt>
                <c:pt idx="19">
                  <c:v>220504</c:v>
                </c:pt>
                <c:pt idx="20">
                  <c:v>226098</c:v>
                </c:pt>
                <c:pt idx="21">
                  <c:v>229222</c:v>
                </c:pt>
                <c:pt idx="22">
                  <c:v>231498</c:v>
                </c:pt>
                <c:pt idx="23">
                  <c:v>231994</c:v>
                </c:pt>
                <c:pt idx="24">
                  <c:v>231922</c:v>
                </c:pt>
                <c:pt idx="25">
                  <c:v>228916</c:v>
                </c:pt>
                <c:pt idx="26">
                  <c:v>226288</c:v>
                </c:pt>
                <c:pt idx="27">
                  <c:v>223170</c:v>
                </c:pt>
                <c:pt idx="28">
                  <c:v>222796</c:v>
                </c:pt>
                <c:pt idx="29">
                  <c:v>219570</c:v>
                </c:pt>
                <c:pt idx="30">
                  <c:v>219066</c:v>
                </c:pt>
                <c:pt idx="31">
                  <c:v>217928</c:v>
                </c:pt>
                <c:pt idx="32">
                  <c:v>217190</c:v>
                </c:pt>
                <c:pt idx="33">
                  <c:v>218372</c:v>
                </c:pt>
                <c:pt idx="34">
                  <c:v>219396</c:v>
                </c:pt>
                <c:pt idx="35">
                  <c:v>221080</c:v>
                </c:pt>
                <c:pt idx="36">
                  <c:v>222962</c:v>
                </c:pt>
                <c:pt idx="37">
                  <c:v>223614</c:v>
                </c:pt>
                <c:pt idx="38">
                  <c:v>226142</c:v>
                </c:pt>
                <c:pt idx="39">
                  <c:v>229602</c:v>
                </c:pt>
                <c:pt idx="40">
                  <c:v>230752</c:v>
                </c:pt>
                <c:pt idx="41">
                  <c:v>233604</c:v>
                </c:pt>
                <c:pt idx="42">
                  <c:v>235478</c:v>
                </c:pt>
                <c:pt idx="43">
                  <c:v>239386</c:v>
                </c:pt>
                <c:pt idx="44">
                  <c:v>242846</c:v>
                </c:pt>
                <c:pt idx="45">
                  <c:v>244602</c:v>
                </c:pt>
                <c:pt idx="46">
                  <c:v>247330</c:v>
                </c:pt>
                <c:pt idx="47">
                  <c:v>250836</c:v>
                </c:pt>
                <c:pt idx="48">
                  <c:v>251894</c:v>
                </c:pt>
                <c:pt idx="49">
                  <c:v>253204</c:v>
                </c:pt>
                <c:pt idx="50">
                  <c:v>255930</c:v>
                </c:pt>
                <c:pt idx="51">
                  <c:v>257720</c:v>
                </c:pt>
                <c:pt idx="52">
                  <c:v>259094</c:v>
                </c:pt>
                <c:pt idx="53">
                  <c:v>260234</c:v>
                </c:pt>
                <c:pt idx="54">
                  <c:v>260342</c:v>
                </c:pt>
                <c:pt idx="55">
                  <c:v>261148</c:v>
                </c:pt>
                <c:pt idx="56">
                  <c:v>261602</c:v>
                </c:pt>
                <c:pt idx="57">
                  <c:v>262168</c:v>
                </c:pt>
                <c:pt idx="58">
                  <c:v>262202</c:v>
                </c:pt>
                <c:pt idx="59">
                  <c:v>261352</c:v>
                </c:pt>
                <c:pt idx="60">
                  <c:v>260474</c:v>
                </c:pt>
                <c:pt idx="61">
                  <c:v>262854</c:v>
                </c:pt>
                <c:pt idx="62">
                  <c:v>260438</c:v>
                </c:pt>
                <c:pt idx="63">
                  <c:v>259864</c:v>
                </c:pt>
                <c:pt idx="64">
                  <c:v>259728</c:v>
                </c:pt>
                <c:pt idx="65">
                  <c:v>260116</c:v>
                </c:pt>
                <c:pt idx="66">
                  <c:v>258590</c:v>
                </c:pt>
                <c:pt idx="67">
                  <c:v>257818</c:v>
                </c:pt>
                <c:pt idx="68">
                  <c:v>256914</c:v>
                </c:pt>
                <c:pt idx="69">
                  <c:v>258024</c:v>
                </c:pt>
                <c:pt idx="70">
                  <c:v>255990</c:v>
                </c:pt>
                <c:pt idx="71">
                  <c:v>256694</c:v>
                </c:pt>
                <c:pt idx="72">
                  <c:v>254960</c:v>
                </c:pt>
                <c:pt idx="73">
                  <c:v>255126</c:v>
                </c:pt>
                <c:pt idx="74">
                  <c:v>252480</c:v>
                </c:pt>
                <c:pt idx="75">
                  <c:v>253188</c:v>
                </c:pt>
                <c:pt idx="76">
                  <c:v>251916</c:v>
                </c:pt>
                <c:pt idx="77">
                  <c:v>251620</c:v>
                </c:pt>
                <c:pt idx="78">
                  <c:v>250208</c:v>
                </c:pt>
                <c:pt idx="79">
                  <c:v>249412</c:v>
                </c:pt>
                <c:pt idx="80">
                  <c:v>246744</c:v>
                </c:pt>
                <c:pt idx="81">
                  <c:v>246052</c:v>
                </c:pt>
                <c:pt idx="82">
                  <c:v>245870</c:v>
                </c:pt>
                <c:pt idx="83">
                  <c:v>243040</c:v>
                </c:pt>
                <c:pt idx="84">
                  <c:v>241452</c:v>
                </c:pt>
                <c:pt idx="85">
                  <c:v>239714</c:v>
                </c:pt>
                <c:pt idx="86">
                  <c:v>238060</c:v>
                </c:pt>
                <c:pt idx="87">
                  <c:v>237654</c:v>
                </c:pt>
                <c:pt idx="88">
                  <c:v>236138</c:v>
                </c:pt>
                <c:pt idx="89">
                  <c:v>234596</c:v>
                </c:pt>
                <c:pt idx="90">
                  <c:v>233178</c:v>
                </c:pt>
                <c:pt idx="91">
                  <c:v>231020</c:v>
                </c:pt>
                <c:pt idx="92">
                  <c:v>228974</c:v>
                </c:pt>
                <c:pt idx="93">
                  <c:v>228868</c:v>
                </c:pt>
                <c:pt idx="94">
                  <c:v>225706</c:v>
                </c:pt>
                <c:pt idx="95">
                  <c:v>224586</c:v>
                </c:pt>
                <c:pt idx="96">
                  <c:v>221598</c:v>
                </c:pt>
                <c:pt idx="97">
                  <c:v>221416</c:v>
                </c:pt>
                <c:pt idx="98">
                  <c:v>219678</c:v>
                </c:pt>
                <c:pt idx="99">
                  <c:v>217414</c:v>
                </c:pt>
                <c:pt idx="100">
                  <c:v>216346</c:v>
                </c:pt>
                <c:pt idx="101">
                  <c:v>214850</c:v>
                </c:pt>
                <c:pt idx="102">
                  <c:v>212026</c:v>
                </c:pt>
                <c:pt idx="103">
                  <c:v>211176</c:v>
                </c:pt>
                <c:pt idx="104">
                  <c:v>208842</c:v>
                </c:pt>
                <c:pt idx="105">
                  <c:v>208006</c:v>
                </c:pt>
                <c:pt idx="106">
                  <c:v>206104</c:v>
                </c:pt>
                <c:pt idx="107">
                  <c:v>204020</c:v>
                </c:pt>
                <c:pt idx="108">
                  <c:v>201764</c:v>
                </c:pt>
                <c:pt idx="109">
                  <c:v>199944</c:v>
                </c:pt>
                <c:pt idx="110">
                  <c:v>198334</c:v>
                </c:pt>
                <c:pt idx="111">
                  <c:v>195906</c:v>
                </c:pt>
                <c:pt idx="112">
                  <c:v>193538</c:v>
                </c:pt>
                <c:pt idx="113">
                  <c:v>191690</c:v>
                </c:pt>
                <c:pt idx="114">
                  <c:v>191358</c:v>
                </c:pt>
                <c:pt idx="115">
                  <c:v>187570</c:v>
                </c:pt>
                <c:pt idx="116">
                  <c:v>186524</c:v>
                </c:pt>
                <c:pt idx="117">
                  <c:v>184376</c:v>
                </c:pt>
                <c:pt idx="118">
                  <c:v>182986</c:v>
                </c:pt>
                <c:pt idx="119">
                  <c:v>181124</c:v>
                </c:pt>
                <c:pt idx="120">
                  <c:v>178504</c:v>
                </c:pt>
                <c:pt idx="121">
                  <c:v>176198</c:v>
                </c:pt>
                <c:pt idx="122">
                  <c:v>174132</c:v>
                </c:pt>
                <c:pt idx="123">
                  <c:v>171850</c:v>
                </c:pt>
                <c:pt idx="124">
                  <c:v>170404</c:v>
                </c:pt>
                <c:pt idx="125">
                  <c:v>169032</c:v>
                </c:pt>
                <c:pt idx="126">
                  <c:v>166710</c:v>
                </c:pt>
                <c:pt idx="127">
                  <c:v>165738</c:v>
                </c:pt>
                <c:pt idx="128">
                  <c:v>162864</c:v>
                </c:pt>
                <c:pt idx="129">
                  <c:v>161846</c:v>
                </c:pt>
                <c:pt idx="130">
                  <c:v>159312</c:v>
                </c:pt>
                <c:pt idx="131">
                  <c:v>157120</c:v>
                </c:pt>
                <c:pt idx="132">
                  <c:v>155336</c:v>
                </c:pt>
                <c:pt idx="133">
                  <c:v>153530</c:v>
                </c:pt>
                <c:pt idx="134">
                  <c:v>152952</c:v>
                </c:pt>
                <c:pt idx="135">
                  <c:v>151170</c:v>
                </c:pt>
                <c:pt idx="136">
                  <c:v>148698</c:v>
                </c:pt>
                <c:pt idx="137">
                  <c:v>147214</c:v>
                </c:pt>
                <c:pt idx="138">
                  <c:v>144622</c:v>
                </c:pt>
                <c:pt idx="139">
                  <c:v>144162</c:v>
                </c:pt>
                <c:pt idx="140">
                  <c:v>141948</c:v>
                </c:pt>
                <c:pt idx="141">
                  <c:v>140194</c:v>
                </c:pt>
                <c:pt idx="142">
                  <c:v>139798</c:v>
                </c:pt>
                <c:pt idx="143">
                  <c:v>137942</c:v>
                </c:pt>
                <c:pt idx="144">
                  <c:v>135808</c:v>
                </c:pt>
                <c:pt idx="145">
                  <c:v>134492</c:v>
                </c:pt>
                <c:pt idx="146">
                  <c:v>132568</c:v>
                </c:pt>
                <c:pt idx="147">
                  <c:v>131446</c:v>
                </c:pt>
                <c:pt idx="148">
                  <c:v>130160</c:v>
                </c:pt>
                <c:pt idx="149">
                  <c:v>127814</c:v>
                </c:pt>
                <c:pt idx="150">
                  <c:v>127448</c:v>
                </c:pt>
                <c:pt idx="151">
                  <c:v>125676</c:v>
                </c:pt>
                <c:pt idx="152">
                  <c:v>122676</c:v>
                </c:pt>
                <c:pt idx="153">
                  <c:v>122588</c:v>
                </c:pt>
                <c:pt idx="154">
                  <c:v>121114</c:v>
                </c:pt>
                <c:pt idx="155">
                  <c:v>119216</c:v>
                </c:pt>
                <c:pt idx="156">
                  <c:v>117224</c:v>
                </c:pt>
                <c:pt idx="157">
                  <c:v>116310</c:v>
                </c:pt>
                <c:pt idx="158">
                  <c:v>114898</c:v>
                </c:pt>
                <c:pt idx="159">
                  <c:v>113346</c:v>
                </c:pt>
                <c:pt idx="160">
                  <c:v>112572</c:v>
                </c:pt>
                <c:pt idx="161">
                  <c:v>111060</c:v>
                </c:pt>
                <c:pt idx="162">
                  <c:v>108596</c:v>
                </c:pt>
                <c:pt idx="163">
                  <c:v>108378</c:v>
                </c:pt>
                <c:pt idx="164">
                  <c:v>107212</c:v>
                </c:pt>
                <c:pt idx="165">
                  <c:v>106684</c:v>
                </c:pt>
                <c:pt idx="166">
                  <c:v>104540</c:v>
                </c:pt>
                <c:pt idx="167">
                  <c:v>101828</c:v>
                </c:pt>
                <c:pt idx="168">
                  <c:v>101218</c:v>
                </c:pt>
                <c:pt idx="169">
                  <c:v>100320</c:v>
                </c:pt>
                <c:pt idx="170">
                  <c:v>99390</c:v>
                </c:pt>
                <c:pt idx="171">
                  <c:v>96534</c:v>
                </c:pt>
                <c:pt idx="172">
                  <c:v>96280</c:v>
                </c:pt>
                <c:pt idx="173">
                  <c:v>94152</c:v>
                </c:pt>
                <c:pt idx="174">
                  <c:v>93090</c:v>
                </c:pt>
                <c:pt idx="175">
                  <c:v>92678</c:v>
                </c:pt>
                <c:pt idx="176">
                  <c:v>90406</c:v>
                </c:pt>
                <c:pt idx="177">
                  <c:v>89914</c:v>
                </c:pt>
                <c:pt idx="178">
                  <c:v>89286</c:v>
                </c:pt>
                <c:pt idx="179">
                  <c:v>87018</c:v>
                </c:pt>
                <c:pt idx="180">
                  <c:v>86048</c:v>
                </c:pt>
                <c:pt idx="181">
                  <c:v>84838</c:v>
                </c:pt>
                <c:pt idx="182">
                  <c:v>83716</c:v>
                </c:pt>
                <c:pt idx="183">
                  <c:v>82816</c:v>
                </c:pt>
                <c:pt idx="184">
                  <c:v>80794</c:v>
                </c:pt>
                <c:pt idx="185">
                  <c:v>79540</c:v>
                </c:pt>
                <c:pt idx="186">
                  <c:v>79148</c:v>
                </c:pt>
                <c:pt idx="187">
                  <c:v>77612</c:v>
                </c:pt>
                <c:pt idx="188">
                  <c:v>76350</c:v>
                </c:pt>
                <c:pt idx="189">
                  <c:v>74432</c:v>
                </c:pt>
                <c:pt idx="190">
                  <c:v>73374</c:v>
                </c:pt>
                <c:pt idx="191">
                  <c:v>73188</c:v>
                </c:pt>
                <c:pt idx="192">
                  <c:v>72658</c:v>
                </c:pt>
                <c:pt idx="193">
                  <c:v>71380</c:v>
                </c:pt>
                <c:pt idx="194">
                  <c:v>70492</c:v>
                </c:pt>
                <c:pt idx="195">
                  <c:v>69350</c:v>
                </c:pt>
                <c:pt idx="196">
                  <c:v>67908</c:v>
                </c:pt>
                <c:pt idx="197">
                  <c:v>66762</c:v>
                </c:pt>
                <c:pt idx="198">
                  <c:v>66320</c:v>
                </c:pt>
                <c:pt idx="199">
                  <c:v>64948</c:v>
                </c:pt>
                <c:pt idx="200">
                  <c:v>64144</c:v>
                </c:pt>
                <c:pt idx="201">
                  <c:v>62502</c:v>
                </c:pt>
                <c:pt idx="202">
                  <c:v>61982</c:v>
                </c:pt>
                <c:pt idx="203">
                  <c:v>61208</c:v>
                </c:pt>
                <c:pt idx="204">
                  <c:v>59544</c:v>
                </c:pt>
                <c:pt idx="205">
                  <c:v>58428</c:v>
                </c:pt>
                <c:pt idx="206">
                  <c:v>57044</c:v>
                </c:pt>
                <c:pt idx="207">
                  <c:v>56712</c:v>
                </c:pt>
                <c:pt idx="208">
                  <c:v>54780</c:v>
                </c:pt>
                <c:pt idx="209">
                  <c:v>54388</c:v>
                </c:pt>
                <c:pt idx="210">
                  <c:v>53804</c:v>
                </c:pt>
                <c:pt idx="211">
                  <c:v>52382</c:v>
                </c:pt>
                <c:pt idx="212">
                  <c:v>51948</c:v>
                </c:pt>
                <c:pt idx="213">
                  <c:v>50580</c:v>
                </c:pt>
                <c:pt idx="214">
                  <c:v>50178</c:v>
                </c:pt>
                <c:pt idx="215">
                  <c:v>48996</c:v>
                </c:pt>
                <c:pt idx="216">
                  <c:v>47804</c:v>
                </c:pt>
                <c:pt idx="217">
                  <c:v>47032</c:v>
                </c:pt>
                <c:pt idx="218">
                  <c:v>46302</c:v>
                </c:pt>
                <c:pt idx="219">
                  <c:v>44504</c:v>
                </c:pt>
                <c:pt idx="220">
                  <c:v>44010</c:v>
                </c:pt>
                <c:pt idx="221">
                  <c:v>43202</c:v>
                </c:pt>
                <c:pt idx="222">
                  <c:v>42242</c:v>
                </c:pt>
                <c:pt idx="223">
                  <c:v>41904</c:v>
                </c:pt>
                <c:pt idx="224">
                  <c:v>41076</c:v>
                </c:pt>
                <c:pt idx="225">
                  <c:v>39604</c:v>
                </c:pt>
                <c:pt idx="226">
                  <c:v>38560</c:v>
                </c:pt>
                <c:pt idx="227">
                  <c:v>37826</c:v>
                </c:pt>
                <c:pt idx="228">
                  <c:v>37312</c:v>
                </c:pt>
                <c:pt idx="229">
                  <c:v>36164</c:v>
                </c:pt>
                <c:pt idx="230">
                  <c:v>35484</c:v>
                </c:pt>
                <c:pt idx="231">
                  <c:v>34638</c:v>
                </c:pt>
                <c:pt idx="232">
                  <c:v>33726</c:v>
                </c:pt>
                <c:pt idx="233">
                  <c:v>33102</c:v>
                </c:pt>
                <c:pt idx="234">
                  <c:v>32408</c:v>
                </c:pt>
                <c:pt idx="235">
                  <c:v>31162</c:v>
                </c:pt>
                <c:pt idx="236">
                  <c:v>30858</c:v>
                </c:pt>
                <c:pt idx="237">
                  <c:v>30202</c:v>
                </c:pt>
                <c:pt idx="238">
                  <c:v>29292</c:v>
                </c:pt>
                <c:pt idx="239">
                  <c:v>29190</c:v>
                </c:pt>
                <c:pt idx="240">
                  <c:v>28156</c:v>
                </c:pt>
                <c:pt idx="241">
                  <c:v>27394</c:v>
                </c:pt>
                <c:pt idx="242">
                  <c:v>27244</c:v>
                </c:pt>
                <c:pt idx="243">
                  <c:v>26492</c:v>
                </c:pt>
                <c:pt idx="244">
                  <c:v>26504</c:v>
                </c:pt>
                <c:pt idx="245">
                  <c:v>25512</c:v>
                </c:pt>
                <c:pt idx="246">
                  <c:v>25062</c:v>
                </c:pt>
                <c:pt idx="247">
                  <c:v>24468</c:v>
                </c:pt>
                <c:pt idx="248">
                  <c:v>24026</c:v>
                </c:pt>
                <c:pt idx="249">
                  <c:v>23612</c:v>
                </c:pt>
                <c:pt idx="250">
                  <c:v>23582</c:v>
                </c:pt>
                <c:pt idx="251">
                  <c:v>22814</c:v>
                </c:pt>
                <c:pt idx="252">
                  <c:v>22160</c:v>
                </c:pt>
                <c:pt idx="253">
                  <c:v>22084</c:v>
                </c:pt>
                <c:pt idx="254">
                  <c:v>21962</c:v>
                </c:pt>
                <c:pt idx="255">
                  <c:v>21176</c:v>
                </c:pt>
                <c:pt idx="256">
                  <c:v>21006</c:v>
                </c:pt>
                <c:pt idx="257">
                  <c:v>20406</c:v>
                </c:pt>
                <c:pt idx="258">
                  <c:v>20204</c:v>
                </c:pt>
                <c:pt idx="259">
                  <c:v>19444</c:v>
                </c:pt>
                <c:pt idx="260">
                  <c:v>19136</c:v>
                </c:pt>
                <c:pt idx="261">
                  <c:v>18684</c:v>
                </c:pt>
                <c:pt idx="262">
                  <c:v>18262</c:v>
                </c:pt>
                <c:pt idx="263">
                  <c:v>17778</c:v>
                </c:pt>
                <c:pt idx="264">
                  <c:v>17488</c:v>
                </c:pt>
                <c:pt idx="265">
                  <c:v>17104</c:v>
                </c:pt>
                <c:pt idx="266">
                  <c:v>16560</c:v>
                </c:pt>
                <c:pt idx="267">
                  <c:v>16312</c:v>
                </c:pt>
                <c:pt idx="268">
                  <c:v>15754</c:v>
                </c:pt>
                <c:pt idx="269">
                  <c:v>15374</c:v>
                </c:pt>
                <c:pt idx="270">
                  <c:v>15060</c:v>
                </c:pt>
                <c:pt idx="271">
                  <c:v>14374</c:v>
                </c:pt>
                <c:pt idx="272">
                  <c:v>14262</c:v>
                </c:pt>
                <c:pt idx="273">
                  <c:v>13944</c:v>
                </c:pt>
                <c:pt idx="274">
                  <c:v>13540</c:v>
                </c:pt>
                <c:pt idx="275">
                  <c:v>13088</c:v>
                </c:pt>
                <c:pt idx="276">
                  <c:v>12826</c:v>
                </c:pt>
                <c:pt idx="277">
                  <c:v>12406</c:v>
                </c:pt>
                <c:pt idx="278">
                  <c:v>12058</c:v>
                </c:pt>
                <c:pt idx="279">
                  <c:v>12090</c:v>
                </c:pt>
                <c:pt idx="280">
                  <c:v>11518</c:v>
                </c:pt>
                <c:pt idx="281">
                  <c:v>11394</c:v>
                </c:pt>
                <c:pt idx="282">
                  <c:v>11010</c:v>
                </c:pt>
                <c:pt idx="283">
                  <c:v>10718</c:v>
                </c:pt>
                <c:pt idx="284">
                  <c:v>10368</c:v>
                </c:pt>
                <c:pt idx="285">
                  <c:v>9832</c:v>
                </c:pt>
                <c:pt idx="286">
                  <c:v>9912</c:v>
                </c:pt>
                <c:pt idx="287">
                  <c:v>9482</c:v>
                </c:pt>
                <c:pt idx="288">
                  <c:v>9202</c:v>
                </c:pt>
                <c:pt idx="289">
                  <c:v>8940</c:v>
                </c:pt>
                <c:pt idx="290">
                  <c:v>8722</c:v>
                </c:pt>
                <c:pt idx="291">
                  <c:v>8486</c:v>
                </c:pt>
                <c:pt idx="292">
                  <c:v>8344</c:v>
                </c:pt>
                <c:pt idx="293">
                  <c:v>7908</c:v>
                </c:pt>
                <c:pt idx="294">
                  <c:v>8330</c:v>
                </c:pt>
                <c:pt idx="295">
                  <c:v>7832</c:v>
                </c:pt>
                <c:pt idx="296">
                  <c:v>7536</c:v>
                </c:pt>
                <c:pt idx="297">
                  <c:v>7162</c:v>
                </c:pt>
                <c:pt idx="298">
                  <c:v>6924</c:v>
                </c:pt>
                <c:pt idx="299">
                  <c:v>6832</c:v>
                </c:pt>
                <c:pt idx="300">
                  <c:v>6652</c:v>
                </c:pt>
                <c:pt idx="301">
                  <c:v>6496</c:v>
                </c:pt>
                <c:pt idx="302">
                  <c:v>6328</c:v>
                </c:pt>
                <c:pt idx="303">
                  <c:v>6180</c:v>
                </c:pt>
                <c:pt idx="304">
                  <c:v>6018</c:v>
                </c:pt>
                <c:pt idx="305">
                  <c:v>5868</c:v>
                </c:pt>
                <c:pt idx="306">
                  <c:v>5758</c:v>
                </c:pt>
                <c:pt idx="307">
                  <c:v>5588</c:v>
                </c:pt>
                <c:pt idx="308">
                  <c:v>5446</c:v>
                </c:pt>
                <c:pt idx="309">
                  <c:v>5300</c:v>
                </c:pt>
                <c:pt idx="310">
                  <c:v>5092</c:v>
                </c:pt>
              </c:numCache>
            </c:numRef>
          </c:yVal>
          <c:smooth val="0"/>
        </c:ser>
        <c:dLbls>
          <c:showLegendKey val="0"/>
          <c:showVal val="0"/>
          <c:showCatName val="0"/>
          <c:showSerName val="0"/>
          <c:showPercent val="0"/>
          <c:showBubbleSize val="0"/>
        </c:dLbls>
        <c:axId val="542965496"/>
        <c:axId val="542968240"/>
      </c:scatterChart>
      <c:valAx>
        <c:axId val="542965496"/>
        <c:scaling>
          <c:orientation val="minMax"/>
          <c:max val="700"/>
          <c:min val="400"/>
        </c:scaling>
        <c:delete val="0"/>
        <c:axPos val="b"/>
        <c:title>
          <c:tx>
            <c:rich>
              <a:bodyPr/>
              <a:lstStyle/>
              <a:p>
                <a:pPr>
                  <a:defRPr/>
                </a:pPr>
                <a:r>
                  <a:rPr lang="en-CA"/>
                  <a:t>wavelength (nm)</a:t>
                </a:r>
              </a:p>
            </c:rich>
          </c:tx>
          <c:overlay val="0"/>
        </c:title>
        <c:numFmt formatCode="General" sourceLinked="1"/>
        <c:majorTickMark val="out"/>
        <c:minorTickMark val="none"/>
        <c:tickLblPos val="nextTo"/>
        <c:crossAx val="542968240"/>
        <c:crosses val="autoZero"/>
        <c:crossBetween val="midCat"/>
      </c:valAx>
      <c:valAx>
        <c:axId val="542968240"/>
        <c:scaling>
          <c:orientation val="minMax"/>
        </c:scaling>
        <c:delete val="0"/>
        <c:axPos val="l"/>
        <c:majorGridlines/>
        <c:title>
          <c:tx>
            <c:rich>
              <a:bodyPr rot="-5400000" vert="horz"/>
              <a:lstStyle/>
              <a:p>
                <a:pPr>
                  <a:defRPr/>
                </a:pPr>
                <a:r>
                  <a:rPr lang="en-CA"/>
                  <a:t>Intensity (S)</a:t>
                </a:r>
              </a:p>
            </c:rich>
          </c:tx>
          <c:overlay val="0"/>
        </c:title>
        <c:numFmt formatCode="General" sourceLinked="1"/>
        <c:majorTickMark val="out"/>
        <c:minorTickMark val="none"/>
        <c:tickLblPos val="nextTo"/>
        <c:crossAx val="542965496"/>
        <c:crosses val="autoZero"/>
        <c:crossBetween val="midCat"/>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TotalTime>
  <Pages>12</Pages>
  <Words>3346</Words>
  <Characters>19078</Characters>
  <Application>Microsoft Office Word</Application>
  <DocSecurity>0</DocSecurity>
  <Lines>158</Lines>
  <Paragraphs>44</Paragraphs>
  <ScaleCrop>false</ScaleCrop>
  <Company/>
  <LinksUpToDate>false</LinksUpToDate>
  <CharactersWithSpaces>22380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gu</dc:creator>
  <cp:keywords/>
  <dc:description/>
  <cp:lastModifiedBy>wei gu</cp:lastModifiedBy>
  <cp:revision>3</cp:revision>
  <dcterms:created xsi:type="dcterms:W3CDTF">2014-10-20T05:38:00Z</dcterms:created>
  <dcterms:modified xsi:type="dcterms:W3CDTF">2014-11-14T07:44:00Z</dcterms:modified>
</cp:coreProperties>
</file>