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555" w:rsidRDefault="004136A9" w:rsidP="00D41FA9">
      <w:pPr>
        <w:outlineLvl w:val="0"/>
        <w:rPr>
          <w:sz w:val="24"/>
          <w:szCs w:val="24"/>
        </w:rPr>
      </w:pPr>
      <w:r w:rsidRPr="004136A9">
        <w:rPr>
          <w:rFonts w:hint="eastAsia"/>
          <w:sz w:val="24"/>
          <w:szCs w:val="24"/>
        </w:rPr>
        <w:t>IPC</w:t>
      </w:r>
    </w:p>
    <w:p w:rsidR="00F95555" w:rsidRDefault="00F95555" w:rsidP="00D41FA9">
      <w:pPr>
        <w:outlineLvl w:val="0"/>
        <w:rPr>
          <w:sz w:val="24"/>
          <w:szCs w:val="24"/>
        </w:rPr>
      </w:pPr>
    </w:p>
    <w:p w:rsidR="00D41FA9" w:rsidRDefault="00D41FA9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开启多进程方式：</w:t>
      </w:r>
      <w:r>
        <w:rPr>
          <w:rFonts w:hint="eastAsia"/>
          <w:sz w:val="24"/>
          <w:szCs w:val="24"/>
        </w:rPr>
        <w:t>android:process</w:t>
      </w:r>
      <w:r>
        <w:rPr>
          <w:rFonts w:hint="eastAsia"/>
          <w:sz w:val="24"/>
          <w:szCs w:val="24"/>
        </w:rPr>
        <w:t>，通过</w:t>
      </w:r>
      <w:r>
        <w:rPr>
          <w:rFonts w:hint="eastAsia"/>
          <w:sz w:val="24"/>
          <w:szCs w:val="24"/>
        </w:rPr>
        <w:t>JNI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native</w:t>
      </w:r>
      <w:r>
        <w:rPr>
          <w:rFonts w:hint="eastAsia"/>
          <w:sz w:val="24"/>
          <w:szCs w:val="24"/>
        </w:rPr>
        <w:t>层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一个进程</w:t>
      </w:r>
    </w:p>
    <w:p w:rsidR="00D41FA9" w:rsidRDefault="00D41FA9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android:process</w:t>
      </w:r>
      <w:r>
        <w:rPr>
          <w:rFonts w:hint="eastAsia"/>
          <w:sz w:val="24"/>
          <w:szCs w:val="24"/>
        </w:rPr>
        <w:t>——默认进程名是包名，</w:t>
      </w:r>
    </w:p>
    <w:p w:rsidR="00D41FA9" w:rsidRDefault="00D41FA9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android:process=":xyz"</w:t>
      </w:r>
      <w:r>
        <w:rPr>
          <w:rFonts w:hint="eastAsia"/>
          <w:sz w:val="24"/>
          <w:szCs w:val="24"/>
        </w:rPr>
        <w:t>——为包名加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:xyz</w:t>
      </w:r>
      <w:r>
        <w:rPr>
          <w:rFonts w:hint="eastAsia"/>
          <w:sz w:val="24"/>
          <w:szCs w:val="24"/>
        </w:rPr>
        <w:t>”</w:t>
      </w:r>
      <w:r w:rsidR="00861841">
        <w:rPr>
          <w:rFonts w:hint="eastAsia"/>
          <w:sz w:val="24"/>
          <w:szCs w:val="24"/>
        </w:rPr>
        <w:t>，其为私有进程，其他应用的组件不可以跑在同一进程中</w:t>
      </w:r>
    </w:p>
    <w:p w:rsidR="00D41FA9" w:rsidRDefault="00D41FA9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android:process="com.abc"</w:t>
      </w:r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com.abc</w:t>
      </w:r>
      <w:r w:rsidR="00861841">
        <w:rPr>
          <w:rFonts w:hint="eastAsia"/>
          <w:sz w:val="24"/>
          <w:szCs w:val="24"/>
        </w:rPr>
        <w:t>，全局进程，其他应用可以通过</w:t>
      </w:r>
      <w:r w:rsidR="00861841">
        <w:rPr>
          <w:rFonts w:hint="eastAsia"/>
          <w:sz w:val="24"/>
          <w:szCs w:val="24"/>
        </w:rPr>
        <w:t>shareUID</w:t>
      </w:r>
      <w:r w:rsidR="00861841">
        <w:rPr>
          <w:rFonts w:hint="eastAsia"/>
          <w:sz w:val="24"/>
          <w:szCs w:val="24"/>
        </w:rPr>
        <w:t>方式跑在同一进程</w:t>
      </w:r>
    </w:p>
    <w:p w:rsidR="000F3B26" w:rsidRDefault="005A2EC6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多进程：</w:t>
      </w:r>
      <w:r w:rsidR="000F3B26">
        <w:rPr>
          <w:rFonts w:hint="eastAsia"/>
          <w:sz w:val="24"/>
          <w:szCs w:val="24"/>
        </w:rPr>
        <w:t>同一进程的组件属于同一个虚拟机和同一个</w:t>
      </w:r>
      <w:r w:rsidR="000F3B26">
        <w:rPr>
          <w:rFonts w:hint="eastAsia"/>
          <w:sz w:val="24"/>
          <w:szCs w:val="24"/>
        </w:rPr>
        <w:t>application</w:t>
      </w:r>
      <w:r w:rsidR="000F3B26">
        <w:rPr>
          <w:rFonts w:hint="eastAsia"/>
          <w:sz w:val="24"/>
          <w:szCs w:val="24"/>
        </w:rPr>
        <w:t>，内存空间</w:t>
      </w:r>
    </w:p>
    <w:p w:rsidR="005A2EC6" w:rsidRDefault="005A2EC6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、静态成员变量失效，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、线程同步机制失效，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SharePreference</w:t>
      </w:r>
      <w:r>
        <w:rPr>
          <w:rFonts w:hint="eastAsia"/>
          <w:sz w:val="24"/>
          <w:szCs w:val="24"/>
        </w:rPr>
        <w:t>可靠性下降，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多次创建</w:t>
      </w:r>
    </w:p>
    <w:p w:rsidR="00544858" w:rsidRDefault="00544858" w:rsidP="00D41FA9">
      <w:pPr>
        <w:outlineLvl w:val="0"/>
        <w:rPr>
          <w:sz w:val="24"/>
          <w:szCs w:val="24"/>
        </w:rPr>
      </w:pPr>
    </w:p>
    <w:p w:rsidR="00544858" w:rsidRDefault="00544858" w:rsidP="00D41FA9">
      <w:pPr>
        <w:outlineLvl w:val="0"/>
        <w:rPr>
          <w:sz w:val="24"/>
          <w:szCs w:val="24"/>
        </w:rPr>
      </w:pPr>
      <w:r w:rsidRPr="00544858">
        <w:rPr>
          <w:sz w:val="24"/>
          <w:szCs w:val="24"/>
        </w:rPr>
        <w:t>Parcelable</w:t>
      </w:r>
    </w:p>
    <w:p w:rsidR="00087108" w:rsidRDefault="00087108" w:rsidP="00D41FA9">
      <w:pPr>
        <w:outlineLvl w:val="0"/>
        <w:rPr>
          <w:sz w:val="24"/>
          <w:szCs w:val="24"/>
        </w:rPr>
      </w:pPr>
      <w:r w:rsidRPr="00087108">
        <w:rPr>
          <w:sz w:val="24"/>
          <w:szCs w:val="24"/>
        </w:rPr>
        <w:t>describeContents</w:t>
      </w:r>
      <w:r>
        <w:rPr>
          <w:rFonts w:hint="eastAsia"/>
          <w:sz w:val="24"/>
          <w:szCs w:val="24"/>
        </w:rPr>
        <w:t>方法：通常返回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，效值是</w:t>
      </w:r>
      <w:r w:rsidRPr="00087108">
        <w:rPr>
          <w:sz w:val="24"/>
          <w:szCs w:val="24"/>
        </w:rPr>
        <w:t>CONTENTS_FILE_DESCRIPTOR(0x01)</w:t>
      </w:r>
      <w:r>
        <w:rPr>
          <w:rFonts w:hint="eastAsia"/>
          <w:sz w:val="24"/>
          <w:szCs w:val="24"/>
        </w:rPr>
        <w:t>，</w:t>
      </w:r>
      <w:r w:rsidRPr="00087108">
        <w:rPr>
          <w:rFonts w:hint="eastAsia"/>
          <w:sz w:val="24"/>
          <w:szCs w:val="24"/>
        </w:rPr>
        <w:t>指明这个</w:t>
      </w:r>
      <w:r w:rsidRPr="00087108">
        <w:rPr>
          <w:rFonts w:hint="eastAsia"/>
          <w:sz w:val="24"/>
          <w:szCs w:val="24"/>
        </w:rPr>
        <w:t>Parcel</w:t>
      </w:r>
      <w:r w:rsidRPr="00087108">
        <w:rPr>
          <w:rFonts w:hint="eastAsia"/>
          <w:sz w:val="24"/>
          <w:szCs w:val="24"/>
        </w:rPr>
        <w:t>的内容包含文件描述符</w:t>
      </w:r>
      <w:r>
        <w:rPr>
          <w:rFonts w:hint="eastAsia"/>
          <w:sz w:val="24"/>
          <w:szCs w:val="24"/>
        </w:rPr>
        <w:t>，</w:t>
      </w:r>
      <w:r w:rsidRPr="00087108">
        <w:rPr>
          <w:rFonts w:hint="eastAsia"/>
          <w:sz w:val="24"/>
          <w:szCs w:val="24"/>
        </w:rPr>
        <w:t>文件描述符就是操作文件的数据结构，获取到文件描述符可以完成所有文件相关的操作</w:t>
      </w:r>
    </w:p>
    <w:p w:rsidR="00F95555" w:rsidRDefault="00F95555" w:rsidP="00D41FA9">
      <w:pPr>
        <w:outlineLvl w:val="0"/>
        <w:rPr>
          <w:sz w:val="24"/>
          <w:szCs w:val="24"/>
        </w:rPr>
      </w:pPr>
    </w:p>
    <w:p w:rsidR="00F95555" w:rsidRDefault="00F95555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Binder</w:t>
      </w:r>
    </w:p>
    <w:p w:rsidR="00F95555" w:rsidRDefault="00F95555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客户端和服务端在同一进程，返回服务端的</w:t>
      </w:r>
      <w:r>
        <w:rPr>
          <w:rFonts w:hint="eastAsia"/>
          <w:sz w:val="24"/>
          <w:szCs w:val="24"/>
        </w:rPr>
        <w:t>Stub</w:t>
      </w:r>
      <w:r>
        <w:rPr>
          <w:rFonts w:hint="eastAsia"/>
          <w:sz w:val="24"/>
          <w:szCs w:val="24"/>
        </w:rPr>
        <w:t>本身，否则是</w:t>
      </w:r>
      <w:r>
        <w:rPr>
          <w:rFonts w:hint="eastAsia"/>
          <w:sz w:val="24"/>
          <w:szCs w:val="24"/>
        </w:rPr>
        <w:t>Stub.proxy</w:t>
      </w:r>
      <w:r>
        <w:rPr>
          <w:rFonts w:hint="eastAsia"/>
          <w:sz w:val="24"/>
          <w:szCs w:val="24"/>
        </w:rPr>
        <w:t>对象</w:t>
      </w:r>
    </w:p>
    <w:p w:rsidR="00F95555" w:rsidRDefault="00F95555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最大线程数：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个</w:t>
      </w:r>
    </w:p>
    <w:p w:rsidR="00F95555" w:rsidRDefault="00F95555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死亡代理：</w:t>
      </w:r>
      <w:r>
        <w:rPr>
          <w:rFonts w:hint="eastAsia"/>
          <w:sz w:val="24"/>
          <w:szCs w:val="24"/>
        </w:rPr>
        <w:t>linkToDeath</w:t>
      </w:r>
      <w:r>
        <w:rPr>
          <w:rFonts w:hint="eastAsia"/>
          <w:sz w:val="24"/>
          <w:szCs w:val="24"/>
        </w:rPr>
        <w:t>，当</w:t>
      </w:r>
      <w:r>
        <w:rPr>
          <w:rFonts w:hint="eastAsia"/>
          <w:sz w:val="24"/>
          <w:szCs w:val="24"/>
        </w:rPr>
        <w:t>Binder</w:t>
      </w:r>
      <w:r>
        <w:rPr>
          <w:rFonts w:hint="eastAsia"/>
          <w:sz w:val="24"/>
          <w:szCs w:val="24"/>
        </w:rPr>
        <w:t>死亡时，会收到通知</w:t>
      </w:r>
    </w:p>
    <w:p w:rsidR="00B60E88" w:rsidRDefault="00B3173C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调用服务端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客户端的方法</w:t>
      </w:r>
      <w:r w:rsidR="00B60E88">
        <w:rPr>
          <w:rFonts w:hint="eastAsia"/>
          <w:sz w:val="24"/>
          <w:szCs w:val="24"/>
        </w:rPr>
        <w:t>在当前线程中，然后挂起线程，收到返回数据唤醒</w:t>
      </w:r>
    </w:p>
    <w:p w:rsidR="00B3173C" w:rsidRDefault="00B60E88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被调用的方法在</w:t>
      </w:r>
      <w:r>
        <w:rPr>
          <w:rFonts w:hint="eastAsia"/>
          <w:sz w:val="24"/>
          <w:szCs w:val="24"/>
        </w:rPr>
        <w:t>Binder</w:t>
      </w:r>
      <w:r>
        <w:rPr>
          <w:rFonts w:hint="eastAsia"/>
          <w:sz w:val="24"/>
          <w:szCs w:val="24"/>
        </w:rPr>
        <w:t>线程池中</w:t>
      </w:r>
    </w:p>
    <w:p w:rsidR="00F95555" w:rsidRDefault="00F95555" w:rsidP="00D41FA9">
      <w:pPr>
        <w:outlineLvl w:val="0"/>
        <w:rPr>
          <w:sz w:val="24"/>
          <w:szCs w:val="24"/>
        </w:rPr>
      </w:pPr>
    </w:p>
    <w:p w:rsidR="00F95555" w:rsidRDefault="00F95555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文件共享</w:t>
      </w:r>
    </w:p>
    <w:p w:rsidR="00F95555" w:rsidRDefault="00F95555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sharePreferences</w:t>
      </w:r>
      <w:r>
        <w:rPr>
          <w:rFonts w:hint="eastAsia"/>
          <w:sz w:val="24"/>
          <w:szCs w:val="24"/>
        </w:rPr>
        <w:t>本身是文件共享，有一定缓存策略，内存中会保存一份缓存，在多进程模式下不可靠</w:t>
      </w:r>
    </w:p>
    <w:p w:rsidR="00300C46" w:rsidRDefault="00300C46" w:rsidP="00D41FA9">
      <w:pPr>
        <w:outlineLvl w:val="0"/>
        <w:rPr>
          <w:sz w:val="24"/>
          <w:szCs w:val="24"/>
        </w:rPr>
      </w:pPr>
    </w:p>
    <w:p w:rsidR="00300C46" w:rsidRDefault="00300C46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Message</w:t>
      </w:r>
    </w:p>
    <w:p w:rsidR="00300C46" w:rsidRDefault="00300C46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obj</w:t>
      </w:r>
      <w:r>
        <w:rPr>
          <w:rFonts w:hint="eastAsia"/>
          <w:sz w:val="24"/>
          <w:szCs w:val="24"/>
        </w:rPr>
        <w:t>：只支持非空的系统实现</w:t>
      </w:r>
      <w:r>
        <w:rPr>
          <w:rFonts w:hint="eastAsia"/>
          <w:sz w:val="24"/>
          <w:szCs w:val="24"/>
        </w:rPr>
        <w:t>Parcelable</w:t>
      </w:r>
      <w:r>
        <w:rPr>
          <w:rFonts w:hint="eastAsia"/>
          <w:sz w:val="24"/>
          <w:szCs w:val="24"/>
        </w:rPr>
        <w:t>接口数据</w:t>
      </w:r>
    </w:p>
    <w:p w:rsidR="00300C46" w:rsidRDefault="00300C46" w:rsidP="00D41FA9">
      <w:pPr>
        <w:outlineLvl w:val="0"/>
        <w:rPr>
          <w:sz w:val="24"/>
          <w:szCs w:val="24"/>
        </w:rPr>
      </w:pPr>
    </w:p>
    <w:p w:rsidR="00300C46" w:rsidRDefault="00300C46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AIDL</w:t>
      </w:r>
    </w:p>
    <w:p w:rsidR="00300C46" w:rsidRDefault="00300C46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in</w:t>
      </w:r>
      <w:r>
        <w:rPr>
          <w:rFonts w:hint="eastAsia"/>
          <w:sz w:val="24"/>
          <w:szCs w:val="24"/>
        </w:rPr>
        <w:t>：</w:t>
      </w:r>
      <w:r w:rsidR="00B3173C">
        <w:rPr>
          <w:rFonts w:hint="eastAsia"/>
          <w:sz w:val="24"/>
          <w:szCs w:val="24"/>
        </w:rPr>
        <w:t>由客户端流向服务端，服务端不能改变客户端</w:t>
      </w:r>
    </w:p>
    <w:p w:rsidR="00B3173C" w:rsidRDefault="00B3173C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out</w:t>
      </w:r>
      <w:r>
        <w:rPr>
          <w:rFonts w:hint="eastAsia"/>
          <w:sz w:val="24"/>
          <w:szCs w:val="24"/>
        </w:rPr>
        <w:t>：服务端流向客户端，服务端改变，客户端改变</w:t>
      </w:r>
    </w:p>
    <w:p w:rsidR="00B3173C" w:rsidRDefault="00B3173C" w:rsidP="00D41FA9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inout</w:t>
      </w:r>
      <w:r>
        <w:rPr>
          <w:rFonts w:hint="eastAsia"/>
          <w:sz w:val="24"/>
          <w:szCs w:val="24"/>
        </w:rPr>
        <w:t>：双向流通</w:t>
      </w:r>
    </w:p>
    <w:p w:rsidR="00A61BF9" w:rsidRDefault="00A61BF9" w:rsidP="00D41FA9">
      <w:pPr>
        <w:outlineLvl w:val="0"/>
        <w:rPr>
          <w:rFonts w:hint="eastAsia"/>
          <w:sz w:val="24"/>
          <w:szCs w:val="24"/>
        </w:rPr>
      </w:pPr>
    </w:p>
    <w:p w:rsidR="003D0DC1" w:rsidRDefault="003D0DC1" w:rsidP="00D41FA9">
      <w:pPr>
        <w:outlineLvl w:val="0"/>
        <w:rPr>
          <w:rFonts w:hint="eastAsia"/>
          <w:sz w:val="24"/>
          <w:szCs w:val="24"/>
        </w:rPr>
      </w:pPr>
    </w:p>
    <w:p w:rsidR="00A61BF9" w:rsidRDefault="00A61BF9" w:rsidP="00D41FA9">
      <w:pPr>
        <w:outlineLvl w:val="0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6781938"/>
            <wp:effectExtent l="19050" t="0" r="2540" b="0"/>
            <wp:docPr id="1" name="图片 1" descr="E:\IPC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PC机制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BF6" w:rsidRDefault="00DC2BF6" w:rsidP="00D41FA9">
      <w:pPr>
        <w:outlineLvl w:val="0"/>
        <w:rPr>
          <w:rFonts w:hint="eastAsia"/>
          <w:sz w:val="24"/>
          <w:szCs w:val="24"/>
        </w:rPr>
      </w:pPr>
    </w:p>
    <w:p w:rsidR="00DC2BF6" w:rsidRDefault="00DC2BF6" w:rsidP="00DC2BF6">
      <w:pPr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Dalvik</w:t>
      </w:r>
    </w:p>
    <w:p w:rsidR="00DC2BF6" w:rsidRPr="003D0DC1" w:rsidRDefault="00DC2BF6" w:rsidP="00DC2BF6">
      <w:pPr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、允许有限内存中同时运行多个虚拟机实例，并且每一个</w:t>
      </w:r>
      <w:r>
        <w:rPr>
          <w:rFonts w:hint="eastAsia"/>
          <w:sz w:val="24"/>
          <w:szCs w:val="24"/>
        </w:rPr>
        <w:t>Dalvik</w:t>
      </w:r>
      <w:r>
        <w:rPr>
          <w:rFonts w:hint="eastAsia"/>
          <w:sz w:val="24"/>
          <w:szCs w:val="24"/>
        </w:rPr>
        <w:t>作为独立进程——防止虚拟机崩溃时，所有程序都被关闭</w:t>
      </w:r>
    </w:p>
    <w:p w:rsidR="00DC2BF6" w:rsidRDefault="00DC2BF6" w:rsidP="00DC2BF6">
      <w:pPr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、应用每次运行的时候，字节码都需要通过即时编译器转换为机器码</w:t>
      </w:r>
    </w:p>
    <w:p w:rsidR="00DC2BF6" w:rsidRDefault="00DC2BF6" w:rsidP="00DC2BF6">
      <w:pPr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Dalvik</w:t>
      </w:r>
      <w:r>
        <w:rPr>
          <w:rFonts w:hint="eastAsia"/>
          <w:sz w:val="24"/>
          <w:szCs w:val="24"/>
        </w:rPr>
        <w:t>监视所有的程序，并且创建依存关系树，为每个程序优化代码并存储在</w:t>
      </w:r>
      <w:r>
        <w:rPr>
          <w:rFonts w:hint="eastAsia"/>
          <w:sz w:val="24"/>
          <w:szCs w:val="24"/>
        </w:rPr>
        <w:t>Dalvik</w:t>
      </w:r>
      <w:r>
        <w:rPr>
          <w:rFonts w:hint="eastAsia"/>
          <w:sz w:val="24"/>
          <w:szCs w:val="24"/>
        </w:rPr>
        <w:t>缓存中。第一次加载后会生成</w:t>
      </w:r>
      <w:r>
        <w:rPr>
          <w:rFonts w:hint="eastAsia"/>
          <w:sz w:val="24"/>
          <w:szCs w:val="24"/>
        </w:rPr>
        <w:t>Cache</w:t>
      </w:r>
      <w:r>
        <w:rPr>
          <w:rFonts w:hint="eastAsia"/>
          <w:sz w:val="24"/>
          <w:szCs w:val="24"/>
        </w:rPr>
        <w:t>文件，以提供下次快速加载。</w:t>
      </w:r>
    </w:p>
    <w:p w:rsidR="00DC2BF6" w:rsidRPr="00DC2BF6" w:rsidRDefault="00DC2BF6" w:rsidP="00DC2BF6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Dalvik</w:t>
      </w:r>
      <w:r>
        <w:rPr>
          <w:rFonts w:hint="eastAsia"/>
          <w:sz w:val="24"/>
          <w:szCs w:val="24"/>
        </w:rPr>
        <w:t>解释其采用预先算好的</w:t>
      </w:r>
      <w:r>
        <w:rPr>
          <w:rFonts w:hint="eastAsia"/>
          <w:sz w:val="24"/>
          <w:szCs w:val="24"/>
        </w:rPr>
        <w:t>Goto</w:t>
      </w:r>
      <w:r>
        <w:rPr>
          <w:rFonts w:hint="eastAsia"/>
          <w:sz w:val="24"/>
          <w:szCs w:val="24"/>
        </w:rPr>
        <w:t>地址，每个指令对内存的访问都在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字节边界上对接。这样可以节省一个指令后进行查表的时间。</w:t>
      </w:r>
    </w:p>
    <w:p w:rsidR="00DC2BF6" w:rsidRDefault="00DC2BF6" w:rsidP="00D41FA9">
      <w:pPr>
        <w:outlineLvl w:val="0"/>
        <w:rPr>
          <w:rFonts w:hint="eastAsia"/>
          <w:sz w:val="24"/>
          <w:szCs w:val="24"/>
        </w:rPr>
      </w:pPr>
    </w:p>
    <w:p w:rsidR="00DC2BF6" w:rsidRDefault="00DC2BF6" w:rsidP="00D41FA9">
      <w:pPr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ART 2014androidL</w:t>
      </w:r>
    </w:p>
    <w:p w:rsidR="00DC2BF6" w:rsidRDefault="00DC2BF6" w:rsidP="00D41FA9">
      <w:pPr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、应用第一次安装的时候，字节码就预先编译成机器码</w:t>
      </w:r>
    </w:p>
    <w:p w:rsidR="00DC2BF6" w:rsidRDefault="004F692C" w:rsidP="00D41FA9">
      <w:pPr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、机器码占用存储空间更大，</w:t>
      </w:r>
    </w:p>
    <w:p w:rsidR="00E47DB8" w:rsidRDefault="00E47DB8" w:rsidP="00D41FA9">
      <w:pPr>
        <w:outlineLvl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、安装时间变长</w:t>
      </w:r>
    </w:p>
    <w:p w:rsidR="00E47DB8" w:rsidRDefault="00E47DB8" w:rsidP="00D41FA9">
      <w:pPr>
        <w:outlineLvl w:val="0"/>
        <w:rPr>
          <w:rFonts w:hint="eastAsia"/>
          <w:sz w:val="24"/>
          <w:szCs w:val="24"/>
        </w:rPr>
      </w:pPr>
    </w:p>
    <w:tbl>
      <w:tblPr>
        <w:tblStyle w:val="a7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E47DB8" w:rsidTr="00E47DB8">
        <w:tc>
          <w:tcPr>
            <w:tcW w:w="1704" w:type="dxa"/>
          </w:tcPr>
          <w:p w:rsidR="00E47DB8" w:rsidRDefault="00E47DB8" w:rsidP="00D41FA9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Dalvik</w:t>
            </w:r>
          </w:p>
        </w:tc>
        <w:tc>
          <w:tcPr>
            <w:tcW w:w="1704" w:type="dxa"/>
          </w:tcPr>
          <w:p w:rsidR="00E47DB8" w:rsidRDefault="00E47DB8" w:rsidP="00944538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执行时编译</w:t>
            </w:r>
          </w:p>
        </w:tc>
        <w:tc>
          <w:tcPr>
            <w:tcW w:w="1704" w:type="dxa"/>
          </w:tcPr>
          <w:p w:rsidR="00E47DB8" w:rsidRDefault="00E47DB8" w:rsidP="00944538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安装快</w:t>
            </w:r>
          </w:p>
        </w:tc>
        <w:tc>
          <w:tcPr>
            <w:tcW w:w="1705" w:type="dxa"/>
          </w:tcPr>
          <w:p w:rsidR="00E47DB8" w:rsidRDefault="00E47DB8" w:rsidP="00D41FA9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开启慢</w:t>
            </w:r>
          </w:p>
        </w:tc>
        <w:tc>
          <w:tcPr>
            <w:tcW w:w="1705" w:type="dxa"/>
          </w:tcPr>
          <w:p w:rsidR="00E47DB8" w:rsidRDefault="00E47DB8" w:rsidP="00D41FA9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占用空间小</w:t>
            </w:r>
          </w:p>
        </w:tc>
      </w:tr>
      <w:tr w:rsidR="00E47DB8" w:rsidTr="00E47DB8">
        <w:tc>
          <w:tcPr>
            <w:tcW w:w="1704" w:type="dxa"/>
          </w:tcPr>
          <w:p w:rsidR="00E47DB8" w:rsidRDefault="00E47DB8" w:rsidP="00D41FA9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ART</w:t>
            </w:r>
          </w:p>
        </w:tc>
        <w:tc>
          <w:tcPr>
            <w:tcW w:w="1704" w:type="dxa"/>
          </w:tcPr>
          <w:p w:rsidR="00E47DB8" w:rsidRDefault="00E47DB8" w:rsidP="00944538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安装时编译</w:t>
            </w:r>
          </w:p>
        </w:tc>
        <w:tc>
          <w:tcPr>
            <w:tcW w:w="1704" w:type="dxa"/>
          </w:tcPr>
          <w:p w:rsidR="00E47DB8" w:rsidRDefault="00E47DB8" w:rsidP="00944538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安装慢</w:t>
            </w:r>
          </w:p>
        </w:tc>
        <w:tc>
          <w:tcPr>
            <w:tcW w:w="1705" w:type="dxa"/>
          </w:tcPr>
          <w:p w:rsidR="00E47DB8" w:rsidRDefault="00E47DB8" w:rsidP="00D41FA9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开启快</w:t>
            </w:r>
          </w:p>
        </w:tc>
        <w:tc>
          <w:tcPr>
            <w:tcW w:w="1705" w:type="dxa"/>
          </w:tcPr>
          <w:p w:rsidR="00E47DB8" w:rsidRDefault="00E47DB8" w:rsidP="00E47DB8">
            <w:pPr>
              <w:outlineLvl w:val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占用空间大</w:t>
            </w:r>
          </w:p>
        </w:tc>
      </w:tr>
    </w:tbl>
    <w:p w:rsidR="004F692C" w:rsidRPr="00B3173C" w:rsidRDefault="004F692C" w:rsidP="00D41FA9">
      <w:pPr>
        <w:outlineLvl w:val="0"/>
        <w:rPr>
          <w:sz w:val="24"/>
          <w:szCs w:val="24"/>
        </w:rPr>
      </w:pPr>
    </w:p>
    <w:sectPr w:rsidR="004F692C" w:rsidRPr="00B3173C" w:rsidSect="00FA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543" w:rsidRDefault="00475543" w:rsidP="004136A9">
      <w:r>
        <w:separator/>
      </w:r>
    </w:p>
  </w:endnote>
  <w:endnote w:type="continuationSeparator" w:id="1">
    <w:p w:rsidR="00475543" w:rsidRDefault="00475543" w:rsidP="00413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543" w:rsidRDefault="00475543" w:rsidP="004136A9">
      <w:r>
        <w:separator/>
      </w:r>
    </w:p>
  </w:footnote>
  <w:footnote w:type="continuationSeparator" w:id="1">
    <w:p w:rsidR="00475543" w:rsidRDefault="00475543" w:rsidP="004136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36A9"/>
    <w:rsid w:val="00087108"/>
    <w:rsid w:val="000B6E7B"/>
    <w:rsid w:val="000F3B26"/>
    <w:rsid w:val="00300C46"/>
    <w:rsid w:val="003D0DC1"/>
    <w:rsid w:val="004136A9"/>
    <w:rsid w:val="00475543"/>
    <w:rsid w:val="004F692C"/>
    <w:rsid w:val="00544858"/>
    <w:rsid w:val="005A2EC6"/>
    <w:rsid w:val="005E3920"/>
    <w:rsid w:val="00631796"/>
    <w:rsid w:val="00861841"/>
    <w:rsid w:val="00A61BF9"/>
    <w:rsid w:val="00B3173C"/>
    <w:rsid w:val="00B60E88"/>
    <w:rsid w:val="00BE1C99"/>
    <w:rsid w:val="00D41FA9"/>
    <w:rsid w:val="00DC2BF6"/>
    <w:rsid w:val="00E47DB8"/>
    <w:rsid w:val="00F95555"/>
    <w:rsid w:val="00FA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3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36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3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36A9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D41FA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41FA9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61BF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61BF9"/>
    <w:rPr>
      <w:sz w:val="18"/>
      <w:szCs w:val="18"/>
    </w:rPr>
  </w:style>
  <w:style w:type="table" w:styleId="a7">
    <w:name w:val="Table Grid"/>
    <w:basedOn w:val="a1"/>
    <w:uiPriority w:val="59"/>
    <w:rsid w:val="00E47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166</Words>
  <Characters>948</Characters>
  <Application>Microsoft Office Word</Application>
  <DocSecurity>0</DocSecurity>
  <Lines>7</Lines>
  <Paragraphs>2</Paragraphs>
  <ScaleCrop>false</ScaleCrop>
  <Company>微软中国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2017-01-31T15:09:00Z</dcterms:created>
  <dcterms:modified xsi:type="dcterms:W3CDTF">2017-02-02T13:08:00Z</dcterms:modified>
</cp:coreProperties>
</file>