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64FAA" w14:textId="445799A9" w:rsidR="00DE3D93" w:rsidRPr="00BD07E3" w:rsidRDefault="000312ED">
      <w:pPr>
        <w:pStyle w:val="1"/>
        <w:rPr>
          <w:rFonts w:ascii="標楷體" w:eastAsia="標楷體" w:hAnsi="標楷體" w:cs="Times New Roman"/>
          <w:lang w:eastAsia="zh-TW"/>
        </w:rPr>
      </w:pPr>
      <w:r w:rsidRPr="00BD07E3">
        <w:rPr>
          <w:rFonts w:ascii="標楷體" w:eastAsia="標楷體" w:hAnsi="標楷體" w:cs="Times New Roman" w:hint="eastAsia"/>
          <w:lang w:eastAsia="zh-TW"/>
        </w:rPr>
        <w:t>物流出貨運送管理系統</w:t>
      </w:r>
    </w:p>
    <w:p w14:paraId="695AE806" w14:textId="794206D0" w:rsidR="00DE3D93" w:rsidRPr="00D43A2C" w:rsidRDefault="000312ED">
      <w:pPr>
        <w:rPr>
          <w:rFonts w:eastAsia="標楷體"/>
          <w:lang w:eastAsia="zh-TW"/>
        </w:rPr>
      </w:pPr>
      <w:r w:rsidRPr="000312ED">
        <w:rPr>
          <w:rFonts w:eastAsia="標楷體" w:hint="eastAsia"/>
          <w:lang w:eastAsia="zh-TW"/>
        </w:rPr>
        <w:t>國立中興大學資訊管理學系終身特聘教授</w:t>
      </w:r>
      <w:proofErr w:type="gramStart"/>
      <w:r w:rsidRPr="000312ED">
        <w:rPr>
          <w:rFonts w:eastAsia="標楷體" w:hint="eastAsia"/>
          <w:lang w:eastAsia="zh-TW"/>
        </w:rPr>
        <w:t>兼計資</w:t>
      </w:r>
      <w:proofErr w:type="gramEnd"/>
      <w:r w:rsidRPr="000312ED">
        <w:rPr>
          <w:rFonts w:eastAsia="標楷體" w:hint="eastAsia"/>
          <w:lang w:eastAsia="zh-TW"/>
        </w:rPr>
        <w:t>中心主任</w:t>
      </w:r>
      <w:r w:rsidRPr="000312ED">
        <w:rPr>
          <w:rFonts w:eastAsia="標楷體"/>
          <w:lang w:eastAsia="zh-TW"/>
        </w:rPr>
        <w:t xml:space="preserve"> 詹永寬</w:t>
      </w:r>
    </w:p>
    <w:p w14:paraId="5F842204" w14:textId="418C4B2A" w:rsidR="00DE3D93" w:rsidRPr="00D43A2C" w:rsidRDefault="00000000">
      <w:pPr>
        <w:rPr>
          <w:rFonts w:eastAsia="標楷體"/>
          <w:lang w:eastAsia="zh-TW"/>
        </w:rPr>
      </w:pPr>
      <w:r w:rsidRPr="00D43A2C">
        <w:rPr>
          <w:rFonts w:eastAsia="標楷體"/>
          <w:lang w:eastAsia="zh-TW"/>
        </w:rPr>
        <w:t>報告日期：2025年</w:t>
      </w:r>
      <w:r w:rsidR="000312ED">
        <w:rPr>
          <w:rFonts w:eastAsia="標楷體" w:hint="eastAsia"/>
          <w:lang w:eastAsia="zh-TW"/>
        </w:rPr>
        <w:t>5</w:t>
      </w:r>
      <w:r w:rsidRPr="00D43A2C">
        <w:rPr>
          <w:rFonts w:eastAsia="標楷體"/>
          <w:lang w:eastAsia="zh-TW"/>
        </w:rPr>
        <w:t>月</w:t>
      </w:r>
      <w:r w:rsidR="000312ED">
        <w:rPr>
          <w:rFonts w:eastAsia="標楷體" w:hint="eastAsia"/>
          <w:lang w:eastAsia="zh-TW"/>
        </w:rPr>
        <w:t>13</w:t>
      </w:r>
      <w:r w:rsidRPr="00D43A2C">
        <w:rPr>
          <w:rFonts w:eastAsia="標楷體"/>
          <w:lang w:eastAsia="zh-TW"/>
        </w:rPr>
        <w:t>日</w:t>
      </w:r>
    </w:p>
    <w:p w14:paraId="6B19EC9C" w14:textId="77777777" w:rsidR="00DE3D93" w:rsidRPr="00D43A2C" w:rsidRDefault="00000000">
      <w:pPr>
        <w:pStyle w:val="21"/>
        <w:rPr>
          <w:rFonts w:ascii="標楷體" w:eastAsia="標楷體" w:hAnsi="標楷體"/>
          <w:lang w:eastAsia="zh-TW"/>
        </w:rPr>
      </w:pPr>
      <w:r w:rsidRPr="00D43A2C">
        <w:rPr>
          <w:rFonts w:ascii="標楷體" w:eastAsia="標楷體" w:hAnsi="標楷體"/>
          <w:lang w:eastAsia="zh-TW"/>
        </w:rPr>
        <w:t>關鍵字</w:t>
      </w:r>
    </w:p>
    <w:p w14:paraId="5C9711DC" w14:textId="694C73E8" w:rsidR="00DE3D93" w:rsidRPr="00D43A2C" w:rsidRDefault="0069559B">
      <w:pPr>
        <w:rPr>
          <w:rFonts w:eastAsia="標楷體" w:hint="eastAsia"/>
          <w:lang w:eastAsia="zh-TW"/>
        </w:rPr>
      </w:pPr>
      <w:r>
        <w:rPr>
          <w:rFonts w:eastAsia="標楷體" w:hint="eastAsia"/>
          <w:lang w:eastAsia="zh-TW"/>
        </w:rPr>
        <w:t>物流配送、經銷商分配、路線優化、排程問題、最小平方差</w:t>
      </w:r>
    </w:p>
    <w:p w14:paraId="2A95020F" w14:textId="77777777" w:rsidR="00DE3D93" w:rsidRPr="00D43A2C" w:rsidRDefault="00000000">
      <w:pPr>
        <w:pStyle w:val="21"/>
        <w:rPr>
          <w:rFonts w:ascii="標楷體" w:eastAsia="標楷體" w:hAnsi="標楷體"/>
          <w:lang w:eastAsia="zh-TW"/>
        </w:rPr>
      </w:pPr>
      <w:r w:rsidRPr="00D43A2C">
        <w:rPr>
          <w:rFonts w:ascii="標楷體" w:eastAsia="標楷體" w:hAnsi="標楷體"/>
          <w:lang w:eastAsia="zh-TW"/>
        </w:rPr>
        <w:t>心得報告</w:t>
      </w:r>
    </w:p>
    <w:p w14:paraId="74C995F8" w14:textId="74B20455" w:rsidR="000312ED" w:rsidRDefault="000312ED">
      <w:pPr>
        <w:rPr>
          <w:rFonts w:eastAsia="標楷體"/>
          <w:lang w:eastAsia="zh-TW"/>
        </w:rPr>
      </w:pPr>
      <w:r w:rsidRPr="000312ED">
        <w:rPr>
          <w:rFonts w:eastAsia="標楷體" w:hint="eastAsia"/>
          <w:lang w:eastAsia="zh-TW"/>
        </w:rPr>
        <w:t>這場演講主要探討如何通過簡單且有效的方法優化物流配送與經銷商分配的問題，特別是在多輛貨車、多家經銷商的複雜情境下。講者提出了一套基於簡單原則的解決方案，強調</w:t>
      </w:r>
      <w:r>
        <w:rPr>
          <w:rFonts w:eastAsia="標楷體" w:hint="eastAsia"/>
          <w:lang w:eastAsia="zh-TW"/>
        </w:rPr>
        <w:t>問題分解與簡化、平均分配原則、最小平方差應用、條碼與資料管理、靈活應對實際問題。</w:t>
      </w:r>
    </w:p>
    <w:p w14:paraId="7B0F9496" w14:textId="77777777" w:rsidR="000312ED" w:rsidRPr="000312ED" w:rsidRDefault="000312ED" w:rsidP="000312ED">
      <w:pPr>
        <w:rPr>
          <w:rFonts w:eastAsia="標楷體"/>
          <w:lang w:eastAsia="zh-TW"/>
        </w:rPr>
      </w:pPr>
      <w:r w:rsidRPr="000312ED">
        <w:rPr>
          <w:rFonts w:eastAsia="標楷體"/>
          <w:lang w:eastAsia="zh-TW"/>
        </w:rPr>
        <w:t>演講中多次提到「簡單就是最好的解決方法」。例如，針對貨車配送路線的優化，講者將問題拆解為幾個階段：確定經銷商分配、路線規劃、裝箱與條碼管理。這種分解方式讓複雜的物流問題變得可操作。</w:t>
      </w:r>
    </w:p>
    <w:p w14:paraId="2EC45FDD" w14:textId="69D70A7A" w:rsidR="000312ED" w:rsidRPr="000312ED" w:rsidRDefault="000312ED" w:rsidP="000312ED">
      <w:pPr>
        <w:rPr>
          <w:rFonts w:eastAsia="標楷體"/>
          <w:lang w:eastAsia="zh-TW"/>
        </w:rPr>
      </w:pPr>
      <w:r>
        <w:rPr>
          <w:rFonts w:eastAsia="標楷體" w:hint="eastAsia"/>
          <w:lang w:eastAsia="zh-TW"/>
        </w:rPr>
        <w:t>講者</w:t>
      </w:r>
      <w:r w:rsidRPr="000312ED">
        <w:rPr>
          <w:rFonts w:eastAsia="標楷體"/>
          <w:lang w:eastAsia="zh-TW"/>
        </w:rPr>
        <w:t>強調配送過程中需遵循兩個原則：(1) 避免同一經銷商連續配送，減少聯繫成本；(2) 對經銷商的貨量進行分散，降低中間成本。通過對經銷商分級（一至四等級）並根據等級設定配送頻率，實現資源的均衡分配。</w:t>
      </w:r>
    </w:p>
    <w:p w14:paraId="4722A247" w14:textId="77777777" w:rsidR="000312ED" w:rsidRDefault="000312ED" w:rsidP="000312ED">
      <w:pPr>
        <w:rPr>
          <w:rFonts w:eastAsia="標楷體"/>
          <w:lang w:eastAsia="zh-TW"/>
        </w:rPr>
      </w:pPr>
      <w:r w:rsidRPr="000312ED">
        <w:rPr>
          <w:rFonts w:eastAsia="標楷體"/>
          <w:lang w:eastAsia="zh-TW"/>
        </w:rPr>
        <w:t>在排程優化中，講者提出使用最小</w:t>
      </w:r>
      <w:proofErr w:type="gramStart"/>
      <w:r w:rsidRPr="000312ED">
        <w:rPr>
          <w:rFonts w:eastAsia="標楷體"/>
          <w:lang w:eastAsia="zh-TW"/>
        </w:rPr>
        <w:t>平方差來評估</w:t>
      </w:r>
      <w:proofErr w:type="gramEnd"/>
      <w:r w:rsidRPr="000312ED">
        <w:rPr>
          <w:rFonts w:eastAsia="標楷體"/>
          <w:lang w:eastAsia="zh-TW"/>
        </w:rPr>
        <w:t>配送排程的均衡性。例如，通過計算每天配送量與平均值的平方差，找出最接近平均分配的排程方案。這一方法簡單卻實用，能有效降低配送</w:t>
      </w:r>
      <w:proofErr w:type="gramStart"/>
      <w:r w:rsidRPr="000312ED">
        <w:rPr>
          <w:rFonts w:eastAsia="標楷體"/>
          <w:lang w:eastAsia="zh-TW"/>
        </w:rPr>
        <w:t>不均的問題</w:t>
      </w:r>
      <w:proofErr w:type="gramEnd"/>
      <w:r w:rsidRPr="000312ED">
        <w:rPr>
          <w:rFonts w:eastAsia="標楷體"/>
          <w:lang w:eastAsia="zh-TW"/>
        </w:rPr>
        <w:t>。</w:t>
      </w:r>
    </w:p>
    <w:p w14:paraId="2C5324DB" w14:textId="77777777" w:rsidR="000312ED" w:rsidRPr="000312ED" w:rsidRDefault="000312ED" w:rsidP="000312ED">
      <w:pPr>
        <w:rPr>
          <w:rFonts w:eastAsia="標楷體"/>
          <w:lang w:eastAsia="zh-TW"/>
        </w:rPr>
      </w:pPr>
      <w:r w:rsidRPr="000312ED">
        <w:rPr>
          <w:rFonts w:eastAsia="標楷體"/>
          <w:lang w:eastAsia="zh-TW"/>
        </w:rPr>
        <w:t>在裝箱和配送過程中，使用條碼進行多次盤點，確保貨物準確無誤。這種方法不僅提高了效率，還降低了錯誤率，類似於超</w:t>
      </w:r>
      <w:proofErr w:type="gramStart"/>
      <w:r w:rsidRPr="000312ED">
        <w:rPr>
          <w:rFonts w:eastAsia="標楷體"/>
          <w:lang w:eastAsia="zh-TW"/>
        </w:rPr>
        <w:t>市掃碼</w:t>
      </w:r>
      <w:proofErr w:type="gramEnd"/>
      <w:r w:rsidRPr="000312ED">
        <w:rPr>
          <w:rFonts w:eastAsia="標楷體"/>
          <w:lang w:eastAsia="zh-TW"/>
        </w:rPr>
        <w:t>的邏輯，確保數據一致性。</w:t>
      </w:r>
    </w:p>
    <w:p w14:paraId="3E78AC35" w14:textId="77777777" w:rsidR="000312ED" w:rsidRPr="000312ED" w:rsidRDefault="000312ED" w:rsidP="000312ED">
      <w:pPr>
        <w:rPr>
          <w:rFonts w:eastAsia="標楷體"/>
          <w:lang w:eastAsia="zh-TW"/>
        </w:rPr>
      </w:pPr>
      <w:r w:rsidRPr="000312ED">
        <w:rPr>
          <w:rFonts w:eastAsia="標楷體"/>
          <w:lang w:eastAsia="zh-TW"/>
        </w:rPr>
        <w:t>解決方案並非追求完美，而是尋求「不錯的結果」。例如，通過隨機生成排程並迭代優化，找到相對較好的配送方案，這種方法在實際應用中具有高度靈活性</w:t>
      </w:r>
    </w:p>
    <w:p w14:paraId="4B7B18E0" w14:textId="6BDBE313" w:rsidR="000312ED" w:rsidRPr="000312ED" w:rsidRDefault="000312ED" w:rsidP="000312ED">
      <w:pPr>
        <w:rPr>
          <w:rFonts w:eastAsia="標楷體"/>
          <w:lang w:eastAsia="zh-TW"/>
        </w:rPr>
      </w:pPr>
      <w:r>
        <w:rPr>
          <w:rFonts w:eastAsia="標楷體" w:hint="eastAsia"/>
          <w:lang w:eastAsia="zh-TW"/>
        </w:rPr>
        <w:t>這次演講</w:t>
      </w:r>
      <w:r w:rsidRPr="000312ED">
        <w:rPr>
          <w:rFonts w:eastAsia="標楷體"/>
          <w:lang w:eastAsia="zh-TW"/>
        </w:rPr>
        <w:t>啟發我在面對複雜問題時，可以通過簡化問題、數據驅動和靈活調整來找到實用的解決方案。講者強調的「簡單方法」並不意味著粗糙，而是通過結構化的思考和數據分析，讓解決方案既</w:t>
      </w:r>
      <w:proofErr w:type="gramStart"/>
      <w:r w:rsidRPr="000312ED">
        <w:rPr>
          <w:rFonts w:eastAsia="標楷體"/>
          <w:lang w:eastAsia="zh-TW"/>
        </w:rPr>
        <w:t>高效又易於</w:t>
      </w:r>
      <w:proofErr w:type="gramEnd"/>
      <w:r w:rsidRPr="000312ED">
        <w:rPr>
          <w:rFonts w:eastAsia="標楷體"/>
          <w:lang w:eastAsia="zh-TW"/>
        </w:rPr>
        <w:t>執行。同時，演講也提醒我們，物流優化不僅是技術問題，還需要考慮實際操作中的成本、時間和人力等因素。</w:t>
      </w:r>
    </w:p>
    <w:p w14:paraId="1A248E0D" w14:textId="77777777" w:rsidR="000312ED" w:rsidRPr="000312ED" w:rsidRDefault="000312ED" w:rsidP="000312ED">
      <w:pPr>
        <w:rPr>
          <w:rFonts w:eastAsia="標楷體" w:hint="eastAsia"/>
          <w:lang w:eastAsia="zh-TW"/>
        </w:rPr>
      </w:pPr>
    </w:p>
    <w:p w14:paraId="4AD26B2C" w14:textId="4381E5F1" w:rsidR="000312ED" w:rsidRPr="000312ED" w:rsidRDefault="000312ED">
      <w:pPr>
        <w:rPr>
          <w:rFonts w:eastAsia="標楷體" w:hint="eastAsia"/>
          <w:lang w:eastAsia="zh-TW"/>
        </w:rPr>
      </w:pPr>
    </w:p>
    <w:p w14:paraId="1B7DBE2C" w14:textId="77777777" w:rsidR="00DE3D93" w:rsidRPr="00D43A2C" w:rsidRDefault="00000000">
      <w:pPr>
        <w:pStyle w:val="21"/>
        <w:rPr>
          <w:rFonts w:ascii="標楷體" w:eastAsia="標楷體" w:hAnsi="標楷體"/>
          <w:lang w:eastAsia="zh-TW"/>
        </w:rPr>
      </w:pPr>
      <w:r w:rsidRPr="00D43A2C">
        <w:rPr>
          <w:rFonts w:ascii="標楷體" w:eastAsia="標楷體" w:hAnsi="標楷體"/>
          <w:lang w:eastAsia="zh-TW"/>
        </w:rPr>
        <w:t>參考文獻</w:t>
      </w:r>
    </w:p>
    <w:p w14:paraId="41F55655" w14:textId="65A9EC72" w:rsidR="00DE3D93" w:rsidRPr="000312ED" w:rsidRDefault="00000000">
      <w:pPr>
        <w:rPr>
          <w:rFonts w:ascii="Times New Roman" w:eastAsia="新細明體" w:hAnsi="Times New Roman" w:cs="Times New Roman" w:hint="eastAsia"/>
          <w:lang w:eastAsia="zh-TW"/>
        </w:rPr>
      </w:pPr>
      <w:r w:rsidRPr="00D43A2C">
        <w:rPr>
          <w:rFonts w:ascii="Times New Roman" w:hAnsi="Times New Roman" w:cs="Times New Roman"/>
        </w:rPr>
        <w:t xml:space="preserve">1. </w:t>
      </w:r>
      <w:r w:rsidR="000312ED" w:rsidRPr="000312ED">
        <w:rPr>
          <w:rFonts w:ascii="Times New Roman" w:hAnsi="Times New Roman" w:cs="Times New Roman"/>
        </w:rPr>
        <w:t>Chopra, S., &amp; Meindl, P. (2016). Supply Chain Management: Strategy, Planning, and Operation. Pearson.</w:t>
      </w:r>
    </w:p>
    <w:p w14:paraId="7BFDC521" w14:textId="52D4DF06" w:rsidR="00DE3D93" w:rsidRPr="000312ED" w:rsidRDefault="00000000">
      <w:pPr>
        <w:rPr>
          <w:rFonts w:ascii="Times New Roman" w:eastAsia="新細明體" w:hAnsi="Times New Roman" w:cs="Times New Roman" w:hint="eastAsia"/>
          <w:lang w:eastAsia="zh-TW"/>
        </w:rPr>
      </w:pPr>
      <w:r w:rsidRPr="00D43A2C">
        <w:rPr>
          <w:rFonts w:ascii="Times New Roman" w:hAnsi="Times New Roman" w:cs="Times New Roman"/>
        </w:rPr>
        <w:t xml:space="preserve">2. </w:t>
      </w:r>
      <w:r w:rsidR="000312ED" w:rsidRPr="000312ED">
        <w:rPr>
          <w:rFonts w:ascii="Times New Roman" w:hAnsi="Times New Roman" w:cs="Times New Roman"/>
        </w:rPr>
        <w:t>Dantzig, G. B., &amp; Ramser, J. H. (1959). "The Truck Dispatching Problem." Management Science, 6(1), 80-91.</w:t>
      </w:r>
    </w:p>
    <w:p w14:paraId="5180836A" w14:textId="3D78D698" w:rsidR="00DE3D93" w:rsidRDefault="00000000">
      <w:pPr>
        <w:rPr>
          <w:rFonts w:ascii="Times New Roman" w:eastAsia="新細明體" w:hAnsi="Times New Roman" w:cs="Times New Roman"/>
          <w:lang w:eastAsia="zh-TW"/>
        </w:rPr>
      </w:pPr>
      <w:r w:rsidRPr="00D43A2C">
        <w:rPr>
          <w:rFonts w:ascii="Times New Roman" w:hAnsi="Times New Roman" w:cs="Times New Roman"/>
        </w:rPr>
        <w:t xml:space="preserve">3. </w:t>
      </w:r>
      <w:r w:rsidR="000312ED" w:rsidRPr="000312ED">
        <w:rPr>
          <w:rFonts w:ascii="Times New Roman" w:hAnsi="Times New Roman" w:cs="Times New Roman"/>
        </w:rPr>
        <w:t>Taha, H. A. (2017). Operations Research: An Introduction. Pearson</w:t>
      </w:r>
      <w:r w:rsidRPr="00D43A2C">
        <w:rPr>
          <w:rFonts w:ascii="Times New Roman" w:hAnsi="Times New Roman" w:cs="Times New Roman"/>
        </w:rPr>
        <w:t>.</w:t>
      </w:r>
    </w:p>
    <w:p w14:paraId="0F81EC42" w14:textId="10AE2CFF" w:rsidR="000312ED" w:rsidRPr="000312ED" w:rsidRDefault="000312ED">
      <w:pPr>
        <w:rPr>
          <w:rFonts w:ascii="Times New Roman" w:eastAsia="新細明體" w:hAnsi="Times New Roman" w:cs="Times New Roman" w:hint="eastAsia"/>
          <w:lang w:eastAsia="zh-TW"/>
        </w:rPr>
      </w:pPr>
      <w:r>
        <w:rPr>
          <w:rFonts w:ascii="Times New Roman" w:eastAsia="新細明體" w:hAnsi="Times New Roman" w:cs="Times New Roman" w:hint="eastAsia"/>
          <w:lang w:eastAsia="zh-TW"/>
        </w:rPr>
        <w:t xml:space="preserve">4. </w:t>
      </w:r>
      <w:r w:rsidRPr="000312ED">
        <w:rPr>
          <w:rFonts w:ascii="Times New Roman" w:eastAsia="新細明體" w:hAnsi="Times New Roman" w:cs="Times New Roman"/>
          <w:lang w:eastAsia="zh-TW"/>
        </w:rPr>
        <w:t>Russell, S., &amp; Norvig, P. (2020). Artificial Intelligence: A Modern Approach. Pearson</w:t>
      </w:r>
      <w:r>
        <w:rPr>
          <w:rFonts w:ascii="Times New Roman" w:eastAsia="新細明體" w:hAnsi="Times New Roman" w:cs="Times New Roman" w:hint="eastAsia"/>
          <w:lang w:eastAsia="zh-TW"/>
        </w:rPr>
        <w:t>.</w:t>
      </w:r>
    </w:p>
    <w:sectPr w:rsidR="000312ED" w:rsidRPr="000312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52407172">
    <w:abstractNumId w:val="8"/>
  </w:num>
  <w:num w:numId="2" w16cid:durableId="782041729">
    <w:abstractNumId w:val="6"/>
  </w:num>
  <w:num w:numId="3" w16cid:durableId="498081923">
    <w:abstractNumId w:val="5"/>
  </w:num>
  <w:num w:numId="4" w16cid:durableId="1485320034">
    <w:abstractNumId w:val="4"/>
  </w:num>
  <w:num w:numId="5" w16cid:durableId="1722095952">
    <w:abstractNumId w:val="7"/>
  </w:num>
  <w:num w:numId="6" w16cid:durableId="1048409251">
    <w:abstractNumId w:val="3"/>
  </w:num>
  <w:num w:numId="7" w16cid:durableId="1665860648">
    <w:abstractNumId w:val="2"/>
  </w:num>
  <w:num w:numId="8" w16cid:durableId="381759613">
    <w:abstractNumId w:val="1"/>
  </w:num>
  <w:num w:numId="9" w16cid:durableId="33318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2ED"/>
    <w:rsid w:val="00034616"/>
    <w:rsid w:val="0006063C"/>
    <w:rsid w:val="0015074B"/>
    <w:rsid w:val="0029639D"/>
    <w:rsid w:val="00326F90"/>
    <w:rsid w:val="0069559B"/>
    <w:rsid w:val="00AA1D8D"/>
    <w:rsid w:val="00AE08A6"/>
    <w:rsid w:val="00B47730"/>
    <w:rsid w:val="00BD07E3"/>
    <w:rsid w:val="00CB0664"/>
    <w:rsid w:val="00D43A2C"/>
    <w:rsid w:val="00DE3D93"/>
    <w:rsid w:val="00FC40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34738"/>
  <w14:defaultImageDpi w14:val="300"/>
  <w15:docId w15:val="{2A587D04-EF68-4A2F-BE9D-2548B1EF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標楷體" w:hAnsi="標楷體"/>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73281">
      <w:bodyDiv w:val="1"/>
      <w:marLeft w:val="0"/>
      <w:marRight w:val="0"/>
      <w:marTop w:val="0"/>
      <w:marBottom w:val="0"/>
      <w:divBdr>
        <w:top w:val="none" w:sz="0" w:space="0" w:color="auto"/>
        <w:left w:val="none" w:sz="0" w:space="0" w:color="auto"/>
        <w:bottom w:val="none" w:sz="0" w:space="0" w:color="auto"/>
        <w:right w:val="none" w:sz="0" w:space="0" w:color="auto"/>
      </w:divBdr>
    </w:div>
    <w:div w:id="560559962">
      <w:bodyDiv w:val="1"/>
      <w:marLeft w:val="0"/>
      <w:marRight w:val="0"/>
      <w:marTop w:val="0"/>
      <w:marBottom w:val="0"/>
      <w:divBdr>
        <w:top w:val="none" w:sz="0" w:space="0" w:color="auto"/>
        <w:left w:val="none" w:sz="0" w:space="0" w:color="auto"/>
        <w:bottom w:val="none" w:sz="0" w:space="0" w:color="auto"/>
        <w:right w:val="none" w:sz="0" w:space="0" w:color="auto"/>
      </w:divBdr>
    </w:div>
    <w:div w:id="767046159">
      <w:bodyDiv w:val="1"/>
      <w:marLeft w:val="0"/>
      <w:marRight w:val="0"/>
      <w:marTop w:val="0"/>
      <w:marBottom w:val="0"/>
      <w:divBdr>
        <w:top w:val="none" w:sz="0" w:space="0" w:color="auto"/>
        <w:left w:val="none" w:sz="0" w:space="0" w:color="auto"/>
        <w:bottom w:val="none" w:sz="0" w:space="0" w:color="auto"/>
        <w:right w:val="none" w:sz="0" w:space="0" w:color="auto"/>
      </w:divBdr>
    </w:div>
    <w:div w:id="831457957">
      <w:bodyDiv w:val="1"/>
      <w:marLeft w:val="0"/>
      <w:marRight w:val="0"/>
      <w:marTop w:val="0"/>
      <w:marBottom w:val="0"/>
      <w:divBdr>
        <w:top w:val="none" w:sz="0" w:space="0" w:color="auto"/>
        <w:left w:val="none" w:sz="0" w:space="0" w:color="auto"/>
        <w:bottom w:val="none" w:sz="0" w:space="0" w:color="auto"/>
        <w:right w:val="none" w:sz="0" w:space="0" w:color="auto"/>
      </w:divBdr>
    </w:div>
    <w:div w:id="942957368">
      <w:bodyDiv w:val="1"/>
      <w:marLeft w:val="0"/>
      <w:marRight w:val="0"/>
      <w:marTop w:val="0"/>
      <w:marBottom w:val="0"/>
      <w:divBdr>
        <w:top w:val="none" w:sz="0" w:space="0" w:color="auto"/>
        <w:left w:val="none" w:sz="0" w:space="0" w:color="auto"/>
        <w:bottom w:val="none" w:sz="0" w:space="0" w:color="auto"/>
        <w:right w:val="none" w:sz="0" w:space="0" w:color="auto"/>
      </w:divBdr>
    </w:div>
    <w:div w:id="1105806900">
      <w:bodyDiv w:val="1"/>
      <w:marLeft w:val="0"/>
      <w:marRight w:val="0"/>
      <w:marTop w:val="0"/>
      <w:marBottom w:val="0"/>
      <w:divBdr>
        <w:top w:val="none" w:sz="0" w:space="0" w:color="auto"/>
        <w:left w:val="none" w:sz="0" w:space="0" w:color="auto"/>
        <w:bottom w:val="none" w:sz="0" w:space="0" w:color="auto"/>
        <w:right w:val="none" w:sz="0" w:space="0" w:color="auto"/>
      </w:divBdr>
    </w:div>
    <w:div w:id="1163545656">
      <w:bodyDiv w:val="1"/>
      <w:marLeft w:val="0"/>
      <w:marRight w:val="0"/>
      <w:marTop w:val="0"/>
      <w:marBottom w:val="0"/>
      <w:divBdr>
        <w:top w:val="none" w:sz="0" w:space="0" w:color="auto"/>
        <w:left w:val="none" w:sz="0" w:space="0" w:color="auto"/>
        <w:bottom w:val="none" w:sz="0" w:space="0" w:color="auto"/>
        <w:right w:val="none" w:sz="0" w:space="0" w:color="auto"/>
      </w:divBdr>
    </w:div>
    <w:div w:id="1171486852">
      <w:bodyDiv w:val="1"/>
      <w:marLeft w:val="0"/>
      <w:marRight w:val="0"/>
      <w:marTop w:val="0"/>
      <w:marBottom w:val="0"/>
      <w:divBdr>
        <w:top w:val="none" w:sz="0" w:space="0" w:color="auto"/>
        <w:left w:val="none" w:sz="0" w:space="0" w:color="auto"/>
        <w:bottom w:val="none" w:sz="0" w:space="0" w:color="auto"/>
        <w:right w:val="none" w:sz="0" w:space="0" w:color="auto"/>
      </w:divBdr>
    </w:div>
    <w:div w:id="1197743329">
      <w:bodyDiv w:val="1"/>
      <w:marLeft w:val="0"/>
      <w:marRight w:val="0"/>
      <w:marTop w:val="0"/>
      <w:marBottom w:val="0"/>
      <w:divBdr>
        <w:top w:val="none" w:sz="0" w:space="0" w:color="auto"/>
        <w:left w:val="none" w:sz="0" w:space="0" w:color="auto"/>
        <w:bottom w:val="none" w:sz="0" w:space="0" w:color="auto"/>
        <w:right w:val="none" w:sz="0" w:space="0" w:color="auto"/>
      </w:divBdr>
    </w:div>
    <w:div w:id="1198273623">
      <w:bodyDiv w:val="1"/>
      <w:marLeft w:val="0"/>
      <w:marRight w:val="0"/>
      <w:marTop w:val="0"/>
      <w:marBottom w:val="0"/>
      <w:divBdr>
        <w:top w:val="none" w:sz="0" w:space="0" w:color="auto"/>
        <w:left w:val="none" w:sz="0" w:space="0" w:color="auto"/>
        <w:bottom w:val="none" w:sz="0" w:space="0" w:color="auto"/>
        <w:right w:val="none" w:sz="0" w:space="0" w:color="auto"/>
      </w:divBdr>
    </w:div>
    <w:div w:id="1321613251">
      <w:bodyDiv w:val="1"/>
      <w:marLeft w:val="0"/>
      <w:marRight w:val="0"/>
      <w:marTop w:val="0"/>
      <w:marBottom w:val="0"/>
      <w:divBdr>
        <w:top w:val="none" w:sz="0" w:space="0" w:color="auto"/>
        <w:left w:val="none" w:sz="0" w:space="0" w:color="auto"/>
        <w:bottom w:val="none" w:sz="0" w:space="0" w:color="auto"/>
        <w:right w:val="none" w:sz="0" w:space="0" w:color="auto"/>
      </w:divBdr>
    </w:div>
    <w:div w:id="1344627121">
      <w:bodyDiv w:val="1"/>
      <w:marLeft w:val="0"/>
      <w:marRight w:val="0"/>
      <w:marTop w:val="0"/>
      <w:marBottom w:val="0"/>
      <w:divBdr>
        <w:top w:val="none" w:sz="0" w:space="0" w:color="auto"/>
        <w:left w:val="none" w:sz="0" w:space="0" w:color="auto"/>
        <w:bottom w:val="none" w:sz="0" w:space="0" w:color="auto"/>
        <w:right w:val="none" w:sz="0" w:space="0" w:color="auto"/>
      </w:divBdr>
    </w:div>
    <w:div w:id="2100901240">
      <w:bodyDiv w:val="1"/>
      <w:marLeft w:val="0"/>
      <w:marRight w:val="0"/>
      <w:marTop w:val="0"/>
      <w:marBottom w:val="0"/>
      <w:divBdr>
        <w:top w:val="none" w:sz="0" w:space="0" w:color="auto"/>
        <w:left w:val="none" w:sz="0" w:space="0" w:color="auto"/>
        <w:bottom w:val="none" w:sz="0" w:space="0" w:color="auto"/>
        <w:right w:val="none" w:sz="0" w:space="0" w:color="auto"/>
      </w:divBdr>
    </w:div>
    <w:div w:id="2123914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王偉華</cp:lastModifiedBy>
  <cp:revision>6</cp:revision>
  <dcterms:created xsi:type="dcterms:W3CDTF">2013-12-23T23:15:00Z</dcterms:created>
  <dcterms:modified xsi:type="dcterms:W3CDTF">2025-05-16T08:12:00Z</dcterms:modified>
  <cp:category/>
</cp:coreProperties>
</file>