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D7" w:rsidRPr="00DE57D7" w:rsidRDefault="00DE57D7" w:rsidP="00DE57D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E57D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DE57D7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导航元素</w:t>
      </w:r>
    </w:p>
    <w:p w:rsidR="00DE57D7" w:rsidRPr="00DE57D7" w:rsidRDefault="00DE57D7" w:rsidP="00DE57D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本章我们将讲解</w:t>
      </w:r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Bootstrap </w:t>
      </w:r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提供的用于定义导航元素的一些选项。它们使用相同的标记和</w:t>
      </w:r>
      <w:proofErr w:type="gramStart"/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基类</w:t>
      </w:r>
      <w:proofErr w:type="gramEnd"/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E57D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.</w:t>
      </w:r>
      <w:proofErr w:type="spellStart"/>
      <w:r w:rsidRPr="00DE57D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nav</w:t>
      </w:r>
      <w:proofErr w:type="spellEnd"/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Bootstrap </w:t>
      </w:r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也提供了一个用于共享标记和状态的</w:t>
      </w:r>
      <w:proofErr w:type="gramStart"/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帮助器</w:t>
      </w:r>
      <w:proofErr w:type="gramEnd"/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类。改变修饰的</w:t>
      </w:r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class</w:t>
      </w:r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，可以在不同的样式间进行切换。</w:t>
      </w:r>
    </w:p>
    <w:p w:rsidR="00DE57D7" w:rsidRDefault="00DE57D7" w:rsidP="00DE57D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E57D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表格导航或标签</w:t>
      </w:r>
    </w:p>
    <w:p w:rsidR="00EC3D87" w:rsidRDefault="00EC3D87" w:rsidP="00DE57D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</w:pPr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>c</w:t>
      </w:r>
      <w:r w:rsidRPr="00EC3D87"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>lass</w:t>
      </w:r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>=</w:t>
      </w:r>
      <w:proofErr w:type="gramStart"/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>”</w:t>
      </w:r>
      <w:proofErr w:type="spellStart"/>
      <w:proofErr w:type="gramEnd"/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>nav</w:t>
      </w:r>
      <w:proofErr w:type="spellEnd"/>
      <w:proofErr w:type="gramStart"/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>”</w:t>
      </w:r>
      <w:proofErr w:type="gramEnd"/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 xml:space="preserve"> 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>去除列表前的符号</w:t>
      </w:r>
    </w:p>
    <w:p w:rsidR="00EC3D87" w:rsidRPr="00EC3D87" w:rsidRDefault="00EC3D87" w:rsidP="00DE57D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</w:pP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>class</w:t>
      </w:r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>=”</w:t>
      </w:r>
      <w:proofErr w:type="spellStart"/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>nav</w:t>
      </w:r>
      <w:proofErr w:type="spellEnd"/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 xml:space="preserve">-tabs” 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>使列表变为横向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 xml:space="preserve"> </w:t>
      </w:r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 xml:space="preserve"> 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>如果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>&lt;</w:t>
      </w:r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>li&gt;&lt;/li&gt;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>里是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>&lt;</w:t>
      </w:r>
      <w:r>
        <w:rPr>
          <w:rFonts w:ascii="Helvetica" w:eastAsia="宋体" w:hAnsi="Helvetica" w:cs="Helvetica"/>
          <w:bCs/>
          <w:color w:val="333333"/>
          <w:kern w:val="0"/>
          <w:sz w:val="28"/>
          <w:szCs w:val="43"/>
        </w:rPr>
        <w:t xml:space="preserve">a&gt;&lt;/a&gt; </w:t>
      </w:r>
      <w:r>
        <w:rPr>
          <w:rFonts w:ascii="Helvetica" w:eastAsia="宋体" w:hAnsi="Helvetica" w:cs="Helvetica" w:hint="eastAsia"/>
          <w:bCs/>
          <w:color w:val="333333"/>
          <w:kern w:val="0"/>
          <w:sz w:val="28"/>
          <w:szCs w:val="43"/>
        </w:rPr>
        <w:t>会出现方格</w:t>
      </w:r>
      <w:bookmarkStart w:id="0" w:name="_GoBack"/>
      <w:bookmarkEnd w:id="0"/>
    </w:p>
    <w:p w:rsidR="00DE57D7" w:rsidRPr="00DE57D7" w:rsidRDefault="00DE57D7" w:rsidP="00DE57D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创建一个标签式的导航菜单：</w:t>
      </w:r>
    </w:p>
    <w:p w:rsidR="00DE57D7" w:rsidRPr="00DE57D7" w:rsidRDefault="00DE57D7" w:rsidP="00DE57D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57D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以一个带有</w:t>
      </w:r>
      <w:r w:rsidRPr="00DE57D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r w:rsidRPr="00DE57D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DE57D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nav</w:t>
      </w:r>
      <w:proofErr w:type="spellEnd"/>
      <w:r w:rsidRPr="00DE57D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E57D7">
        <w:rPr>
          <w:rFonts w:ascii="Helvetica" w:eastAsia="宋体" w:hAnsi="Helvetica" w:cs="Helvetica"/>
          <w:color w:val="333333"/>
          <w:kern w:val="0"/>
          <w:sz w:val="20"/>
          <w:szCs w:val="20"/>
        </w:rPr>
        <w:t>的无序列表开始。</w:t>
      </w:r>
    </w:p>
    <w:p w:rsidR="00DE57D7" w:rsidRPr="00DE57D7" w:rsidRDefault="00DE57D7" w:rsidP="00DE57D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57D7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</w:t>
      </w:r>
      <w:r w:rsidRPr="00DE57D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r w:rsidRPr="00DE57D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DE57D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nav</w:t>
      </w:r>
      <w:proofErr w:type="spellEnd"/>
      <w:r w:rsidRPr="00DE57D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-tabs</w:t>
      </w:r>
      <w:r w:rsidRPr="00DE57D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E57D7" w:rsidRPr="00DE57D7" w:rsidRDefault="00DE57D7" w:rsidP="00DE57D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E57D7">
        <w:rPr>
          <w:rFonts w:ascii="Helvetica" w:eastAsia="宋体" w:hAnsi="Helvetica" w:cs="Helvetica"/>
          <w:color w:val="333333"/>
          <w:kern w:val="0"/>
          <w:sz w:val="23"/>
          <w:szCs w:val="23"/>
        </w:rPr>
        <w:t>下面的实例演示了这点：</w:t>
      </w:r>
    </w:p>
    <w:p w:rsidR="00B56906" w:rsidRDefault="00DE57D7">
      <w:pPr>
        <w:rPr>
          <w:b/>
        </w:rPr>
      </w:pPr>
      <w:r>
        <w:rPr>
          <w:noProof/>
        </w:rPr>
        <w:drawing>
          <wp:inline distT="0" distB="0" distL="0" distR="0" wp14:anchorId="33DF49CB" wp14:editId="32FCA076">
            <wp:extent cx="4495238" cy="17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7448042F" wp14:editId="5C24F3B2">
            <wp:extent cx="4066667" cy="11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</w:p>
    <w:p w:rsidR="00DE57D7" w:rsidRDefault="00DE57D7" w:rsidP="00DE57D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胶囊式的导航菜单</w:t>
      </w:r>
    </w:p>
    <w:p w:rsidR="00DE57D7" w:rsidRDefault="00DE57D7" w:rsidP="00DE57D7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基本的胶囊式导航菜单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如果需要把标签改成胶囊的样式，只需要使用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-pills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代替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-tabs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即可，其他的步骤与上面相同。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下面的实例演示了这点：</w:t>
      </w: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38D54526" wp14:editId="0D65946B">
            <wp:extent cx="4228571" cy="18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1B40B6BE" wp14:editId="4511D5D1">
            <wp:extent cx="4352381" cy="10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 w:rsidP="00DE57D7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垂直的胶囊式导航菜单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您可以在使用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、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-pills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的同时使用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-stacked</w:t>
      </w:r>
      <w:r>
        <w:rPr>
          <w:rFonts w:ascii="Helvetica" w:hAnsi="Helvetica" w:cs="Helvetica"/>
          <w:color w:val="333333"/>
          <w:sz w:val="23"/>
          <w:szCs w:val="23"/>
        </w:rPr>
        <w:t>，让胶囊垂直堆叠。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下面的实例演示了这点：</w:t>
      </w: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2051BC04" wp14:editId="66C6B74B">
            <wp:extent cx="3990476" cy="17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60AE9C1" wp14:editId="4D25F332">
            <wp:extent cx="5274310" cy="1755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</w:p>
    <w:p w:rsidR="00DE57D7" w:rsidRDefault="00DE57D7">
      <w:pPr>
        <w:rPr>
          <w:b/>
        </w:rPr>
      </w:pPr>
    </w:p>
    <w:p w:rsidR="00DE57D7" w:rsidRDefault="00DE57D7">
      <w:pPr>
        <w:rPr>
          <w:b/>
        </w:rPr>
      </w:pPr>
    </w:p>
    <w:p w:rsidR="00DE57D7" w:rsidRDefault="00DE57D7" w:rsidP="00DE57D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两端对齐的导航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您可以在屏幕宽度大于</w:t>
      </w:r>
      <w:r>
        <w:rPr>
          <w:rFonts w:ascii="Helvetica" w:hAnsi="Helvetica" w:cs="Helvetica"/>
          <w:color w:val="333333"/>
          <w:sz w:val="23"/>
          <w:szCs w:val="23"/>
        </w:rPr>
        <w:t xml:space="preserve"> 768px </w:t>
      </w:r>
      <w:r>
        <w:rPr>
          <w:rFonts w:ascii="Helvetica" w:hAnsi="Helvetica" w:cs="Helvetica"/>
          <w:color w:val="333333"/>
          <w:sz w:val="23"/>
          <w:szCs w:val="23"/>
        </w:rPr>
        <w:t>时，通过在分别使用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、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-tabs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或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、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-pills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的同时使用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-justified</w:t>
      </w:r>
      <w:r>
        <w:rPr>
          <w:rFonts w:ascii="Helvetica" w:hAnsi="Helvetica" w:cs="Helvetica"/>
          <w:color w:val="333333"/>
          <w:sz w:val="23"/>
          <w:szCs w:val="23"/>
        </w:rPr>
        <w:t>，让标签式或胶囊式导航菜单与父元素等宽。在更小的屏幕上，导航链接会堆叠。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下面的实例演示了这点：</w:t>
      </w: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4D8BF62D" wp14:editId="3553327B">
            <wp:extent cx="3923809" cy="26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32E34219" wp14:editId="71E1EEDA">
            <wp:extent cx="5274310" cy="1570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</w:p>
    <w:p w:rsidR="00DE57D7" w:rsidRDefault="00DE57D7" w:rsidP="00DE57D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禁用链接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对每个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class</w:t>
      </w:r>
      <w:r>
        <w:rPr>
          <w:rFonts w:ascii="Helvetica" w:hAnsi="Helvetica" w:cs="Helvetica"/>
          <w:color w:val="333333"/>
          <w:sz w:val="23"/>
          <w:szCs w:val="23"/>
        </w:rPr>
        <w:t>，如果添加了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.disabled</w:t>
      </w:r>
      <w:r>
        <w:rPr>
          <w:rFonts w:ascii="Helvetica" w:hAnsi="Helvetica" w:cs="Helvetica"/>
          <w:color w:val="333333"/>
          <w:sz w:val="23"/>
          <w:szCs w:val="23"/>
        </w:rPr>
        <w:t> class</w:t>
      </w:r>
      <w:r>
        <w:rPr>
          <w:rFonts w:ascii="Helvetica" w:hAnsi="Helvetica" w:cs="Helvetica"/>
          <w:color w:val="333333"/>
          <w:sz w:val="23"/>
          <w:szCs w:val="23"/>
        </w:rPr>
        <w:t>，则会创建一个灰色的链接，同时禁用了该链接的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:hover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状态，如下面的实例所示：</w:t>
      </w: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07B6C256" wp14:editId="5C5148C9">
            <wp:extent cx="4885714" cy="29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77C59774" wp14:editId="72312224">
            <wp:extent cx="5274310" cy="1739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</w:p>
    <w:p w:rsidR="00DE57D7" w:rsidRDefault="00DE57D7" w:rsidP="00DE57D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下拉菜单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导航菜单与下拉菜单使用相似的语法。默认情况下，列表项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的锚与一些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数据属性协同合作来触发带有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.dropdown-menu</w:t>
      </w:r>
      <w:r>
        <w:rPr>
          <w:rFonts w:ascii="Helvetica" w:hAnsi="Helvetica" w:cs="Helvetica"/>
          <w:color w:val="333333"/>
          <w:sz w:val="23"/>
          <w:szCs w:val="23"/>
        </w:rPr>
        <w:t xml:space="preserve"> class </w:t>
      </w:r>
      <w:r>
        <w:rPr>
          <w:rFonts w:ascii="Helvetica" w:hAnsi="Helvetica" w:cs="Helvetica"/>
          <w:color w:val="333333"/>
          <w:sz w:val="23"/>
          <w:szCs w:val="23"/>
        </w:rPr>
        <w:t>的无序列表。</w:t>
      </w:r>
    </w:p>
    <w:p w:rsidR="00DE57D7" w:rsidRDefault="00DE57D7" w:rsidP="00DE57D7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带有下拉菜单的标签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向标签添加下拉菜单的步骤如下：</w:t>
      </w:r>
    </w:p>
    <w:p w:rsidR="00DE57D7" w:rsidRDefault="00DE57D7" w:rsidP="00DE57D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以一个带有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nav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的无序列表开始。</w:t>
      </w:r>
    </w:p>
    <w:p w:rsidR="00DE57D7" w:rsidRDefault="00DE57D7" w:rsidP="00DE57D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>-tabs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E57D7" w:rsidRDefault="00DE57D7" w:rsidP="00DE57D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添加带有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.dropdown-menu</w:t>
      </w:r>
      <w:r>
        <w:rPr>
          <w:rFonts w:ascii="Helvetica" w:hAnsi="Helvetica" w:cs="Helvetica"/>
          <w:color w:val="333333"/>
          <w:sz w:val="20"/>
          <w:szCs w:val="20"/>
        </w:rPr>
        <w:t xml:space="preserve"> class </w:t>
      </w:r>
      <w:r>
        <w:rPr>
          <w:rFonts w:ascii="Helvetica" w:hAnsi="Helvetica" w:cs="Helvetica"/>
          <w:color w:val="333333"/>
          <w:sz w:val="20"/>
          <w:szCs w:val="20"/>
        </w:rPr>
        <w:t>的无序列表。</w:t>
      </w: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79BB3E0C" wp14:editId="744B6A83">
            <wp:extent cx="5274310" cy="32988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3482655E" wp14:editId="14611173">
            <wp:extent cx="5274310" cy="20904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 w:rsidP="00DE57D7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带有下拉菜单的胶囊</w:t>
      </w:r>
    </w:p>
    <w:p w:rsidR="00DE57D7" w:rsidRDefault="00DE57D7" w:rsidP="00DE57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步骤与创建带有下拉菜单的标签相同，只是需要把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-tabs</w:t>
      </w:r>
      <w:r>
        <w:rPr>
          <w:rFonts w:ascii="Helvetica" w:hAnsi="Helvetica" w:cs="Helvetica"/>
          <w:color w:val="333333"/>
          <w:sz w:val="23"/>
          <w:szCs w:val="23"/>
        </w:rPr>
        <w:t xml:space="preserve"> class </w:t>
      </w:r>
      <w:r>
        <w:rPr>
          <w:rFonts w:ascii="Helvetica" w:hAnsi="Helvetica" w:cs="Helvetica"/>
          <w:color w:val="333333"/>
          <w:sz w:val="23"/>
          <w:szCs w:val="23"/>
        </w:rPr>
        <w:t>改为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</w:rPr>
        <w:t>nav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</w:rPr>
        <w:t>-pills</w:t>
      </w:r>
      <w:r>
        <w:rPr>
          <w:rFonts w:ascii="Helvetica" w:hAnsi="Helvetica" w:cs="Helvetica"/>
          <w:color w:val="333333"/>
          <w:sz w:val="23"/>
          <w:szCs w:val="23"/>
        </w:rPr>
        <w:t>，如下面的实例所示：</w:t>
      </w:r>
    </w:p>
    <w:p w:rsidR="00DE57D7" w:rsidRDefault="00DE57D7" w:rsidP="00DE57D7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3"/>
          <w:szCs w:val="23"/>
        </w:rPr>
      </w:pPr>
      <w:r>
        <w:rPr>
          <w:rFonts w:ascii="Helvetica" w:hAnsi="Helvetica" w:cs="Helvetica"/>
          <w:color w:val="617F10"/>
          <w:sz w:val="23"/>
          <w:szCs w:val="23"/>
        </w:rPr>
        <w:t>实例</w:t>
      </w:r>
    </w:p>
    <w:p w:rsidR="00DE57D7" w:rsidRDefault="00DE57D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473CEC" wp14:editId="06D517B8">
            <wp:extent cx="5104762" cy="3142857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653EE39A" wp14:editId="0565111B">
            <wp:extent cx="5274310" cy="20929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7" w:rsidRDefault="00DE57D7">
      <w:pPr>
        <w:rPr>
          <w:b/>
        </w:rPr>
      </w:pPr>
    </w:p>
    <w:p w:rsidR="00DE57D7" w:rsidRDefault="00DE57D7" w:rsidP="00DE57D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更多导航元素组件实例</w:t>
      </w:r>
    </w:p>
    <w:p w:rsidR="00DE57D7" w:rsidRDefault="00DE57D7" w:rsidP="00DE57D7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标签页与胶囊式标签页</w:t>
      </w:r>
    </w:p>
    <w:p w:rsidR="00DE57D7" w:rsidRPr="00DE57D7" w:rsidRDefault="00DE57D7">
      <w:pPr>
        <w:rPr>
          <w:b/>
        </w:rPr>
      </w:pPr>
      <w:r>
        <w:rPr>
          <w:noProof/>
        </w:rPr>
        <w:drawing>
          <wp:inline distT="0" distB="0" distL="0" distR="0" wp14:anchorId="4E637CB2" wp14:editId="35850C70">
            <wp:extent cx="5180952" cy="4857143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7D7" w:rsidRPr="00DE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A0429"/>
    <w:multiLevelType w:val="multilevel"/>
    <w:tmpl w:val="A9EA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B174EA"/>
    <w:multiLevelType w:val="multilevel"/>
    <w:tmpl w:val="F594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08"/>
    <w:rsid w:val="00B56906"/>
    <w:rsid w:val="00DE57D7"/>
    <w:rsid w:val="00E64908"/>
    <w:rsid w:val="00EC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ECEEE-F93F-4BEE-ACEA-286C4A98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57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57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5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7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57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DE57D7"/>
  </w:style>
  <w:style w:type="paragraph" w:styleId="a3">
    <w:name w:val="Normal (Web)"/>
    <w:basedOn w:val="a"/>
    <w:uiPriority w:val="99"/>
    <w:semiHidden/>
    <w:unhideWhenUsed/>
    <w:rsid w:val="00DE5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E57D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9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672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2019-04-11T01:50:00Z</dcterms:created>
  <dcterms:modified xsi:type="dcterms:W3CDTF">2019-04-11T13:23:00Z</dcterms:modified>
</cp:coreProperties>
</file>