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4D3" w:rsidRPr="008D04D3" w:rsidRDefault="008D04D3" w:rsidP="008D04D3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8D04D3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Bootstrap </w:t>
      </w:r>
      <w:r w:rsidRPr="008D04D3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标签页（</w:t>
      </w:r>
      <w:r w:rsidRPr="008D04D3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Tab</w:t>
      </w:r>
      <w:r w:rsidRPr="008D04D3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）插件</w:t>
      </w:r>
    </w:p>
    <w:p w:rsidR="008D04D3" w:rsidRPr="008D04D3" w:rsidRDefault="008D04D3" w:rsidP="008D04D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D04D3">
        <w:rPr>
          <w:rFonts w:ascii="Helvetica" w:eastAsia="宋体" w:hAnsi="Helvetica" w:cs="Helvetica"/>
          <w:color w:val="333333"/>
          <w:kern w:val="0"/>
          <w:sz w:val="23"/>
          <w:szCs w:val="23"/>
        </w:rPr>
        <w:t>标签页（</w:t>
      </w:r>
      <w:r w:rsidRPr="008D04D3">
        <w:rPr>
          <w:rFonts w:ascii="Helvetica" w:eastAsia="宋体" w:hAnsi="Helvetica" w:cs="Helvetica"/>
          <w:color w:val="333333"/>
          <w:kern w:val="0"/>
          <w:sz w:val="23"/>
          <w:szCs w:val="23"/>
        </w:rPr>
        <w:t>Tab</w:t>
      </w:r>
      <w:r w:rsidRPr="008D04D3">
        <w:rPr>
          <w:rFonts w:ascii="Helvetica" w:eastAsia="宋体" w:hAnsi="Helvetica" w:cs="Helvetica"/>
          <w:color w:val="333333"/>
          <w:kern w:val="0"/>
          <w:sz w:val="23"/>
          <w:szCs w:val="23"/>
        </w:rPr>
        <w:t>）在</w:t>
      </w:r>
      <w:r w:rsidRPr="008D04D3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hyperlink r:id="rId5" w:history="1">
        <w:r w:rsidRPr="008D04D3">
          <w:rPr>
            <w:rFonts w:ascii="Helvetica" w:eastAsia="宋体" w:hAnsi="Helvetica" w:cs="Helvetica"/>
            <w:color w:val="64854C"/>
            <w:kern w:val="0"/>
            <w:sz w:val="23"/>
            <w:szCs w:val="23"/>
            <w:u w:val="single"/>
            <w:bdr w:val="none" w:sz="0" w:space="0" w:color="auto" w:frame="1"/>
          </w:rPr>
          <w:t xml:space="preserve">Bootstrap </w:t>
        </w:r>
        <w:r w:rsidRPr="008D04D3">
          <w:rPr>
            <w:rFonts w:ascii="Helvetica" w:eastAsia="宋体" w:hAnsi="Helvetica" w:cs="Helvetica"/>
            <w:color w:val="64854C"/>
            <w:kern w:val="0"/>
            <w:sz w:val="23"/>
            <w:szCs w:val="23"/>
            <w:u w:val="single"/>
            <w:bdr w:val="none" w:sz="0" w:space="0" w:color="auto" w:frame="1"/>
          </w:rPr>
          <w:t>导航元素</w:t>
        </w:r>
      </w:hyperlink>
      <w:r w:rsidRPr="008D04D3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8D04D3">
        <w:rPr>
          <w:rFonts w:ascii="Helvetica" w:eastAsia="宋体" w:hAnsi="Helvetica" w:cs="Helvetica"/>
          <w:color w:val="333333"/>
          <w:kern w:val="0"/>
          <w:sz w:val="23"/>
          <w:szCs w:val="23"/>
        </w:rPr>
        <w:t>一章中介绍过。通过结合一些</w:t>
      </w:r>
      <w:r w:rsidRPr="008D04D3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data </w:t>
      </w:r>
      <w:r w:rsidRPr="008D04D3">
        <w:rPr>
          <w:rFonts w:ascii="Helvetica" w:eastAsia="宋体" w:hAnsi="Helvetica" w:cs="Helvetica"/>
          <w:color w:val="333333"/>
          <w:kern w:val="0"/>
          <w:sz w:val="23"/>
          <w:szCs w:val="23"/>
        </w:rPr>
        <w:t>属性，您可以轻松地创建一个标签页界面。通过这个</w:t>
      </w:r>
      <w:proofErr w:type="gramStart"/>
      <w:r w:rsidRPr="008D04D3">
        <w:rPr>
          <w:rFonts w:ascii="Helvetica" w:eastAsia="宋体" w:hAnsi="Helvetica" w:cs="Helvetica"/>
          <w:color w:val="333333"/>
          <w:kern w:val="0"/>
          <w:sz w:val="23"/>
          <w:szCs w:val="23"/>
        </w:rPr>
        <w:t>插件您</w:t>
      </w:r>
      <w:proofErr w:type="gramEnd"/>
      <w:r w:rsidRPr="008D04D3">
        <w:rPr>
          <w:rFonts w:ascii="Helvetica" w:eastAsia="宋体" w:hAnsi="Helvetica" w:cs="Helvetica"/>
          <w:color w:val="333333"/>
          <w:kern w:val="0"/>
          <w:sz w:val="23"/>
          <w:szCs w:val="23"/>
        </w:rPr>
        <w:t>可以把内容放置在标签</w:t>
      </w:r>
      <w:proofErr w:type="gramStart"/>
      <w:r w:rsidRPr="008D04D3">
        <w:rPr>
          <w:rFonts w:ascii="Helvetica" w:eastAsia="宋体" w:hAnsi="Helvetica" w:cs="Helvetica"/>
          <w:color w:val="333333"/>
          <w:kern w:val="0"/>
          <w:sz w:val="23"/>
          <w:szCs w:val="23"/>
        </w:rPr>
        <w:t>页或者</w:t>
      </w:r>
      <w:proofErr w:type="gramEnd"/>
      <w:r w:rsidRPr="008D04D3">
        <w:rPr>
          <w:rFonts w:ascii="Helvetica" w:eastAsia="宋体" w:hAnsi="Helvetica" w:cs="Helvetica"/>
          <w:color w:val="333333"/>
          <w:kern w:val="0"/>
          <w:sz w:val="23"/>
          <w:szCs w:val="23"/>
        </w:rPr>
        <w:t>是胶囊式标签</w:t>
      </w:r>
      <w:proofErr w:type="gramStart"/>
      <w:r w:rsidRPr="008D04D3">
        <w:rPr>
          <w:rFonts w:ascii="Helvetica" w:eastAsia="宋体" w:hAnsi="Helvetica" w:cs="Helvetica"/>
          <w:color w:val="333333"/>
          <w:kern w:val="0"/>
          <w:sz w:val="23"/>
          <w:szCs w:val="23"/>
        </w:rPr>
        <w:t>页甚至</w:t>
      </w:r>
      <w:proofErr w:type="gramEnd"/>
      <w:r w:rsidRPr="008D04D3">
        <w:rPr>
          <w:rFonts w:ascii="Helvetica" w:eastAsia="宋体" w:hAnsi="Helvetica" w:cs="Helvetica"/>
          <w:color w:val="333333"/>
          <w:kern w:val="0"/>
          <w:sz w:val="23"/>
          <w:szCs w:val="23"/>
        </w:rPr>
        <w:t>是下拉菜单标签页中。</w:t>
      </w:r>
    </w:p>
    <w:p w:rsidR="008D04D3" w:rsidRPr="008D04D3" w:rsidRDefault="008D04D3" w:rsidP="008D04D3">
      <w:pPr>
        <w:widowControl/>
        <w:shd w:val="clear" w:color="auto" w:fill="F3F7F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D04D3">
        <w:rPr>
          <w:rFonts w:ascii="Helvetica" w:eastAsia="宋体" w:hAnsi="Helvetica" w:cs="Helvetica"/>
          <w:noProof/>
          <w:color w:val="333333"/>
          <w:kern w:val="0"/>
          <w:sz w:val="23"/>
          <w:szCs w:val="23"/>
        </w:rPr>
        <w:drawing>
          <wp:inline distT="0" distB="0" distL="0" distR="0">
            <wp:extent cx="153670" cy="161925"/>
            <wp:effectExtent l="0" t="0" r="0" b="9525"/>
            <wp:docPr id="1" name="图片 1" descr="http://www.runoob.com/images/qu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images/quo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04D3">
        <w:rPr>
          <w:rFonts w:ascii="Helvetica" w:eastAsia="宋体" w:hAnsi="Helvetica" w:cs="Helvetica"/>
          <w:color w:val="333333"/>
          <w:kern w:val="0"/>
          <w:sz w:val="23"/>
          <w:szCs w:val="23"/>
        </w:rPr>
        <w:t>如果您想要单独引用该插件的功能，那么您需要引用</w:t>
      </w:r>
      <w:r w:rsidRPr="008D04D3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8D04D3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tab.js</w:t>
      </w:r>
      <w:r w:rsidRPr="008D04D3">
        <w:rPr>
          <w:rFonts w:ascii="Helvetica" w:eastAsia="宋体" w:hAnsi="Helvetica" w:cs="Helvetica"/>
          <w:color w:val="333333"/>
          <w:kern w:val="0"/>
          <w:sz w:val="23"/>
          <w:szCs w:val="23"/>
        </w:rPr>
        <w:t>。或者，正如</w:t>
      </w:r>
      <w:r w:rsidRPr="008D04D3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hyperlink r:id="rId7" w:tgtFrame="_top" w:history="1">
        <w:r w:rsidRPr="008D04D3">
          <w:rPr>
            <w:rFonts w:ascii="Helvetica" w:eastAsia="宋体" w:hAnsi="Helvetica" w:cs="Helvetica"/>
            <w:color w:val="64854C"/>
            <w:kern w:val="0"/>
            <w:sz w:val="23"/>
            <w:szCs w:val="23"/>
            <w:bdr w:val="none" w:sz="0" w:space="0" w:color="auto" w:frame="1"/>
          </w:rPr>
          <w:t xml:space="preserve">Bootstrap </w:t>
        </w:r>
        <w:r w:rsidRPr="008D04D3">
          <w:rPr>
            <w:rFonts w:ascii="Helvetica" w:eastAsia="宋体" w:hAnsi="Helvetica" w:cs="Helvetica"/>
            <w:color w:val="64854C"/>
            <w:kern w:val="0"/>
            <w:sz w:val="23"/>
            <w:szCs w:val="23"/>
            <w:bdr w:val="none" w:sz="0" w:space="0" w:color="auto" w:frame="1"/>
          </w:rPr>
          <w:t>插件概览</w:t>
        </w:r>
      </w:hyperlink>
      <w:r w:rsidRPr="008D04D3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8D04D3">
        <w:rPr>
          <w:rFonts w:ascii="Helvetica" w:eastAsia="宋体" w:hAnsi="Helvetica" w:cs="Helvetica"/>
          <w:color w:val="333333"/>
          <w:kern w:val="0"/>
          <w:sz w:val="23"/>
          <w:szCs w:val="23"/>
        </w:rPr>
        <w:t>一章中所提到，您可以引用</w:t>
      </w:r>
      <w:r w:rsidRPr="008D04D3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8D04D3"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</w:rPr>
        <w:t>bootstrap.js</w:t>
      </w:r>
      <w:r w:rsidRPr="008D04D3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8D04D3">
        <w:rPr>
          <w:rFonts w:ascii="Helvetica" w:eastAsia="宋体" w:hAnsi="Helvetica" w:cs="Helvetica"/>
          <w:color w:val="333333"/>
          <w:kern w:val="0"/>
          <w:sz w:val="23"/>
          <w:szCs w:val="23"/>
        </w:rPr>
        <w:t>或压缩版的</w:t>
      </w:r>
      <w:r w:rsidRPr="008D04D3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8D04D3"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</w:rPr>
        <w:t>bootstrap.min.js</w:t>
      </w:r>
      <w:r w:rsidRPr="008D04D3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8D04D3" w:rsidRDefault="008D04D3" w:rsidP="008D04D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用法</w:t>
      </w:r>
    </w:p>
    <w:p w:rsidR="008D04D3" w:rsidRDefault="008D04D3" w:rsidP="008D04D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您可以通过以下两种方式启用标签页：</w:t>
      </w:r>
    </w:p>
    <w:p w:rsidR="008D04D3" w:rsidRDefault="008D04D3" w:rsidP="008D04D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通过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 data 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属性</w:t>
      </w:r>
      <w:r>
        <w:rPr>
          <w:rFonts w:ascii="Helvetica" w:hAnsi="Helvetica" w:cs="Helvetica"/>
          <w:color w:val="333333"/>
          <w:sz w:val="20"/>
          <w:szCs w:val="20"/>
        </w:rPr>
        <w:t>：您需要添加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data-toggle="tab"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data-toggle="pill"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到锚文本链接中。</w:t>
      </w:r>
    </w:p>
    <w:p w:rsidR="008D04D3" w:rsidRDefault="008D04D3" w:rsidP="008D04D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添加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</w:rPr>
        <w:t>nav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</w:rPr>
        <w:t>nav</w:t>
      </w:r>
      <w:proofErr w:type="spellEnd"/>
      <w:r>
        <w:rPr>
          <w:rFonts w:ascii="Helvetica" w:hAnsi="Helvetica" w:cs="Helvetica"/>
          <w:b/>
          <w:bCs/>
          <w:color w:val="333333"/>
          <w:sz w:val="20"/>
          <w:szCs w:val="20"/>
        </w:rPr>
        <w:t>-tabs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类到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</w:rPr>
        <w:t>ul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中，将会应用</w:t>
      </w:r>
      <w:r>
        <w:rPr>
          <w:rFonts w:ascii="Helvetica" w:hAnsi="Helvetica" w:cs="Helvetica"/>
          <w:color w:val="333333"/>
          <w:sz w:val="20"/>
          <w:szCs w:val="20"/>
        </w:rPr>
        <w:t xml:space="preserve"> Bootstrap </w:t>
      </w:r>
      <w:hyperlink r:id="rId8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标签样式</w:t>
        </w:r>
      </w:hyperlink>
      <w:r>
        <w:rPr>
          <w:rFonts w:ascii="Helvetica" w:hAnsi="Helvetica" w:cs="Helvetica"/>
          <w:color w:val="333333"/>
          <w:sz w:val="20"/>
          <w:szCs w:val="20"/>
        </w:rPr>
        <w:t>，添加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</w:rPr>
        <w:t>nav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</w:rPr>
        <w:t>nav</w:t>
      </w:r>
      <w:proofErr w:type="spellEnd"/>
      <w:r>
        <w:rPr>
          <w:rFonts w:ascii="Helvetica" w:hAnsi="Helvetica" w:cs="Helvetica"/>
          <w:b/>
          <w:bCs/>
          <w:color w:val="333333"/>
          <w:sz w:val="20"/>
          <w:szCs w:val="20"/>
        </w:rPr>
        <w:t>-pills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类到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</w:rPr>
        <w:t>ul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中，将会应用</w:t>
      </w:r>
      <w:r>
        <w:rPr>
          <w:rFonts w:ascii="Helvetica" w:hAnsi="Helvetica" w:cs="Helvetica"/>
          <w:color w:val="333333"/>
          <w:sz w:val="20"/>
          <w:szCs w:val="20"/>
        </w:rPr>
        <w:t xml:space="preserve"> Bootstrap </w:t>
      </w:r>
      <w:hyperlink r:id="rId9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胶囊式样式</w:t>
        </w:r>
      </w:hyperlink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DE27FE" w:rsidRDefault="008D04D3">
      <w:r>
        <w:rPr>
          <w:noProof/>
        </w:rPr>
        <w:drawing>
          <wp:inline distT="0" distB="0" distL="0" distR="0" wp14:anchorId="28078849" wp14:editId="18B93D94">
            <wp:extent cx="5274310" cy="894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D3" w:rsidRDefault="008D04D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通过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 xml:space="preserve"> JavaScript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：您可以使用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来启用标签页，如下所示：</w:t>
      </w:r>
    </w:p>
    <w:p w:rsidR="008D04D3" w:rsidRDefault="008D04D3">
      <w:r>
        <w:rPr>
          <w:noProof/>
        </w:rPr>
        <w:drawing>
          <wp:inline distT="0" distB="0" distL="0" distR="0" wp14:anchorId="28540737" wp14:editId="7B033398">
            <wp:extent cx="4019048" cy="8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D3" w:rsidRDefault="008D04D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下面的实例演示了以不同的方式来激活各个标签页：</w:t>
      </w:r>
    </w:p>
    <w:p w:rsidR="008D04D3" w:rsidRDefault="008D04D3">
      <w:r>
        <w:rPr>
          <w:noProof/>
        </w:rPr>
        <w:drawing>
          <wp:inline distT="0" distB="0" distL="0" distR="0" wp14:anchorId="5A0779BF" wp14:editId="6E6803F3">
            <wp:extent cx="4028571" cy="19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D3" w:rsidRDefault="008D04D3" w:rsidP="008D04D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淡入淡出效果</w:t>
      </w:r>
    </w:p>
    <w:p w:rsidR="008D04D3" w:rsidRDefault="008D04D3" w:rsidP="008D04D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如果需要为标签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页设置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淡入淡出效果，请添加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.fade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到每个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.tab-pane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后面。第一个标签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页必须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添加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.in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类，以便淡入显示初始内容，如下面实例所示：</w:t>
      </w:r>
    </w:p>
    <w:p w:rsidR="008D04D3" w:rsidRPr="008D04D3" w:rsidRDefault="008D04D3">
      <w:r>
        <w:rPr>
          <w:noProof/>
        </w:rPr>
        <w:drawing>
          <wp:inline distT="0" distB="0" distL="0" distR="0" wp14:anchorId="72DE03F0" wp14:editId="64800FAE">
            <wp:extent cx="4571429" cy="116190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D3" w:rsidRDefault="008D04D3"/>
    <w:p w:rsidR="008D04D3" w:rsidRDefault="008D04D3" w:rsidP="008D04D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8D04D3" w:rsidRDefault="008D04D3" w:rsidP="008D04D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下面的实例演示了使用</w:t>
      </w:r>
      <w:r>
        <w:rPr>
          <w:rFonts w:ascii="Helvetica" w:hAnsi="Helvetica" w:cs="Helvetica"/>
          <w:color w:val="333333"/>
          <w:sz w:val="23"/>
          <w:szCs w:val="23"/>
        </w:rPr>
        <w:t xml:space="preserve"> data </w:t>
      </w:r>
      <w:r>
        <w:rPr>
          <w:rFonts w:ascii="Helvetica" w:hAnsi="Helvetica" w:cs="Helvetica"/>
          <w:color w:val="333333"/>
          <w:sz w:val="23"/>
          <w:szCs w:val="23"/>
        </w:rPr>
        <w:t>属性的标签页（</w:t>
      </w:r>
      <w:r>
        <w:rPr>
          <w:rFonts w:ascii="Helvetica" w:hAnsi="Helvetica" w:cs="Helvetica"/>
          <w:color w:val="333333"/>
          <w:sz w:val="23"/>
          <w:szCs w:val="23"/>
        </w:rPr>
        <w:t>Tab</w:t>
      </w:r>
      <w:r>
        <w:rPr>
          <w:rFonts w:ascii="Helvetica" w:hAnsi="Helvetica" w:cs="Helvetica"/>
          <w:color w:val="333333"/>
          <w:sz w:val="23"/>
          <w:szCs w:val="23"/>
        </w:rPr>
        <w:t>）插件及其淡入淡出的效果：</w:t>
      </w:r>
    </w:p>
    <w:p w:rsidR="008D04D3" w:rsidRDefault="008D04D3">
      <w:r>
        <w:rPr>
          <w:noProof/>
        </w:rPr>
        <w:drawing>
          <wp:inline distT="0" distB="0" distL="0" distR="0" wp14:anchorId="1F64CB20" wp14:editId="5933852B">
            <wp:extent cx="5274310" cy="55429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D3" w:rsidRDefault="008D04D3">
      <w:r>
        <w:rPr>
          <w:noProof/>
        </w:rPr>
        <w:lastRenderedPageBreak/>
        <w:drawing>
          <wp:inline distT="0" distB="0" distL="0" distR="0" wp14:anchorId="756513D2" wp14:editId="18DD9349">
            <wp:extent cx="5274310" cy="10699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D3" w:rsidRDefault="008D04D3"/>
    <w:p w:rsidR="008D04D3" w:rsidRDefault="008D04D3" w:rsidP="008D04D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方法</w:t>
      </w:r>
    </w:p>
    <w:p w:rsidR="008D04D3" w:rsidRDefault="008D04D3" w:rsidP="008D04D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gramStart"/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.$</w:t>
      </w:r>
      <w:proofErr w:type="gramEnd"/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().tab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：该方法可以激活标签页元素和内容容器。标签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页需要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用一个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data-target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或者一个指向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DOM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中容器节点的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href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。</w:t>
      </w:r>
    </w:p>
    <w:p w:rsidR="008D04D3" w:rsidRDefault="008D04D3" w:rsidP="008D04D3">
      <w:r>
        <w:rPr>
          <w:noProof/>
        </w:rPr>
        <w:drawing>
          <wp:inline distT="0" distB="0" distL="0" distR="0" wp14:anchorId="60655026" wp14:editId="48D8F6D2">
            <wp:extent cx="5274310" cy="20593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D3" w:rsidRDefault="008D04D3" w:rsidP="008D04D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8D04D3" w:rsidRDefault="008D04D3" w:rsidP="008D04D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下面的实例演示了标签页（</w:t>
      </w:r>
      <w:r>
        <w:rPr>
          <w:rFonts w:ascii="Helvetica" w:hAnsi="Helvetica" w:cs="Helvetica"/>
          <w:color w:val="333333"/>
          <w:sz w:val="23"/>
          <w:szCs w:val="23"/>
        </w:rPr>
        <w:t>Tab</w:t>
      </w:r>
      <w:r>
        <w:rPr>
          <w:rFonts w:ascii="Helvetica" w:hAnsi="Helvetica" w:cs="Helvetica"/>
          <w:color w:val="333333"/>
          <w:sz w:val="23"/>
          <w:szCs w:val="23"/>
        </w:rPr>
        <w:t>）插件方法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.tab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的用法。在本实例中，第二个标签页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proofErr w:type="spellStart"/>
      <w:r>
        <w:rPr>
          <w:rFonts w:ascii="Helvetica" w:hAnsi="Helvetica" w:cs="Helvetica"/>
          <w:i/>
          <w:iCs/>
          <w:color w:val="333333"/>
          <w:sz w:val="23"/>
          <w:szCs w:val="23"/>
        </w:rPr>
        <w:t>iOS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是激活的：</w:t>
      </w:r>
    </w:p>
    <w:p w:rsidR="008D04D3" w:rsidRDefault="008D04D3" w:rsidP="008D04D3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3"/>
          <w:szCs w:val="23"/>
        </w:rPr>
      </w:pPr>
      <w:r>
        <w:rPr>
          <w:rFonts w:ascii="Helvetica" w:hAnsi="Helvetica" w:cs="Helvetica"/>
          <w:color w:val="617F10"/>
          <w:sz w:val="23"/>
          <w:szCs w:val="23"/>
        </w:rPr>
        <w:lastRenderedPageBreak/>
        <w:t>实例</w:t>
      </w:r>
    </w:p>
    <w:p w:rsidR="008D04D3" w:rsidRDefault="008D04D3" w:rsidP="008D04D3">
      <w:r>
        <w:rPr>
          <w:noProof/>
        </w:rPr>
        <w:drawing>
          <wp:inline distT="0" distB="0" distL="0" distR="0" wp14:anchorId="7DA94A72" wp14:editId="6100D9C5">
            <wp:extent cx="5274310" cy="61969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D3" w:rsidRDefault="008D04D3" w:rsidP="008D04D3"/>
    <w:p w:rsidR="008D04D3" w:rsidRDefault="008D04D3" w:rsidP="008D04D3">
      <w:r>
        <w:rPr>
          <w:noProof/>
        </w:rPr>
        <w:drawing>
          <wp:inline distT="0" distB="0" distL="0" distR="0" wp14:anchorId="125C2816" wp14:editId="0851868D">
            <wp:extent cx="5274310" cy="8439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D3" w:rsidRDefault="008D04D3" w:rsidP="008D04D3"/>
    <w:p w:rsidR="008D04D3" w:rsidRDefault="008D04D3" w:rsidP="008D04D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事件</w:t>
      </w:r>
    </w:p>
    <w:p w:rsidR="008D04D3" w:rsidRDefault="008D04D3" w:rsidP="008D04D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下表列出了标签页（</w:t>
      </w:r>
      <w:r>
        <w:rPr>
          <w:rFonts w:ascii="Helvetica" w:hAnsi="Helvetica" w:cs="Helvetica"/>
          <w:color w:val="333333"/>
          <w:sz w:val="23"/>
          <w:szCs w:val="23"/>
        </w:rPr>
        <w:t>Tab</w:t>
      </w:r>
      <w:r>
        <w:rPr>
          <w:rFonts w:ascii="Helvetica" w:hAnsi="Helvetica" w:cs="Helvetica"/>
          <w:color w:val="333333"/>
          <w:sz w:val="23"/>
          <w:szCs w:val="23"/>
        </w:rPr>
        <w:t>）插件中要用到的事件。这些事件可在函数中当钩子使用。</w:t>
      </w:r>
    </w:p>
    <w:p w:rsidR="008D04D3" w:rsidRDefault="008D04D3" w:rsidP="008D04D3">
      <w:r>
        <w:rPr>
          <w:noProof/>
        </w:rPr>
        <w:drawing>
          <wp:inline distT="0" distB="0" distL="0" distR="0" wp14:anchorId="2E13E692" wp14:editId="6F29E7E2">
            <wp:extent cx="5274310" cy="32880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D3" w:rsidRDefault="008D04D3" w:rsidP="008D04D3"/>
    <w:p w:rsidR="008D04D3" w:rsidRDefault="008D04D3" w:rsidP="008D04D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8D04D3" w:rsidRDefault="008D04D3" w:rsidP="008D04D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下面的实例演示了标签页（</w:t>
      </w:r>
      <w:r>
        <w:rPr>
          <w:rFonts w:ascii="Helvetica" w:hAnsi="Helvetica" w:cs="Helvetica"/>
          <w:color w:val="333333"/>
          <w:sz w:val="23"/>
          <w:szCs w:val="23"/>
        </w:rPr>
        <w:t>Tab</w:t>
      </w:r>
      <w:r>
        <w:rPr>
          <w:rFonts w:ascii="Helvetica" w:hAnsi="Helvetica" w:cs="Helvetica"/>
          <w:color w:val="333333"/>
          <w:sz w:val="23"/>
          <w:szCs w:val="23"/>
        </w:rPr>
        <w:t>）插件事件的用法。在本实例中，将显示当前和前一个访问过的标签页：</w:t>
      </w:r>
    </w:p>
    <w:p w:rsidR="008D04D3" w:rsidRDefault="008D04D3" w:rsidP="008D04D3">
      <w:r>
        <w:rPr>
          <w:noProof/>
        </w:rPr>
        <w:lastRenderedPageBreak/>
        <w:drawing>
          <wp:inline distT="0" distB="0" distL="0" distR="0" wp14:anchorId="16BEB6B8" wp14:editId="4513CA24">
            <wp:extent cx="5274310" cy="70612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D3" w:rsidRDefault="008D04D3" w:rsidP="008D04D3"/>
    <w:p w:rsidR="008D04D3" w:rsidRPr="008D04D3" w:rsidRDefault="008D04D3" w:rsidP="008D04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F9CBAC" wp14:editId="79F31B39">
            <wp:extent cx="5274310" cy="17386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04D3" w:rsidRPr="008D0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6A7519"/>
    <w:multiLevelType w:val="multilevel"/>
    <w:tmpl w:val="1262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39"/>
    <w:rsid w:val="008D04D3"/>
    <w:rsid w:val="00974939"/>
    <w:rsid w:val="00D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3965E-5512-477A-A95C-777C767B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D04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04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04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04D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8D04D3"/>
  </w:style>
  <w:style w:type="paragraph" w:styleId="a3">
    <w:name w:val="Normal (Web)"/>
    <w:basedOn w:val="a"/>
    <w:uiPriority w:val="99"/>
    <w:semiHidden/>
    <w:unhideWhenUsed/>
    <w:rsid w:val="008D04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D04D3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8D04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D04D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07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4176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502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bootstrap/bootstrap-navigation-element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runoob.com/bootstrap/bootstrap-plugins-overview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www.runoob.com/bootstrap/bootstrap-navigation-elements.html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www.runoob.com/bootstrap/bootstrap-navigation-elements.html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2019-04-11T01:44:00Z</dcterms:created>
  <dcterms:modified xsi:type="dcterms:W3CDTF">2019-04-11T01:48:00Z</dcterms:modified>
</cp:coreProperties>
</file>