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88AA" w14:textId="77777777"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/>
          <w:sz w:val="48"/>
          <w:szCs w:val="48"/>
        </w:rPr>
        <w:t>3/16</w:t>
      </w:r>
      <w:r w:rsidRPr="00723397">
        <w:rPr>
          <w:rFonts w:ascii="微軟正黑體" w:eastAsia="微軟正黑體" w:hAnsi="微軟正黑體"/>
          <w:sz w:val="48"/>
          <w:szCs w:val="48"/>
        </w:rPr>
        <w:tab/>
      </w:r>
      <w:r w:rsidRPr="00723397">
        <w:rPr>
          <w:rFonts w:ascii="微軟正黑體" w:eastAsia="微軟正黑體" w:hAnsi="微軟正黑體"/>
          <w:sz w:val="48"/>
          <w:szCs w:val="48"/>
        </w:rPr>
        <w:tab/>
      </w:r>
    </w:p>
    <w:p w14:paraId="15359875" w14:textId="77777777"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>1.1.3、現況說明</w:t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 xml:space="preserve"> 　</w:t>
      </w:r>
    </w:p>
    <w:p w14:paraId="44268AE8" w14:textId="77777777"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 xml:space="preserve">找三個類似系統 </w:t>
      </w:r>
    </w:p>
    <w:p w14:paraId="15ABCE49" w14:textId="77777777" w:rsidR="00723397" w:rsidRPr="00723397" w:rsidRDefault="00723397" w:rsidP="00723397">
      <w:pPr>
        <w:rPr>
          <w:rFonts w:ascii="微軟正黑體" w:eastAsia="微軟正黑體" w:hAnsi="微軟正黑體"/>
          <w:sz w:val="48"/>
          <w:szCs w:val="48"/>
        </w:rPr>
      </w:pP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</w:r>
      <w:r w:rsidRPr="00723397">
        <w:rPr>
          <w:rFonts w:ascii="微軟正黑體" w:eastAsia="微軟正黑體" w:hAnsi="微軟正黑體" w:hint="eastAsia"/>
          <w:sz w:val="48"/>
          <w:szCs w:val="48"/>
        </w:rPr>
        <w:tab/>
        <w:t xml:space="preserve">並且4個系統 列表比較 </w:t>
      </w:r>
    </w:p>
    <w:p w14:paraId="3208B049" w14:textId="6E4C78CE" w:rsidR="009215C6" w:rsidRPr="001506D6" w:rsidRDefault="00723397" w:rsidP="001506D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48"/>
          <w:szCs w:val="48"/>
        </w:rPr>
      </w:pPr>
      <w:r w:rsidRPr="001506D6">
        <w:rPr>
          <w:rFonts w:ascii="微軟正黑體" w:eastAsia="微軟正黑體" w:hAnsi="微軟正黑體" w:hint="eastAsia"/>
          <w:sz w:val="48"/>
          <w:szCs w:val="48"/>
        </w:rPr>
        <w:t>服務 功能 2) 優缺點</w:t>
      </w:r>
      <w:r w:rsidRPr="001506D6">
        <w:rPr>
          <w:rFonts w:ascii="微軟正黑體" w:eastAsia="微軟正黑體" w:hAnsi="微軟正黑體" w:hint="eastAsia"/>
          <w:sz w:val="48"/>
          <w:szCs w:val="48"/>
        </w:rPr>
        <w:tab/>
      </w:r>
    </w:p>
    <w:p w14:paraId="5C84D0D6" w14:textId="77777777" w:rsidR="001506D6" w:rsidRDefault="001506D6" w:rsidP="001506D6"/>
    <w:p w14:paraId="5A7D7280" w14:textId="77777777" w:rsidR="001506D6" w:rsidRDefault="001506D6" w:rsidP="001506D6"/>
    <w:p w14:paraId="71B18174" w14:textId="77777777" w:rsidR="001506D6" w:rsidRDefault="001506D6" w:rsidP="001506D6"/>
    <w:p w14:paraId="02E1379F" w14:textId="77777777" w:rsidR="001506D6" w:rsidRDefault="001506D6" w:rsidP="001506D6"/>
    <w:p w14:paraId="7258EC6A" w14:textId="77777777" w:rsidR="001506D6" w:rsidRDefault="001506D6" w:rsidP="001506D6"/>
    <w:p w14:paraId="3EF17B0D" w14:textId="77777777" w:rsidR="001506D6" w:rsidRDefault="001506D6" w:rsidP="001506D6"/>
    <w:p w14:paraId="1955BEF2" w14:textId="77777777" w:rsidR="001506D6" w:rsidRDefault="001506D6" w:rsidP="001506D6"/>
    <w:p w14:paraId="35A605CD" w14:textId="77777777" w:rsidR="001506D6" w:rsidRDefault="001506D6" w:rsidP="001506D6"/>
    <w:p w14:paraId="5BEBF985" w14:textId="77777777" w:rsidR="001506D6" w:rsidRDefault="001506D6" w:rsidP="001506D6"/>
    <w:p w14:paraId="0036BD25" w14:textId="77777777" w:rsidR="001506D6" w:rsidRDefault="001506D6" w:rsidP="001506D6"/>
    <w:p w14:paraId="3BADA962" w14:textId="77777777" w:rsidR="001506D6" w:rsidRDefault="001506D6" w:rsidP="001506D6"/>
    <w:p w14:paraId="331490E7" w14:textId="77777777" w:rsidR="001506D6" w:rsidRDefault="001506D6" w:rsidP="001506D6"/>
    <w:p w14:paraId="416A44EF" w14:textId="77777777" w:rsidR="001506D6" w:rsidRDefault="001506D6" w:rsidP="001506D6"/>
    <w:p w14:paraId="3ED67268" w14:textId="77777777" w:rsidR="001506D6" w:rsidRDefault="001506D6" w:rsidP="001506D6"/>
    <w:p w14:paraId="65AD0137" w14:textId="77777777" w:rsidR="001506D6" w:rsidRDefault="001506D6" w:rsidP="001506D6"/>
    <w:p w14:paraId="610ECB3E" w14:textId="77777777" w:rsidR="001506D6" w:rsidRDefault="001506D6" w:rsidP="001506D6"/>
    <w:p w14:paraId="553027F5" w14:textId="77777777" w:rsidR="001506D6" w:rsidRDefault="001506D6" w:rsidP="001506D6"/>
    <w:p w14:paraId="6435D074" w14:textId="77777777" w:rsidR="001506D6" w:rsidRDefault="001506D6" w:rsidP="001506D6"/>
    <w:p w14:paraId="0BF3C005" w14:textId="77777777" w:rsidR="001506D6" w:rsidRDefault="001506D6" w:rsidP="001506D6"/>
    <w:p w14:paraId="0808B513" w14:textId="77777777" w:rsidR="001506D6" w:rsidRDefault="001506D6" w:rsidP="001506D6"/>
    <w:p w14:paraId="044B6792" w14:textId="77777777" w:rsidR="001506D6" w:rsidRDefault="001506D6" w:rsidP="001506D6"/>
    <w:p w14:paraId="7DB8E7AC" w14:textId="77777777" w:rsidR="001506D6" w:rsidRDefault="001506D6" w:rsidP="001506D6"/>
    <w:p w14:paraId="0C91580F" w14:textId="77777777" w:rsidR="00696C22" w:rsidRDefault="00696C22" w:rsidP="001506D6">
      <w:pPr>
        <w:rPr>
          <w:rFonts w:hint="eastAsia"/>
        </w:rPr>
      </w:pPr>
    </w:p>
    <w:p w14:paraId="7869BE99" w14:textId="77777777" w:rsidR="00696C22" w:rsidRPr="00696C22" w:rsidRDefault="00696C22" w:rsidP="00696C22">
      <w:pPr>
        <w:rPr>
          <w:sz w:val="36"/>
          <w:szCs w:val="36"/>
        </w:rPr>
      </w:pPr>
      <w:r w:rsidRPr="00696C22">
        <w:rPr>
          <w:sz w:val="36"/>
          <w:szCs w:val="36"/>
        </w:rPr>
        <w:lastRenderedPageBreak/>
        <w:t>台灣金融服務系統</w:t>
      </w:r>
    </w:p>
    <w:p w14:paraId="71BE4D48" w14:textId="77777777" w:rsidR="00696C22" w:rsidRPr="00696C22" w:rsidRDefault="00696C22" w:rsidP="00696C22">
      <w:pPr>
        <w:rPr>
          <w:rFonts w:hint="eastAsia"/>
        </w:rPr>
      </w:pPr>
    </w:p>
    <w:p w14:paraId="2C39DB03" w14:textId="77777777" w:rsidR="00696C22" w:rsidRDefault="00696C22" w:rsidP="00696C22">
      <w:r w:rsidRPr="00696C22">
        <w:t>LINE Pay</w:t>
      </w:r>
      <w:r w:rsidRPr="00696C22">
        <w:t>：</w:t>
      </w:r>
    </w:p>
    <w:p w14:paraId="0BC1F330" w14:textId="6465B0BB" w:rsidR="00696C22" w:rsidRPr="00696C22" w:rsidRDefault="00696C22" w:rsidP="00696C22">
      <w:r w:rsidRPr="00696C22">
        <w:t>一個集成在</w:t>
      </w:r>
      <w:r w:rsidRPr="00696C22">
        <w:t>LINE</w:t>
      </w:r>
      <w:r w:rsidRPr="00696C22">
        <w:t>即時通訊應用內的支付服務，提供轉帳、支付、信用卡服務等功能。</w:t>
      </w:r>
    </w:p>
    <w:p w14:paraId="3D99E8EF" w14:textId="77777777" w:rsidR="00696C22" w:rsidRDefault="00696C22" w:rsidP="00696C22">
      <w:r w:rsidRPr="00696C22">
        <w:t>街口支付</w:t>
      </w:r>
      <w:r w:rsidRPr="00696C22">
        <w:t xml:space="preserve"> (JKO Pay)</w:t>
      </w:r>
      <w:r w:rsidRPr="00696C22">
        <w:t>：</w:t>
      </w:r>
    </w:p>
    <w:p w14:paraId="2A9B38CD" w14:textId="4293DD34" w:rsidR="00696C22" w:rsidRPr="00696C22" w:rsidRDefault="00696C22" w:rsidP="00696C22">
      <w:r w:rsidRPr="00696C22">
        <w:t>台灣的移動支付應用，提供線上線下支付、轉帳、信用卡繳費等服務。</w:t>
      </w:r>
    </w:p>
    <w:p w14:paraId="4C1DCAB2" w14:textId="77777777" w:rsidR="00696C22" w:rsidRDefault="00696C22" w:rsidP="00696C22">
      <w:r w:rsidRPr="00696C22">
        <w:t xml:space="preserve">Pi </w:t>
      </w:r>
      <w:r w:rsidRPr="00696C22">
        <w:t>拍錢包：</w:t>
      </w:r>
    </w:p>
    <w:p w14:paraId="1FDEEB70" w14:textId="5489F8E2" w:rsidR="00696C22" w:rsidRDefault="00696C22" w:rsidP="00696C22">
      <w:r w:rsidRPr="00696C22">
        <w:t>由中華電信推出，提供手機支付、轉帳、繳費等金融服務。</w:t>
      </w:r>
    </w:p>
    <w:p w14:paraId="13EAE1A5" w14:textId="77777777" w:rsidR="00696C22" w:rsidRPr="00696C22" w:rsidRDefault="00696C22" w:rsidP="00696C22">
      <w:pPr>
        <w:rPr>
          <w:rFonts w:hint="eastAsia"/>
        </w:rPr>
      </w:pPr>
    </w:p>
    <w:p w14:paraId="45FAEECB" w14:textId="77777777" w:rsidR="00696C22" w:rsidRPr="00696C22" w:rsidRDefault="00696C22" w:rsidP="00696C22">
      <w:pPr>
        <w:rPr>
          <w:b/>
          <w:bCs/>
        </w:rPr>
      </w:pPr>
      <w:r w:rsidRPr="00696C22">
        <w:rPr>
          <w:b/>
          <w:bCs/>
        </w:rPr>
        <w:t>比較要素</w:t>
      </w:r>
    </w:p>
    <w:p w14:paraId="46A7CA0C" w14:textId="5A3CD7AD" w:rsidR="00696C22" w:rsidRPr="00696C22" w:rsidRDefault="00696C22" w:rsidP="00696C22">
      <w:pPr>
        <w:ind w:firstLine="480"/>
      </w:pPr>
      <w:r>
        <w:rPr>
          <w:rFonts w:hint="eastAsia"/>
        </w:rPr>
        <w:t>1.</w:t>
      </w:r>
      <w:r w:rsidRPr="00696C22">
        <w:t>服務功能</w:t>
      </w:r>
    </w:p>
    <w:tbl>
      <w:tblPr>
        <w:tblpPr w:leftFromText="180" w:rightFromText="180" w:vertAnchor="text" w:horzAnchor="margin" w:tblpXSpec="center" w:tblpY="1123"/>
        <w:tblW w:w="110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546A" w:themeFill="text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432"/>
        <w:gridCol w:w="3496"/>
        <w:gridCol w:w="3227"/>
      </w:tblGrid>
      <w:tr w:rsidR="00451D06" w:rsidRPr="00BC5AD0" w14:paraId="672714CD" w14:textId="77777777" w:rsidTr="00BC5AD0">
        <w:trPr>
          <w:trHeight w:val="419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1E9A511A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系統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21261608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服務功能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4D28049A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優點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14:paraId="13455DAB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缺點</w:t>
            </w:r>
          </w:p>
        </w:tc>
      </w:tr>
      <w:tr w:rsidR="00451D06" w:rsidRPr="00BC5AD0" w14:paraId="2FAD6A81" w14:textId="77777777" w:rsidTr="00BC5AD0">
        <w:trPr>
          <w:trHeight w:val="83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14:paraId="481B49A1" w14:textId="77777777" w:rsidR="00451D06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>
              <w:rPr>
                <w:rFonts w:ascii="標楷體" w:eastAsia="標楷體" w:hAnsi="標楷體" w:hint="eastAsia"/>
                <w:color w:val="FFFFFF" w:themeColor="background1"/>
              </w:rPr>
              <w:t>一般</w:t>
            </w:r>
          </w:p>
          <w:p w14:paraId="4F303E16" w14:textId="59E47523"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proofErr w:type="gramStart"/>
            <w:r>
              <w:rPr>
                <w:rFonts w:ascii="標楷體" w:eastAsia="標楷體" w:hAnsi="標楷體" w:hint="eastAsia"/>
                <w:color w:val="FFFFFF" w:themeColor="background1"/>
              </w:rPr>
              <w:t>網銀</w:t>
            </w:r>
            <w:proofErr w:type="gram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14:paraId="08CAAA43" w14:textId="2C6E9CC7"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 w:rsidRPr="00451D06">
              <w:rPr>
                <w:rFonts w:ascii="標楷體" w:eastAsia="標楷體" w:hAnsi="標楷體"/>
                <w:color w:val="FFFFFF" w:themeColor="background1"/>
              </w:rPr>
              <w:t xml:space="preserve">- </w:t>
            </w:r>
            <w:r>
              <w:rPr>
                <w:rFonts w:ascii="標楷體" w:eastAsia="標楷體" w:hAnsi="標楷體" w:hint="eastAsia"/>
                <w:color w:val="FFFFFF" w:themeColor="background1"/>
              </w:rPr>
              <w:t>帳</w:t>
            </w:r>
            <w:r w:rsidRPr="00451D06">
              <w:rPr>
                <w:rFonts w:ascii="標楷體" w:eastAsia="標楷體" w:hAnsi="標楷體"/>
                <w:color w:val="FFFFFF" w:themeColor="background1"/>
              </w:rPr>
              <w:t>戶管理</w:t>
            </w:r>
            <w:r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451D06">
              <w:rPr>
                <w:rFonts w:ascii="標楷體" w:eastAsia="標楷體" w:hAnsi="標楷體"/>
                <w:color w:val="FFFFFF" w:themeColor="background1"/>
              </w:rPr>
              <w:t xml:space="preserve">- </w:t>
            </w:r>
            <w:proofErr w:type="gramStart"/>
            <w:r w:rsidRPr="00451D06">
              <w:rPr>
                <w:rFonts w:ascii="標楷體" w:eastAsia="標楷體" w:hAnsi="標楷體"/>
                <w:color w:val="FFFFFF" w:themeColor="background1"/>
              </w:rPr>
              <w:t>線上轉</w:t>
            </w:r>
            <w:r>
              <w:rPr>
                <w:rFonts w:ascii="標楷體" w:eastAsia="標楷體" w:hAnsi="標楷體" w:hint="eastAsia"/>
                <w:color w:val="FFFFFF" w:themeColor="background1"/>
              </w:rPr>
              <w:t>帳</w:t>
            </w:r>
            <w:proofErr w:type="gramEnd"/>
            <w:r w:rsidRPr="00451D06">
              <w:rPr>
                <w:rFonts w:ascii="標楷體" w:eastAsia="標楷體" w:hAnsi="標楷體"/>
                <w:color w:val="FFFFFF" w:themeColor="background1"/>
              </w:rPr>
              <w:t>和支付</w:t>
            </w:r>
            <w:r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451D06">
              <w:rPr>
                <w:rFonts w:ascii="標楷體" w:eastAsia="標楷體" w:hAnsi="標楷體"/>
                <w:color w:val="FFFFFF" w:themeColor="background1"/>
              </w:rPr>
              <w:t>- 貸款申請</w:t>
            </w:r>
            <w:r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451D06">
              <w:rPr>
                <w:rFonts w:ascii="標楷體" w:eastAsia="標楷體" w:hAnsi="標楷體"/>
                <w:color w:val="FFFFFF" w:themeColor="background1"/>
              </w:rPr>
              <w:t>- 定期存款和儲蓄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14:paraId="61F27EC4" w14:textId="2A8148B3"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 w:rsidRPr="00451D06">
              <w:rPr>
                <w:rFonts w:ascii="標楷體" w:eastAsia="標楷體" w:hAnsi="標楷體"/>
                <w:color w:val="FFFFFF" w:themeColor="background1"/>
              </w:rPr>
              <w:t>- 穩定可靠</w:t>
            </w:r>
            <w:r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451D06">
              <w:rPr>
                <w:rFonts w:ascii="標楷體" w:eastAsia="標楷體" w:hAnsi="標楷體"/>
                <w:color w:val="FFFFFF" w:themeColor="background1"/>
              </w:rPr>
              <w:t>- 遵循嚴格的銀行業監管和安全標準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</w:tcPr>
          <w:p w14:paraId="2EF60869" w14:textId="3CCEBCAA" w:rsidR="00451D06" w:rsidRPr="00696C22" w:rsidRDefault="00451D06" w:rsidP="00451D06">
            <w:pPr>
              <w:rPr>
                <w:rFonts w:ascii="標楷體" w:eastAsia="標楷體" w:hAnsi="標楷體"/>
                <w:color w:val="FFFFFF" w:themeColor="background1"/>
              </w:rPr>
            </w:pPr>
            <w:r w:rsidRPr="00451D06">
              <w:rPr>
                <w:rFonts w:ascii="標楷體" w:eastAsia="標楷體" w:hAnsi="標楷體"/>
                <w:color w:val="FFFFFF" w:themeColor="background1"/>
              </w:rPr>
              <w:t>- 服務和產品相對傳統和固定</w:t>
            </w:r>
            <w:r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451D06">
              <w:rPr>
                <w:rFonts w:ascii="標楷體" w:eastAsia="標楷體" w:hAnsi="標楷體"/>
                <w:color w:val="FFFFFF" w:themeColor="background1"/>
              </w:rPr>
              <w:t>- 用戶體驗創新程度有限</w:t>
            </w:r>
          </w:p>
        </w:tc>
      </w:tr>
      <w:tr w:rsidR="00451D06" w:rsidRPr="00BC5AD0" w14:paraId="75049C60" w14:textId="77777777" w:rsidTr="00BC5AD0">
        <w:trPr>
          <w:trHeight w:val="83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6155F8B4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LINE Pay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3A32F160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轉帳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支付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信用卡服務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4F62BD80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使用範圍廣，接受度高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結合社交功能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14:paraId="1A0CB83C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相對於銀行服務，安全性問題時有聽聞</w:t>
            </w:r>
          </w:p>
        </w:tc>
      </w:tr>
      <w:tr w:rsidR="00451D06" w:rsidRPr="00BC5AD0" w14:paraId="3C1B6828" w14:textId="77777777" w:rsidTr="00BC5AD0">
        <w:trPr>
          <w:trHeight w:val="8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14AEB6EA" w14:textId="77777777" w:rsidR="00BC5AD0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街口</w:t>
            </w:r>
          </w:p>
          <w:p w14:paraId="4CF0131F" w14:textId="6EE2FA71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支付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311A7D08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線上線下支付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轉帳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信用卡繳費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603B5D8B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使用方便，廣泛應用於日常生活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有許多合作商家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14:paraId="60807BD4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用戶隱私和資料保護問題關注</w:t>
            </w:r>
          </w:p>
        </w:tc>
      </w:tr>
      <w:tr w:rsidR="00451D06" w:rsidRPr="00BC5AD0" w14:paraId="5D521135" w14:textId="77777777" w:rsidTr="00BC5AD0">
        <w:trPr>
          <w:trHeight w:val="8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038DB846" w14:textId="77777777" w:rsidR="00BC5AD0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Pi 拍</w:t>
            </w:r>
          </w:p>
          <w:p w14:paraId="02778ED7" w14:textId="6244C6DB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錢包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3FAF8C72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手機支付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轉帳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繳費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  <w:hideMark/>
          </w:tcPr>
          <w:p w14:paraId="4CABD00D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由大型電信公司支持，信譽良好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服務範圍廣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  <w:hideMark/>
          </w:tcPr>
          <w:p w14:paraId="76595D02" w14:textId="77777777" w:rsidR="00BC5AD0" w:rsidRPr="00696C22" w:rsidRDefault="00BC5AD0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相較於其他平台，創新性和吸引力較低</w:t>
            </w:r>
          </w:p>
        </w:tc>
      </w:tr>
      <w:tr w:rsidR="00451D06" w:rsidRPr="00BC5AD0" w14:paraId="44458BC2" w14:textId="77777777" w:rsidTr="00BC5AD0">
        <w:trPr>
          <w:trHeight w:val="83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14:paraId="0FE01B5E" w14:textId="63C102D9"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我們的提案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14:paraId="23868EA9" w14:textId="0A239BEA"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全方位金融產品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消費轉換紅利系統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個性化金融建議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44546A" w:themeFill="text2"/>
            <w:vAlign w:val="center"/>
          </w:tcPr>
          <w:p w14:paraId="7C1BB4FE" w14:textId="749F689E"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個性化服務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創新的消費轉換紅利機制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強大的安全措施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44546A" w:themeFill="text2"/>
            <w:vAlign w:val="center"/>
          </w:tcPr>
          <w:p w14:paraId="4DFB7F0A" w14:textId="3E3E52EC" w:rsidR="00451D06" w:rsidRPr="00696C22" w:rsidRDefault="00451D06" w:rsidP="00BC5AD0">
            <w:pPr>
              <w:rPr>
                <w:rFonts w:ascii="標楷體" w:eastAsia="標楷體" w:hAnsi="標楷體"/>
                <w:color w:val="FFFFFF" w:themeColor="background1"/>
              </w:rPr>
            </w:pPr>
            <w:r w:rsidRPr="00696C22">
              <w:rPr>
                <w:rFonts w:ascii="標楷體" w:eastAsia="標楷體" w:hAnsi="標楷體"/>
                <w:color w:val="FFFFFF" w:themeColor="background1"/>
              </w:rPr>
              <w:t>- 需要高投資建立技術平台</w:t>
            </w:r>
            <w:r w:rsidRPr="00BC5AD0">
              <w:rPr>
                <w:rFonts w:ascii="標楷體" w:eastAsia="標楷體" w:hAnsi="標楷體"/>
                <w:color w:val="FFFFFF" w:themeColor="background1"/>
              </w:rPr>
              <w:t xml:space="preserve"> </w:t>
            </w:r>
            <w:r w:rsidRPr="00696C22">
              <w:rPr>
                <w:rFonts w:ascii="標楷體" w:eastAsia="標楷體" w:hAnsi="標楷體"/>
                <w:color w:val="FFFFFF" w:themeColor="background1"/>
              </w:rPr>
              <w:t>- 初期用戶獲取挑戰</w:t>
            </w:r>
          </w:p>
        </w:tc>
      </w:tr>
    </w:tbl>
    <w:p w14:paraId="01FA25A0" w14:textId="3D3342C2" w:rsidR="00696C22" w:rsidRDefault="00696C22" w:rsidP="00BC5AD0">
      <w:pPr>
        <w:ind w:firstLine="480"/>
        <w:rPr>
          <w:rFonts w:hint="eastAsia"/>
        </w:rPr>
      </w:pPr>
      <w:r>
        <w:rPr>
          <w:rFonts w:hint="eastAsia"/>
        </w:rPr>
        <w:t>2.</w:t>
      </w:r>
      <w:r w:rsidRPr="00696C22">
        <w:t>優缺點</w:t>
      </w:r>
    </w:p>
    <w:p w14:paraId="40389BF9" w14:textId="77777777" w:rsidR="00696C22" w:rsidRDefault="00696C22" w:rsidP="00696C22"/>
    <w:p w14:paraId="6D7B95C8" w14:textId="748227AA"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總結</w:t>
      </w:r>
    </w:p>
    <w:p w14:paraId="3B23A7E2" w14:textId="77777777" w:rsid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服務功能：</w:t>
      </w:r>
    </w:p>
    <w:p w14:paraId="392DFAD7" w14:textId="277E80E5"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我們的提案旨在結合現有金融服務系統的優點，如廣泛的服務範圍和便捷的支付方式，同時引入更多創新功能，如個性化金融建議和消費轉換紅利系統，以</w:t>
      </w:r>
      <w:r w:rsidRPr="00696C22">
        <w:rPr>
          <w:rFonts w:ascii="微軟正黑體" w:eastAsia="微軟正黑體" w:hAnsi="微軟正黑體"/>
        </w:rPr>
        <w:lastRenderedPageBreak/>
        <w:t>提供更全面的服務。</w:t>
      </w:r>
    </w:p>
    <w:p w14:paraId="741A1402" w14:textId="77777777" w:rsid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優缺點：</w:t>
      </w:r>
    </w:p>
    <w:p w14:paraId="33FCD436" w14:textId="7A2EE527"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相較於台灣市場現有的金融服務系統，我們的提案在提供個性化服務和增強用戶體驗方面具有顯著優勢。然而，面對建立和維護技術平台的挑戰以及初期市場進入的困難，需要進行周密的規劃和投資。</w:t>
      </w:r>
    </w:p>
    <w:p w14:paraId="0565E7C0" w14:textId="77777777" w:rsidR="00696C22" w:rsidRPr="00696C22" w:rsidRDefault="00696C22" w:rsidP="00696C22">
      <w:pPr>
        <w:rPr>
          <w:rFonts w:ascii="微軟正黑體" w:eastAsia="微軟正黑體" w:hAnsi="微軟正黑體"/>
        </w:rPr>
      </w:pPr>
      <w:r w:rsidRPr="00696C22">
        <w:rPr>
          <w:rFonts w:ascii="微軟正黑體" w:eastAsia="微軟正黑體" w:hAnsi="微軟正黑體"/>
        </w:rPr>
        <w:t>在進行市場比較時，重要的是要考慮各平台的特點和用戶基礎，並找到我們提案在服務範圍、創新性和用戶體驗上的獨特之處，以在競爭激烈的市場中脫穎而出。</w:t>
      </w:r>
    </w:p>
    <w:p w14:paraId="48F81A1A" w14:textId="77777777" w:rsidR="001506D6" w:rsidRPr="00696C22" w:rsidRDefault="001506D6" w:rsidP="001506D6"/>
    <w:sectPr w:rsidR="001506D6" w:rsidRPr="00696C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0A5"/>
    <w:multiLevelType w:val="hybridMultilevel"/>
    <w:tmpl w:val="B2D40368"/>
    <w:lvl w:ilvl="0" w:tplc="76900972">
      <w:start w:val="1"/>
      <w:numFmt w:val="decimal"/>
      <w:lvlText w:val="%1)"/>
      <w:lvlJc w:val="left"/>
      <w:pPr>
        <w:ind w:left="211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7FC278E"/>
    <w:multiLevelType w:val="multilevel"/>
    <w:tmpl w:val="5446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001B9"/>
    <w:multiLevelType w:val="multilevel"/>
    <w:tmpl w:val="9852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93671"/>
    <w:multiLevelType w:val="multilevel"/>
    <w:tmpl w:val="B4D6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5567710">
    <w:abstractNumId w:val="0"/>
  </w:num>
  <w:num w:numId="2" w16cid:durableId="912933427">
    <w:abstractNumId w:val="1"/>
  </w:num>
  <w:num w:numId="3" w16cid:durableId="1631281002">
    <w:abstractNumId w:val="2"/>
  </w:num>
  <w:num w:numId="4" w16cid:durableId="1483735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C6"/>
    <w:rsid w:val="00051A75"/>
    <w:rsid w:val="001506D6"/>
    <w:rsid w:val="00451D06"/>
    <w:rsid w:val="00593586"/>
    <w:rsid w:val="00696C22"/>
    <w:rsid w:val="00723397"/>
    <w:rsid w:val="009215C6"/>
    <w:rsid w:val="00BC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B751"/>
  <w15:chartTrackingRefBased/>
  <w15:docId w15:val="{B5DF85CE-C59F-4A32-8E96-71EB7A13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96C2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D6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96C22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4">
    <w:name w:val="Strong"/>
    <w:basedOn w:val="a0"/>
    <w:uiPriority w:val="22"/>
    <w:qFormat/>
    <w:rsid w:val="00696C22"/>
    <w:rPr>
      <w:b/>
      <w:bCs/>
    </w:rPr>
  </w:style>
  <w:style w:type="paragraph" w:styleId="Web">
    <w:name w:val="Normal (Web)"/>
    <w:basedOn w:val="a"/>
    <w:uiPriority w:val="99"/>
    <w:semiHidden/>
    <w:unhideWhenUsed/>
    <w:rsid w:val="00696C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 冠亨</dc:creator>
  <cp:keywords/>
  <dc:description/>
  <cp:lastModifiedBy>劉 冠亨</cp:lastModifiedBy>
  <cp:revision>3</cp:revision>
  <dcterms:created xsi:type="dcterms:W3CDTF">2024-03-12T08:00:00Z</dcterms:created>
  <dcterms:modified xsi:type="dcterms:W3CDTF">2024-03-12T09:07:00Z</dcterms:modified>
</cp:coreProperties>
</file>