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B1" w:rsidRPr="007B1D2D" w:rsidRDefault="00D3421F">
      <w:pPr>
        <w:rPr>
          <w:rFonts w:ascii="Times New Roman" w:eastAsia="新細明體" w:hAnsi="Times New Roman"/>
          <w:b/>
          <w:color w:val="FF0000"/>
          <w:sz w:val="48"/>
          <w:szCs w:val="48"/>
        </w:rPr>
      </w:pPr>
      <w:r w:rsidRPr="007B1D2D">
        <w:rPr>
          <w:rFonts w:ascii="Times New Roman" w:eastAsia="新細明體" w:hAnsi="Times New Roman"/>
          <w:b/>
          <w:noProof/>
          <w:color w:val="FF0000"/>
          <w:sz w:val="48"/>
          <w:szCs w:val="48"/>
        </w:rPr>
        <w:t>Equivalence partition (Valid Invalid)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26"/>
          <w:szCs w:val="26"/>
        </w:rPr>
      </w:pPr>
    </w:p>
    <w:p w:rsidR="00CA4C10" w:rsidRPr="007B1D2D" w:rsidRDefault="00096FAE" w:rsidP="00CA4C10">
      <w:pPr>
        <w:rPr>
          <w:rFonts w:ascii="Times New Roman" w:eastAsia="新細明體" w:hAnsi="Times New Roman"/>
          <w:sz w:val="40"/>
          <w:szCs w:val="40"/>
        </w:rPr>
      </w:pPr>
      <w:r>
        <w:rPr>
          <w:rFonts w:ascii="Times New Roman" w:eastAsia="新細明體" w:hAnsi="Times New Roman" w:hint="eastAsia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44450</wp:posOffset>
            </wp:positionH>
            <wp:positionV relativeFrom="paragraph">
              <wp:posOffset>177800</wp:posOffset>
            </wp:positionV>
            <wp:extent cx="7486650" cy="1313815"/>
            <wp:effectExtent l="19050" t="0" r="0" b="0"/>
            <wp:wrapSquare wrapText="bothSides"/>
            <wp:docPr id="18506923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923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10" w:rsidRPr="007B1D2D">
        <w:rPr>
          <w:rFonts w:ascii="Times New Roman" w:eastAsia="新細明體" w:hAnsi="Times New Roman" w:hint="eastAsia"/>
          <w:sz w:val="40"/>
          <w:szCs w:val="40"/>
        </w:rPr>
        <w:t>test case 1 (</w:t>
      </w:r>
      <w:r w:rsidR="00CA4C10" w:rsidRPr="007B1D2D">
        <w:rPr>
          <w:rFonts w:ascii="Times New Roman" w:eastAsia="新細明體" w:hint="eastAsia"/>
          <w:sz w:val="40"/>
          <w:szCs w:val="40"/>
        </w:rPr>
        <w:t>測試案例</w:t>
      </w:r>
      <w:r w:rsidR="00CA4C10" w:rsidRPr="007B1D2D">
        <w:rPr>
          <w:rFonts w:ascii="Times New Roman" w:eastAsia="新細明體" w:hAnsi="Times New Roman" w:hint="eastAsia"/>
          <w:sz w:val="40"/>
          <w:szCs w:val="40"/>
        </w:rPr>
        <w:t xml:space="preserve"> 1)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strArrPhoneNumber:</w:t>
      </w:r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0912345678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="00D8216C" w:rsidRPr="007B1D2D">
        <w:rPr>
          <w:rFonts w:ascii="Times New Roman" w:eastAsia="新細明體" w:hint="eastAsia"/>
          <w:sz w:val="40"/>
          <w:szCs w:val="40"/>
        </w:rPr>
        <w:t>輸入正確</w:t>
      </w:r>
    </w:p>
    <w:p w:rsidR="00CA4C10" w:rsidRPr="007B1D2D" w:rsidRDefault="00CA4C10" w:rsidP="00D3421F">
      <w:pPr>
        <w:ind w:rightChars="-378" w:right="-907"/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輸入正確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/>
          <w:color w:val="FF0000"/>
          <w:sz w:val="48"/>
          <w:szCs w:val="48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 </w:t>
      </w:r>
      <w:r w:rsidRPr="007B1D2D">
        <w:rPr>
          <w:rFonts w:ascii="Times New Roman" w:eastAsia="新細明體" w:hAnsi="Times New Roman" w:hint="eastAsia"/>
          <w:color w:val="FF0000"/>
          <w:sz w:val="40"/>
          <w:szCs w:val="40"/>
        </w:rPr>
        <w:t xml:space="preserve"> 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a)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有效值</w:t>
      </w: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Pr="007B1D2D" w:rsidRDefault="00096FAE" w:rsidP="00CA4C10">
      <w:pPr>
        <w:rPr>
          <w:rFonts w:ascii="Times New Roman" w:eastAsia="新細明體" w:hAnsi="Times New Roman"/>
          <w:color w:val="FF0000"/>
          <w:sz w:val="40"/>
          <w:szCs w:val="40"/>
        </w:rPr>
      </w:pP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3325" cy="1285240"/>
            <wp:effectExtent l="0" t="0" r="9525" b="0"/>
            <wp:wrapSquare wrapText="bothSides"/>
            <wp:docPr id="20457165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65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D2D">
        <w:rPr>
          <w:rFonts w:ascii="Times New Roman" w:eastAsia="新細明體" w:hAnsi="Times New Roman" w:hint="eastAsia"/>
          <w:sz w:val="40"/>
          <w:szCs w:val="40"/>
        </w:rPr>
        <w:t>test case 2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2)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: 123456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3F2F06">
      <w:pPr>
        <w:ind w:rightChars="-555" w:right="-1332"/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 w:hAnsi="Times New Roman"/>
          <w:color w:val="FF0000"/>
          <w:sz w:val="48"/>
          <w:szCs w:val="48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   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長度錯誤</w:t>
      </w: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3F2F06" w:rsidRPr="007B1D2D" w:rsidRDefault="003F2F06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286385</wp:posOffset>
            </wp:positionV>
            <wp:extent cx="7557135" cy="1266190"/>
            <wp:effectExtent l="19050" t="0" r="5715" b="0"/>
            <wp:wrapSquare wrapText="bothSides"/>
            <wp:docPr id="1235466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661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test case 3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3)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: 9912345678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3F2F06">
      <w:pPr>
        <w:ind w:rightChars="-614" w:right="-1474"/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 w:hAnsi="Times New Roman"/>
          <w:color w:val="FF0000"/>
          <w:sz w:val="48"/>
          <w:szCs w:val="48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   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proofErr w:type="gramStart"/>
      <w:r w:rsidRPr="000E5BAE">
        <w:rPr>
          <w:rFonts w:ascii="Times New Roman" w:eastAsia="新細明體" w:hint="eastAsia"/>
          <w:color w:val="FF0000"/>
          <w:sz w:val="48"/>
          <w:szCs w:val="48"/>
        </w:rPr>
        <w:t>第一碼</w:t>
      </w:r>
      <w:proofErr w:type="gramEnd"/>
      <w:r w:rsidRPr="000E5BAE">
        <w:rPr>
          <w:rFonts w:ascii="Times New Roman" w:eastAsia="新細明體" w:hint="eastAsia"/>
          <w:color w:val="FF0000"/>
          <w:sz w:val="48"/>
          <w:szCs w:val="48"/>
        </w:rPr>
        <w:t>不是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0</w:t>
      </w: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3F2F06" w:rsidRPr="007B1D2D" w:rsidRDefault="003F2F06" w:rsidP="00CA4C10">
      <w:pPr>
        <w:rPr>
          <w:rFonts w:ascii="Times New Roman" w:eastAsia="新細明體" w:hAnsi="Times New Roman"/>
          <w:sz w:val="40"/>
          <w:szCs w:val="40"/>
        </w:rPr>
      </w:pP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19050</wp:posOffset>
            </wp:positionV>
            <wp:extent cx="7505700" cy="1352550"/>
            <wp:effectExtent l="0" t="0" r="0" b="0"/>
            <wp:wrapSquare wrapText="bothSides"/>
            <wp:docPr id="8699874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74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D2D">
        <w:rPr>
          <w:rFonts w:ascii="Times New Roman" w:eastAsia="新細明體" w:hAnsi="Times New Roman" w:hint="eastAsia"/>
          <w:sz w:val="40"/>
          <w:szCs w:val="40"/>
        </w:rPr>
        <w:t>test case 4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4)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: 0012345678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3F2F06">
      <w:pPr>
        <w:ind w:rightChars="-673" w:right="-1615"/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 w:hAnsi="Times New Roman"/>
          <w:color w:val="FF0000"/>
          <w:sz w:val="48"/>
          <w:szCs w:val="48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   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proofErr w:type="gramStart"/>
      <w:r w:rsidRPr="000E5BAE">
        <w:rPr>
          <w:rFonts w:ascii="Times New Roman" w:eastAsia="新細明體" w:hint="eastAsia"/>
          <w:color w:val="FF0000"/>
          <w:sz w:val="48"/>
          <w:szCs w:val="48"/>
        </w:rPr>
        <w:t>第二碼</w:t>
      </w:r>
      <w:proofErr w:type="gramEnd"/>
      <w:r w:rsidRPr="000E5BAE">
        <w:rPr>
          <w:rFonts w:ascii="Times New Roman" w:eastAsia="新細明體" w:hint="eastAsia"/>
          <w:color w:val="FF0000"/>
          <w:sz w:val="48"/>
          <w:szCs w:val="48"/>
        </w:rPr>
        <w:t>不是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9</w:t>
      </w: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107950</wp:posOffset>
            </wp:positionV>
            <wp:extent cx="7493000" cy="1365250"/>
            <wp:effectExtent l="1905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899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96"/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test case 5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5)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: 0012345678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包含非數字格式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包含非數字格式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 w:hAnsi="Times New Roman"/>
          <w:color w:val="FF0000"/>
          <w:sz w:val="48"/>
          <w:szCs w:val="48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   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包含非數字字元</w:t>
      </w: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CA4C10" w:rsidRPr="007B1D2D" w:rsidRDefault="007B1D2D" w:rsidP="00CA4C10">
      <w:pPr>
        <w:rPr>
          <w:rFonts w:ascii="Times New Roman" w:eastAsia="新細明體" w:hAnsi="Times New Roman"/>
          <w:b/>
          <w:noProof/>
          <w:color w:val="FF0000"/>
          <w:sz w:val="48"/>
          <w:szCs w:val="48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2654300</wp:posOffset>
            </wp:positionV>
            <wp:extent cx="7543800" cy="3187700"/>
            <wp:effectExtent l="19050" t="0" r="0" b="0"/>
            <wp:wrapSquare wrapText="bothSides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794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10" w:rsidRPr="007B1D2D">
        <w:rPr>
          <w:rFonts w:ascii="Times New Roman" w:eastAsia="新細明體" w:hAnsi="Times New Roman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504825</wp:posOffset>
            </wp:positionV>
            <wp:extent cx="7757795" cy="1657350"/>
            <wp:effectExtent l="19050" t="0" r="0" b="0"/>
            <wp:wrapSquare wrapText="bothSides"/>
            <wp:docPr id="11122930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93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79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A4C10" w:rsidRPr="007B1D2D">
        <w:rPr>
          <w:rFonts w:ascii="Times New Roman" w:eastAsia="新細明體" w:hAnsi="Times New Roman"/>
          <w:b/>
          <w:bCs/>
          <w:sz w:val="40"/>
          <w:szCs w:val="40"/>
        </w:rPr>
        <w:t>junit</w:t>
      </w:r>
      <w:proofErr w:type="spellEnd"/>
      <w:r w:rsidR="00CA4C10" w:rsidRPr="007B1D2D">
        <w:rPr>
          <w:rFonts w:ascii="Times New Roman" w:eastAsia="新細明體" w:hint="eastAsia"/>
          <w:b/>
          <w:bCs/>
          <w:sz w:val="40"/>
          <w:szCs w:val="40"/>
        </w:rPr>
        <w:t>結果</w:t>
      </w:r>
      <w:r w:rsidRPr="007B1D2D">
        <w:rPr>
          <w:rFonts w:ascii="Times New Roman" w:eastAsia="新細明體"/>
          <w:b/>
          <w:bCs/>
          <w:sz w:val="40"/>
          <w:szCs w:val="40"/>
        </w:rPr>
        <w:t>：</w:t>
      </w:r>
    </w:p>
    <w:p w:rsidR="007B1D2D" w:rsidRPr="007B1D2D" w:rsidRDefault="007B1D2D" w:rsidP="00CA4C10">
      <w:pPr>
        <w:rPr>
          <w:rFonts w:ascii="Times New Roman" w:eastAsia="新細明體" w:hAnsi="Times New Roman"/>
          <w:b/>
          <w:bCs/>
          <w:sz w:val="40"/>
          <w:szCs w:val="40"/>
        </w:rPr>
      </w:pPr>
      <w:r w:rsidRPr="007B1D2D">
        <w:rPr>
          <w:rFonts w:ascii="Times New Roman" w:eastAsia="新細明體"/>
          <w:b/>
          <w:bCs/>
          <w:sz w:val="40"/>
          <w:szCs w:val="40"/>
        </w:rPr>
        <w:t>程式碼：</w:t>
      </w:r>
    </w:p>
    <w:sectPr w:rsidR="007B1D2D" w:rsidRPr="007B1D2D" w:rsidSect="00332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41C4"/>
    <w:rsid w:val="00096FAE"/>
    <w:rsid w:val="000E5BAE"/>
    <w:rsid w:val="0033282D"/>
    <w:rsid w:val="00382610"/>
    <w:rsid w:val="003F2F06"/>
    <w:rsid w:val="005441C4"/>
    <w:rsid w:val="007B1D2D"/>
    <w:rsid w:val="00932D61"/>
    <w:rsid w:val="00C45CB1"/>
    <w:rsid w:val="00CA4C10"/>
    <w:rsid w:val="00D3421F"/>
    <w:rsid w:val="00D82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8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jenny</cp:lastModifiedBy>
  <cp:revision>10</cp:revision>
  <dcterms:created xsi:type="dcterms:W3CDTF">2023-12-04T13:14:00Z</dcterms:created>
  <dcterms:modified xsi:type="dcterms:W3CDTF">2023-12-09T02:40:00Z</dcterms:modified>
</cp:coreProperties>
</file>