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4A6" w:rsidRDefault="00B206DA" w:rsidP="00C244A6">
      <w:pPr>
        <w:snapToGrid w:val="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Proof</w:t>
      </w:r>
      <w:r w:rsidR="00C244A6">
        <w:rPr>
          <w:rFonts w:ascii="Arial Unicode MS" w:eastAsia="Arial Unicode MS" w:hAnsi="Arial Unicode MS" w:cs="Arial Unicode MS" w:hint="eastAsia"/>
        </w:rPr>
        <w:t xml:space="preserve"> of </w:t>
      </w:r>
      <w:r w:rsidR="00C244A6">
        <w:rPr>
          <w:rFonts w:ascii="Arial Unicode MS" w:eastAsia="Arial Unicode MS" w:hAnsi="Arial Unicode MS" w:cs="Arial Unicode MS"/>
        </w:rPr>
        <w:t>UVA10</w:t>
      </w:r>
      <w:r w:rsidR="00F16A83">
        <w:rPr>
          <w:rFonts w:ascii="Arial Unicode MS" w:eastAsia="Arial Unicode MS" w:hAnsi="Arial Unicode MS" w:cs="Arial Unicode MS" w:hint="eastAsia"/>
        </w:rPr>
        <w:t>209</w:t>
      </w:r>
    </w:p>
    <w:p w:rsidR="0025039B" w:rsidRPr="00CC0634" w:rsidRDefault="00C244A6" w:rsidP="00CC0634">
      <w:pPr>
        <w:snapToGrid w:val="0"/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1868400" cy="21024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e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4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896" w:rsidRDefault="000C7ED3" w:rsidP="00107896">
      <w:pPr>
        <w:snapToGrid w:val="0"/>
        <w:jc w:val="center"/>
        <w:rPr>
          <w:rFonts w:ascii="Arial Unicode MS" w:eastAsia="Arial Unicode MS" w:hAnsi="Arial Unicode MS" w:cs="Arial Unicode MS"/>
          <w:szCs w:val="24"/>
        </w:rPr>
      </w:pPr>
      <w:r w:rsidRPr="00CC0634">
        <w:rPr>
          <w:rFonts w:ascii="Arial Unicode MS" w:eastAsia="Arial Unicode MS" w:hAnsi="Arial Unicode MS" w:cs="Arial Unicode MS" w:hint="eastAsia"/>
        </w:rPr>
        <w:t>Figure 1</w:t>
      </w:r>
      <w:r w:rsidR="00B36086">
        <w:rPr>
          <w:rFonts w:ascii="Arial Unicode MS" w:eastAsia="Arial Unicode MS" w:hAnsi="Arial Unicode MS" w:cs="Arial Unicode MS"/>
        </w:rPr>
        <w:t xml:space="preserve">.  </w:t>
      </w:r>
      <w:r w:rsidR="00107896">
        <w:rPr>
          <w:rFonts w:ascii="Arial Unicode MS" w:eastAsia="Arial Unicode MS" w:hAnsi="Arial Unicode MS" w:cs="Arial Unicode MS"/>
        </w:rPr>
        <w:t xml:space="preserve">Three regions: </w:t>
      </w:r>
      <w:r w:rsidR="00107896">
        <w:rPr>
          <w:rFonts w:ascii="Arial Unicode MS" w:eastAsia="Arial Unicode MS" w:hAnsi="Arial Unicode MS" w:cs="Arial Unicode MS"/>
          <w:szCs w:val="24"/>
        </w:rPr>
        <w:t>R</w:t>
      </w:r>
      <w:r w:rsidR="00107896" w:rsidRPr="004614E0">
        <w:rPr>
          <w:rFonts w:ascii="Arial Unicode MS" w:eastAsia="Arial Unicode MS" w:hAnsi="Arial Unicode MS" w:cs="Arial Unicode MS"/>
          <w:szCs w:val="24"/>
          <w:vertAlign w:val="subscript"/>
        </w:rPr>
        <w:t>1</w:t>
      </w:r>
      <w:r w:rsidR="00107896">
        <w:rPr>
          <w:rFonts w:ascii="Arial Unicode MS" w:eastAsia="Arial Unicode MS" w:hAnsi="Arial Unicode MS" w:cs="Arial Unicode MS"/>
          <w:szCs w:val="24"/>
        </w:rPr>
        <w:t>, R</w:t>
      </w:r>
      <w:r w:rsidR="00107896" w:rsidRPr="004614E0">
        <w:rPr>
          <w:rFonts w:ascii="Arial Unicode MS" w:eastAsia="Arial Unicode MS" w:hAnsi="Arial Unicode MS" w:cs="Arial Unicode MS"/>
          <w:szCs w:val="24"/>
          <w:vertAlign w:val="subscript"/>
        </w:rPr>
        <w:t>2</w:t>
      </w:r>
      <w:r w:rsidR="00107896">
        <w:rPr>
          <w:rFonts w:ascii="Arial Unicode MS" w:eastAsia="Arial Unicode MS" w:hAnsi="Arial Unicode MS" w:cs="Arial Unicode MS"/>
          <w:szCs w:val="24"/>
        </w:rPr>
        <w:t>, and R</w:t>
      </w:r>
      <w:r w:rsidR="00107896" w:rsidRPr="004614E0">
        <w:rPr>
          <w:rFonts w:ascii="Arial Unicode MS" w:eastAsia="Arial Unicode MS" w:hAnsi="Arial Unicode MS" w:cs="Arial Unicode MS"/>
          <w:szCs w:val="24"/>
          <w:vertAlign w:val="subscript"/>
        </w:rPr>
        <w:t>3</w:t>
      </w:r>
      <w:r w:rsidR="00107896">
        <w:rPr>
          <w:rFonts w:ascii="Arial Unicode MS" w:eastAsia="Arial Unicode MS" w:hAnsi="Arial Unicode MS" w:cs="Arial Unicode MS"/>
          <w:szCs w:val="24"/>
        </w:rPr>
        <w:t xml:space="preserve"> </w:t>
      </w:r>
    </w:p>
    <w:p w:rsidR="00C244A6" w:rsidRDefault="00C244A6" w:rsidP="00C244A6">
      <w:pPr>
        <w:snapToGrid w:val="0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>Let the region of the three shapes be R</w:t>
      </w:r>
      <w:r w:rsidRPr="004614E0">
        <w:rPr>
          <w:rFonts w:ascii="Arial Unicode MS" w:eastAsia="Arial Unicode MS" w:hAnsi="Arial Unicode MS" w:cs="Arial Unicode MS"/>
          <w:szCs w:val="24"/>
          <w:vertAlign w:val="subscript"/>
        </w:rPr>
        <w:t>1</w:t>
      </w:r>
      <w:r>
        <w:rPr>
          <w:rFonts w:ascii="Arial Unicode MS" w:eastAsia="Arial Unicode MS" w:hAnsi="Arial Unicode MS" w:cs="Arial Unicode MS"/>
          <w:szCs w:val="24"/>
        </w:rPr>
        <w:t>, R</w:t>
      </w:r>
      <w:r w:rsidRPr="004614E0">
        <w:rPr>
          <w:rFonts w:ascii="Arial Unicode MS" w:eastAsia="Arial Unicode MS" w:hAnsi="Arial Unicode MS" w:cs="Arial Unicode MS"/>
          <w:szCs w:val="24"/>
          <w:vertAlign w:val="subscript"/>
        </w:rPr>
        <w:t>2</w:t>
      </w:r>
      <w:r>
        <w:rPr>
          <w:rFonts w:ascii="Arial Unicode MS" w:eastAsia="Arial Unicode MS" w:hAnsi="Arial Unicode MS" w:cs="Arial Unicode MS"/>
          <w:szCs w:val="24"/>
        </w:rPr>
        <w:t>, and R</w:t>
      </w:r>
      <w:r w:rsidRPr="004614E0">
        <w:rPr>
          <w:rFonts w:ascii="Arial Unicode MS" w:eastAsia="Arial Unicode MS" w:hAnsi="Arial Unicode MS" w:cs="Arial Unicode MS"/>
          <w:szCs w:val="24"/>
          <w:vertAlign w:val="subscript"/>
        </w:rPr>
        <w:t>3</w:t>
      </w:r>
      <w:r>
        <w:rPr>
          <w:rFonts w:ascii="Arial Unicode MS" w:eastAsia="Arial Unicode MS" w:hAnsi="Arial Unicode MS" w:cs="Arial Unicode MS"/>
          <w:szCs w:val="24"/>
        </w:rPr>
        <w:t xml:space="preserve"> as shown in Figure 1.</w:t>
      </w:r>
    </w:p>
    <w:p w:rsidR="00E16857" w:rsidRDefault="00D239AB" w:rsidP="00107896">
      <w:pPr>
        <w:snapToGrid w:val="0"/>
        <w:jc w:val="center"/>
        <w:rPr>
          <w:rFonts w:ascii="Arial Unicode MS" w:eastAsia="Arial Unicode MS" w:hAnsi="Arial Unicode MS" w:cs="Arial Unicode MS"/>
          <w:szCs w:val="24"/>
        </w:rPr>
      </w:pPr>
      <w:bookmarkStart w:id="0" w:name="_GoBack"/>
      <w:r>
        <w:rPr>
          <w:rFonts w:ascii="Arial Unicode MS" w:eastAsia="Arial Unicode MS" w:hAnsi="Arial Unicode MS" w:cs="Arial Unicode MS"/>
          <w:noProof/>
          <w:szCs w:val="24"/>
        </w:rPr>
        <w:drawing>
          <wp:inline distT="0" distB="0" distL="0" distR="0">
            <wp:extent cx="3791712" cy="3310128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0209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712" cy="331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6857" w:rsidRDefault="00E16857" w:rsidP="00107896">
      <w:pPr>
        <w:snapToGrid w:val="0"/>
        <w:jc w:val="center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 w:hint="eastAsia"/>
          <w:szCs w:val="24"/>
        </w:rPr>
        <w:t>Figure 2</w:t>
      </w:r>
      <w:r w:rsidR="00B36086">
        <w:rPr>
          <w:rFonts w:ascii="Arial Unicode MS" w:eastAsia="Arial Unicode MS" w:hAnsi="Arial Unicode MS" w:cs="Arial Unicode MS"/>
          <w:szCs w:val="24"/>
        </w:rPr>
        <w:t xml:space="preserve">. </w:t>
      </w:r>
      <w:r>
        <w:rPr>
          <w:rFonts w:ascii="Arial Unicode MS" w:eastAsia="Arial Unicode MS" w:hAnsi="Arial Unicode MS" w:cs="Arial Unicode MS" w:hint="eastAsia"/>
          <w:szCs w:val="24"/>
        </w:rPr>
        <w:t xml:space="preserve"> </w:t>
      </w:r>
      <w:r w:rsidR="00022A5D">
        <w:rPr>
          <w:rFonts w:ascii="Arial Unicode MS" w:eastAsia="Arial Unicode MS" w:hAnsi="Arial Unicode MS" w:cs="Arial Unicode MS"/>
          <w:szCs w:val="24"/>
        </w:rPr>
        <w:t xml:space="preserve">Area of OHF, </w:t>
      </w:r>
      <w:proofErr w:type="gramStart"/>
      <w:r w:rsidR="00D043AB">
        <w:rPr>
          <w:rFonts w:ascii="Arial Unicode MS" w:eastAsia="Arial Unicode MS" w:hAnsi="Arial Unicode MS" w:cs="Arial Unicode MS"/>
          <w:szCs w:val="24"/>
        </w:rPr>
        <w:t>area(</w:t>
      </w:r>
      <w:proofErr w:type="gramEnd"/>
      <w:r w:rsidR="00022A5D">
        <w:rPr>
          <w:rFonts w:ascii="Arial Unicode MS" w:eastAsia="Arial Unicode MS" w:hAnsi="Arial Unicode MS" w:cs="Arial Unicode MS"/>
          <w:szCs w:val="24"/>
        </w:rPr>
        <w:t>R</w:t>
      </w:r>
      <w:r w:rsidR="00022A5D" w:rsidRPr="00022A5D">
        <w:rPr>
          <w:rFonts w:ascii="Arial Unicode MS" w:eastAsia="Arial Unicode MS" w:hAnsi="Arial Unicode MS" w:cs="Arial Unicode MS"/>
          <w:szCs w:val="24"/>
          <w:vertAlign w:val="subscript"/>
        </w:rPr>
        <w:t>2</w:t>
      </w:r>
      <w:r w:rsidR="00D043AB">
        <w:rPr>
          <w:rFonts w:ascii="Arial Unicode MS" w:eastAsia="Arial Unicode MS" w:hAnsi="Arial Unicode MS" w:cs="Arial Unicode MS"/>
          <w:szCs w:val="24"/>
        </w:rPr>
        <w:t>)/</w:t>
      </w:r>
      <w:r w:rsidR="00022A5D">
        <w:rPr>
          <w:rFonts w:ascii="Arial Unicode MS" w:eastAsia="Arial Unicode MS" w:hAnsi="Arial Unicode MS" w:cs="Arial Unicode MS"/>
          <w:szCs w:val="24"/>
        </w:rPr>
        <w:t>4</w:t>
      </w:r>
    </w:p>
    <w:p w:rsidR="00F94E47" w:rsidRDefault="00107896" w:rsidP="00107896">
      <w:pPr>
        <w:snapToGrid w:val="0"/>
        <w:jc w:val="both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>We first consider region R</w:t>
      </w:r>
      <w:r w:rsidR="00C244A6">
        <w:rPr>
          <w:rFonts w:ascii="Arial Unicode MS" w:eastAsia="Arial Unicode MS" w:hAnsi="Arial Unicode MS" w:cs="Arial Unicode MS"/>
          <w:szCs w:val="24"/>
          <w:vertAlign w:val="subscript"/>
        </w:rPr>
        <w:t>1</w:t>
      </w:r>
      <w:r w:rsidR="00987A80">
        <w:rPr>
          <w:rFonts w:ascii="Arial Unicode MS" w:eastAsia="Arial Unicode MS" w:hAnsi="Arial Unicode MS" w:cs="Arial Unicode MS"/>
          <w:szCs w:val="24"/>
        </w:rPr>
        <w:t xml:space="preserve"> as shown in Figure 2.</w:t>
      </w:r>
      <w:r w:rsidR="00AE2FA2">
        <w:rPr>
          <w:rFonts w:ascii="Arial Unicode MS" w:eastAsia="Arial Unicode MS" w:hAnsi="Arial Unicode MS" w:cs="Arial Unicode MS"/>
          <w:szCs w:val="24"/>
        </w:rPr>
        <w:t xml:space="preserve"> The side of the square is a. Consider triangle AEF, AF</w:t>
      </w:r>
      <w:r w:rsidR="00AE2FA2">
        <w:rPr>
          <w:rFonts w:ascii="Arial Unicode MS" w:eastAsia="Arial Unicode MS" w:hAnsi="Arial Unicode MS" w:cs="Arial Unicode MS" w:hint="eastAsia"/>
          <w:szCs w:val="24"/>
        </w:rPr>
        <w:t xml:space="preserve">=a, </w:t>
      </w:r>
      <w:r w:rsidR="00AE2FA2">
        <w:rPr>
          <w:rFonts w:ascii="Arial Unicode MS" w:eastAsia="Arial Unicode MS" w:hAnsi="Arial Unicode MS" w:cs="Arial Unicode MS"/>
          <w:szCs w:val="24"/>
        </w:rPr>
        <w:t>EF=a/2. Therefore</w:t>
      </w:r>
      <w:proofErr w:type="gramStart"/>
      <w:r w:rsidR="00AE2FA2">
        <w:rPr>
          <w:rFonts w:ascii="Arial Unicode MS" w:eastAsia="Arial Unicode MS" w:hAnsi="Arial Unicode MS" w:cs="Arial Unicode MS"/>
          <w:szCs w:val="24"/>
        </w:rPr>
        <w:t>,</w:t>
      </w:r>
      <w:r w:rsidR="00E16857">
        <w:rPr>
          <w:rFonts w:ascii="Arial Unicode MS" w:eastAsia="Arial Unicode MS" w:hAnsi="Arial Unicode MS" w:cs="Arial Unicode MS"/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eastAsia="Arial Unicode MS" w:hAnsi="Cambria Math" w:cs="Arial Unicode MS"/>
            <w:szCs w:val="24"/>
          </w:rPr>
          <m:t>AE=</m:t>
        </m:r>
        <m:rad>
          <m:radPr>
            <m:degHide m:val="1"/>
            <m:ctrlPr>
              <w:rPr>
                <w:rFonts w:ascii="Cambria Math" w:eastAsia="Arial Unicode MS" w:hAnsi="Cambria Math" w:cs="Arial Unicode MS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="Arial Unicode MS" w:hAnsi="Cambria Math" w:cs="Arial Unicode MS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Arial Unicode MS" w:hAnsi="Cambria Math" w:cs="Arial Unicode MS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Arial Unicode MS" w:hAnsi="Cambria Math" w:cs="Arial Unicode MS"/>
                    <w:szCs w:val="24"/>
                  </w:rPr>
                  <m:t>2</m:t>
                </m:r>
              </m:sup>
            </m:sSup>
            <m:r>
              <w:rPr>
                <w:rFonts w:ascii="Cambria Math" w:eastAsia="Arial Unicode MS" w:hAnsi="Cambria Math" w:cs="Arial Unicode MS"/>
                <w:szCs w:val="24"/>
              </w:rPr>
              <m:t>-</m:t>
            </m:r>
            <m:sSup>
              <m:sSupPr>
                <m:ctrlPr>
                  <w:rPr>
                    <w:rFonts w:ascii="Cambria Math" w:eastAsia="Arial Unicode MS" w:hAnsi="Cambria Math" w:cs="Arial Unicode MS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Arial Unicode MS" w:hAnsi="Cambria Math" w:cs="Arial Unicode MS"/>
                    <w:szCs w:val="24"/>
                  </w:rPr>
                  <m:t>(</m:t>
                </m:r>
                <m:f>
                  <m:fPr>
                    <m:ctrlPr>
                      <w:rPr>
                        <w:rFonts w:ascii="Cambria Math" w:eastAsia="Arial Unicode MS" w:hAnsi="Cambria Math" w:cs="Arial Unicode MS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Arial Unicode MS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="Arial Unicode MS" w:hAnsi="Cambria Math" w:cs="Arial Unicode MS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Arial Unicode MS" w:hAnsi="Cambria Math" w:cs="Arial Unicode MS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="Arial Unicode MS" w:hAnsi="Cambria Math" w:cs="Arial Unicode MS"/>
                    <w:szCs w:val="24"/>
                  </w:rPr>
                  <m:t>2</m:t>
                </m:r>
              </m:sup>
            </m:sSup>
          </m:e>
        </m:rad>
        <m:r>
          <w:rPr>
            <w:rFonts w:ascii="Cambria Math" w:eastAsia="Arial Unicode MS" w:hAnsi="Cambria Math" w:cs="Arial Unicode MS"/>
            <w:szCs w:val="24"/>
          </w:rPr>
          <m:t>=</m:t>
        </m:r>
        <m:rad>
          <m:radPr>
            <m:degHide m:val="1"/>
            <m:ctrlPr>
              <w:rPr>
                <w:rFonts w:ascii="Cambria Math" w:eastAsia="Arial Unicode MS" w:hAnsi="Cambria Math" w:cs="Arial Unicode MS"/>
                <w:i/>
                <w:szCs w:val="24"/>
              </w:rPr>
            </m:ctrlPr>
          </m:radPr>
          <m:deg/>
          <m:e>
            <m:r>
              <w:rPr>
                <w:rFonts w:ascii="Cambria Math" w:eastAsia="Arial Unicode MS" w:hAnsi="Cambria Math" w:cs="Arial Unicode MS"/>
                <w:szCs w:val="24"/>
              </w:rPr>
              <m:t>3</m:t>
            </m:r>
          </m:e>
        </m:rad>
        <m:r>
          <w:rPr>
            <w:rFonts w:ascii="Cambria Math" w:eastAsia="Arial Unicode MS" w:hAnsi="Cambria Math" w:cs="Arial Unicode MS"/>
            <w:szCs w:val="24"/>
          </w:rPr>
          <m:t>a/2</m:t>
        </m:r>
      </m:oMath>
      <w:r w:rsidR="00022A5D">
        <w:rPr>
          <w:rFonts w:ascii="Arial Unicode MS" w:eastAsia="Arial Unicode MS" w:hAnsi="Arial Unicode MS" w:cs="Arial Unicode MS" w:hint="eastAsia"/>
          <w:szCs w:val="24"/>
        </w:rPr>
        <w:t xml:space="preserve">. The area of </w:t>
      </w:r>
      <w:r w:rsidR="00022A5D">
        <w:rPr>
          <w:rFonts w:ascii="Arial Unicode MS" w:eastAsia="Arial Unicode MS" w:hAnsi="Arial Unicode MS" w:cs="Arial Unicode MS"/>
          <w:szCs w:val="24"/>
        </w:rPr>
        <w:t xml:space="preserve">OHF is the integral of curve </w:t>
      </w:r>
      <w:r w:rsidR="009F2C85">
        <w:rPr>
          <w:rFonts w:ascii="Arial Unicode MS" w:eastAsia="Arial Unicode MS" w:hAnsi="Arial Unicode MS" w:cs="Arial Unicode MS"/>
          <w:szCs w:val="24"/>
        </w:rPr>
        <w:t>f(x</w:t>
      </w:r>
      <w:proofErr w:type="gramStart"/>
      <w:r w:rsidR="009F2C85">
        <w:rPr>
          <w:rFonts w:ascii="Arial Unicode MS" w:eastAsia="Arial Unicode MS" w:hAnsi="Arial Unicode MS" w:cs="Arial Unicode MS"/>
          <w:szCs w:val="24"/>
        </w:rPr>
        <w:t>)=</w:t>
      </w:r>
      <w:proofErr w:type="gramEnd"/>
      <w:r w:rsidR="009F2C85">
        <w:rPr>
          <w:rFonts w:ascii="Arial Unicode MS" w:eastAsia="Arial Unicode MS" w:hAnsi="Arial Unicode MS" w:cs="Arial Unicode MS"/>
          <w:szCs w:val="24"/>
        </w:rPr>
        <w:t>(a</w:t>
      </w:r>
      <w:r w:rsidR="009F2C85">
        <w:rPr>
          <w:rFonts w:ascii="Arial Unicode MS" w:eastAsia="Arial Unicode MS" w:hAnsi="Arial Unicode MS" w:cs="Arial Unicode MS"/>
          <w:szCs w:val="24"/>
          <w:vertAlign w:val="superscript"/>
        </w:rPr>
        <w:t>2</w:t>
      </w:r>
      <w:r w:rsidR="009F2C85">
        <w:rPr>
          <w:rFonts w:ascii="Arial Unicode MS" w:eastAsia="Arial Unicode MS" w:hAnsi="Arial Unicode MS" w:cs="Arial Unicode MS"/>
          <w:szCs w:val="24"/>
        </w:rPr>
        <w:t>-x</w:t>
      </w:r>
      <w:r w:rsidR="009F2C85">
        <w:rPr>
          <w:rFonts w:ascii="Arial Unicode MS" w:eastAsia="Arial Unicode MS" w:hAnsi="Arial Unicode MS" w:cs="Arial Unicode MS"/>
          <w:szCs w:val="24"/>
          <w:vertAlign w:val="superscript"/>
        </w:rPr>
        <w:t>2</w:t>
      </w:r>
      <w:r w:rsidR="009F2C85">
        <w:rPr>
          <w:rFonts w:ascii="Arial Unicode MS" w:eastAsia="Arial Unicode MS" w:hAnsi="Arial Unicode MS" w:cs="Arial Unicode MS"/>
          <w:szCs w:val="24"/>
        </w:rPr>
        <w:t>)</w:t>
      </w:r>
      <w:r w:rsidR="009F2C85">
        <w:rPr>
          <w:rFonts w:ascii="Arial Unicode MS" w:eastAsia="Arial Unicode MS" w:hAnsi="Arial Unicode MS" w:cs="Arial Unicode MS"/>
          <w:szCs w:val="24"/>
          <w:vertAlign w:val="superscript"/>
        </w:rPr>
        <w:t>1/2</w:t>
      </w:r>
      <w:r w:rsidR="009F2C85" w:rsidRPr="009F2C85">
        <w:rPr>
          <w:rFonts w:ascii="Arial Unicode MS" w:eastAsia="Arial Unicode MS" w:hAnsi="Arial Unicode MS" w:cs="Arial Unicode MS"/>
          <w:szCs w:val="24"/>
        </w:rPr>
        <w:t>-a/2</w:t>
      </w:r>
      <w:r w:rsidR="009F2C85">
        <w:rPr>
          <w:rFonts w:ascii="Arial Unicode MS" w:eastAsia="Arial Unicode MS" w:hAnsi="Arial Unicode MS" w:cs="Arial Unicode MS"/>
          <w:szCs w:val="24"/>
          <w:vertAlign w:val="superscript"/>
        </w:rPr>
        <w:t xml:space="preserve"> </w:t>
      </w:r>
      <w:r w:rsidR="00022A5D">
        <w:rPr>
          <w:rFonts w:ascii="Arial Unicode MS" w:eastAsia="Arial Unicode MS" w:hAnsi="Arial Unicode MS" w:cs="Arial Unicode MS"/>
          <w:szCs w:val="24"/>
        </w:rPr>
        <w:t xml:space="preserve">from </w:t>
      </w:r>
      <w:r w:rsidR="00022A5D">
        <w:rPr>
          <w:rFonts w:ascii="Arial Unicode MS" w:eastAsia="Arial Unicode MS" w:hAnsi="Arial Unicode MS" w:cs="Arial Unicode MS" w:hint="eastAsia"/>
          <w:szCs w:val="24"/>
        </w:rPr>
        <w:t>a</w:t>
      </w:r>
      <w:r w:rsidR="00022A5D">
        <w:rPr>
          <w:rFonts w:ascii="Arial Unicode MS" w:eastAsia="Arial Unicode MS" w:hAnsi="Arial Unicode MS" w:cs="Arial Unicode MS"/>
          <w:szCs w:val="24"/>
        </w:rPr>
        <w:t xml:space="preserve">/2 to </w:t>
      </w:r>
      <m:oMath>
        <m:rad>
          <m:radPr>
            <m:degHide m:val="1"/>
            <m:ctrlPr>
              <w:rPr>
                <w:rFonts w:ascii="Cambria Math" w:eastAsia="Arial Unicode MS" w:hAnsi="Cambria Math" w:cs="Arial Unicode MS"/>
                <w:szCs w:val="24"/>
              </w:rPr>
            </m:ctrlPr>
          </m:radPr>
          <m:deg/>
          <m:e>
            <m:r>
              <w:rPr>
                <w:rFonts w:ascii="Cambria Math" w:eastAsia="Arial Unicode MS" w:hAnsi="Cambria Math" w:cs="Arial Unicode MS"/>
                <w:szCs w:val="24"/>
              </w:rPr>
              <m:t>3</m:t>
            </m:r>
          </m:e>
        </m:rad>
        <m:r>
          <w:rPr>
            <w:rFonts w:ascii="Cambria Math" w:eastAsia="Arial Unicode MS" w:hAnsi="Cambria Math" w:cs="Arial Unicode MS"/>
            <w:szCs w:val="24"/>
          </w:rPr>
          <m:t>a/2</m:t>
        </m:r>
      </m:oMath>
      <w:r w:rsidR="00022A5D">
        <w:rPr>
          <w:rFonts w:ascii="Arial Unicode MS" w:eastAsia="Arial Unicode MS" w:hAnsi="Arial Unicode MS" w:cs="Arial Unicode MS" w:hint="eastAsia"/>
          <w:szCs w:val="24"/>
        </w:rPr>
        <w:t xml:space="preserve">. </w:t>
      </w:r>
      <w:r w:rsidR="00022A5D">
        <w:rPr>
          <w:rFonts w:ascii="Arial Unicode MS" w:eastAsia="Arial Unicode MS" w:hAnsi="Arial Unicode MS" w:cs="Arial Unicode MS"/>
          <w:szCs w:val="24"/>
        </w:rPr>
        <w:t xml:space="preserve">Hence the </w:t>
      </w:r>
      <w:r w:rsidR="009F2C85">
        <w:rPr>
          <w:rFonts w:ascii="Arial Unicode MS" w:eastAsia="Arial Unicode MS" w:hAnsi="Arial Unicode MS" w:cs="Arial Unicode MS"/>
          <w:szCs w:val="24"/>
        </w:rPr>
        <w:t xml:space="preserve">quarter </w:t>
      </w:r>
      <w:r w:rsidR="00022A5D">
        <w:rPr>
          <w:rFonts w:ascii="Arial Unicode MS" w:eastAsia="Arial Unicode MS" w:hAnsi="Arial Unicode MS" w:cs="Arial Unicode MS"/>
          <w:szCs w:val="24"/>
        </w:rPr>
        <w:t>area of region R</w:t>
      </w:r>
      <w:r w:rsidR="00C244A6">
        <w:rPr>
          <w:rFonts w:ascii="Arial Unicode MS" w:eastAsia="Arial Unicode MS" w:hAnsi="Arial Unicode MS" w:cs="Arial Unicode MS"/>
          <w:szCs w:val="24"/>
          <w:vertAlign w:val="subscript"/>
        </w:rPr>
        <w:t>1</w:t>
      </w:r>
      <w:r w:rsidR="00F94E47">
        <w:rPr>
          <w:rFonts w:ascii="Arial Unicode MS" w:eastAsia="Arial Unicode MS" w:hAnsi="Arial Unicode MS" w:cs="Arial Unicode MS"/>
          <w:szCs w:val="24"/>
        </w:rPr>
        <w:t xml:space="preserve"> is</w:t>
      </w:r>
    </w:p>
    <w:p w:rsidR="00987A80" w:rsidRPr="00F94E47" w:rsidRDefault="00F94E47" w:rsidP="00107896">
      <w:pPr>
        <w:snapToGrid w:val="0"/>
        <w:jc w:val="both"/>
        <w:rPr>
          <w:rFonts w:ascii="Arial Unicode MS" w:eastAsia="Arial Unicode MS" w:hAnsi="Arial Unicode MS" w:cs="Arial Unicode MS"/>
          <w:color w:val="FF0000"/>
          <w:szCs w:val="24"/>
        </w:rPr>
      </w:pPr>
      <m:oMathPara>
        <m:oMath>
          <m:r>
            <m:rPr>
              <m:sty m:val="p"/>
            </m:rPr>
            <w:rPr>
              <w:rFonts w:ascii="Cambria Math" w:eastAsia="Arial Unicode MS" w:hAnsi="Cambria Math" w:cs="Arial Unicode MS"/>
              <w:szCs w:val="24"/>
            </w:rPr>
            <m:t>area</m:t>
          </m:r>
          <m:d>
            <m:dPr>
              <m:ctrlPr>
                <w:rPr>
                  <w:rFonts w:ascii="Cambria Math" w:eastAsia="Arial Unicode MS" w:hAnsi="Cambria Math" w:cs="Arial Unicode MS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Arial Unicode MS" w:hAnsi="Cambria Math" w:cs="Arial Unicode MS"/>
                  <w:szCs w:val="24"/>
                </w:rPr>
                <m:t>R1</m:t>
              </m:r>
            </m:e>
          </m:d>
          <m:r>
            <m:rPr>
              <m:sty m:val="p"/>
            </m:rPr>
            <w:rPr>
              <w:rFonts w:ascii="Cambria Math" w:eastAsia="Arial Unicode MS" w:hAnsi="Cambria Math" w:cs="Arial Unicode MS"/>
              <w:szCs w:val="24"/>
            </w:rPr>
            <m:t>/4=</m:t>
          </m:r>
          <m:nary>
            <m:naryPr>
              <m:limLoc m:val="subSup"/>
              <m:ctrlPr>
                <w:rPr>
                  <w:rFonts w:ascii="Cambria Math" w:eastAsia="Arial Unicode MS" w:hAnsi="Cambria Math" w:cs="Arial Unicode MS"/>
                  <w:szCs w:val="24"/>
                </w:rPr>
              </m:ctrlPr>
            </m:naryPr>
            <m:sub>
              <m:r>
                <w:rPr>
                  <w:rFonts w:ascii="Cambria Math" w:eastAsia="Arial Unicode MS" w:hAnsi="Cambria Math" w:cs="Arial Unicode MS"/>
                  <w:szCs w:val="24"/>
                </w:rPr>
                <m:t>a/2</m:t>
              </m:r>
            </m:sub>
            <m:sup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Arial Unicode MS" w:hAnsi="Cambria Math" w:cs="Arial Unicode MS"/>
                      <w:szCs w:val="24"/>
                    </w:rPr>
                    <m:t>3</m:t>
                  </m:r>
                </m:e>
              </m:rad>
              <m:r>
                <w:rPr>
                  <w:rFonts w:ascii="Cambria Math" w:eastAsia="Arial Unicode MS" w:hAnsi="Cambria Math" w:cs="Arial Unicode MS"/>
                  <w:szCs w:val="24"/>
                </w:rPr>
                <m:t>a/2</m:t>
              </m:r>
            </m:sup>
            <m:e>
              <m:d>
                <m:dPr>
                  <m:ctrlPr>
                    <w:rPr>
                      <w:rFonts w:ascii="Cambria Math" w:eastAsia="Arial Unicode MS" w:hAnsi="Cambria Math" w:cs="Arial Unicode MS"/>
                      <w:i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="Arial Unicode MS" w:hAnsi="Cambria Math" w:cs="Arial Unicode MS"/>
                          <w:i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Arial Unicode MS" w:hAnsi="Cambria Math" w:cs="Arial Unicode MS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 Unicode MS" w:hAnsi="Cambria Math" w:cs="Arial Unicode MS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Arial Unicode MS" w:hAnsi="Cambria Math" w:cs="Arial Unicode MS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Arial Unicode MS" w:hAnsi="Cambria Math" w:cs="Arial Unicode MS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Arial Unicode MS" w:hAnsi="Cambria Math" w:cs="Arial Unicode MS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Arial Unicode MS" w:hAnsi="Cambria Math" w:cs="Arial Unicode MS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Arial Unicode MS" w:hAnsi="Cambria Math" w:cs="Arial Unicode MS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="Arial Unicode MS" w:hAnsi="Cambria Math" w:cs="Arial Unicode MS"/>
                      <w:szCs w:val="24"/>
                    </w:rPr>
                    <m:t>-a/2</m:t>
                  </m:r>
                </m:e>
              </m:d>
            </m:e>
          </m:nary>
          <m:r>
            <w:rPr>
              <w:rFonts w:ascii="Cambria Math" w:eastAsia="Arial Unicode MS" w:hAnsi="Cambria Math" w:cs="Arial Unicode MS"/>
              <w:szCs w:val="24"/>
            </w:rPr>
            <m:t>dx</m:t>
          </m:r>
        </m:oMath>
      </m:oMathPara>
    </w:p>
    <w:p w:rsidR="00D043AB" w:rsidRDefault="00D043AB" w:rsidP="00D043AB">
      <w:pPr>
        <w:snapToGrid w:val="0"/>
        <w:jc w:val="center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/>
          <w:noProof/>
          <w:szCs w:val="24"/>
        </w:rPr>
        <w:lastRenderedPageBreak/>
        <w:drawing>
          <wp:inline distT="0" distB="0" distL="0" distR="0">
            <wp:extent cx="1872000" cy="1915200"/>
            <wp:effectExtent l="0" t="0" r="0" b="889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19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AB" w:rsidRDefault="00D043AB" w:rsidP="00D043AB">
      <w:pPr>
        <w:snapToGrid w:val="0"/>
        <w:jc w:val="center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 w:hint="eastAsia"/>
          <w:szCs w:val="24"/>
        </w:rPr>
        <w:t>Figure 3</w:t>
      </w:r>
      <w:r w:rsidR="00B36086">
        <w:rPr>
          <w:rFonts w:ascii="Arial Unicode MS" w:eastAsia="Arial Unicode MS" w:hAnsi="Arial Unicode MS" w:cs="Arial Unicode MS"/>
          <w:szCs w:val="24"/>
        </w:rPr>
        <w:t>.</w:t>
      </w:r>
      <w:r>
        <w:rPr>
          <w:rFonts w:ascii="Arial Unicode MS" w:eastAsia="Arial Unicode MS" w:hAnsi="Arial Unicode MS" w:cs="Arial Unicode MS" w:hint="eastAsia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Cs w:val="24"/>
        </w:rPr>
        <w:t xml:space="preserve"> </w:t>
      </w:r>
      <w:proofErr w:type="gramStart"/>
      <w:r w:rsidR="00C244A6">
        <w:rPr>
          <w:rFonts w:ascii="Arial Unicode MS" w:eastAsia="Arial Unicode MS" w:hAnsi="Arial Unicode MS" w:cs="Arial Unicode MS"/>
          <w:szCs w:val="24"/>
        </w:rPr>
        <w:t>area(</w:t>
      </w:r>
      <w:proofErr w:type="gramEnd"/>
      <w:r w:rsidR="00C244A6" w:rsidRPr="00CC0634">
        <w:rPr>
          <w:rFonts w:ascii="Arial Unicode MS" w:eastAsia="Arial Unicode MS" w:hAnsi="Arial Unicode MS" w:cs="Arial Unicode MS"/>
          <w:szCs w:val="24"/>
        </w:rPr>
        <w:t>R</w:t>
      </w:r>
      <w:r w:rsidR="00C244A6">
        <w:rPr>
          <w:rFonts w:ascii="Arial Unicode MS" w:eastAsia="Arial Unicode MS" w:hAnsi="Arial Unicode MS" w:cs="Arial Unicode MS"/>
          <w:szCs w:val="24"/>
          <w:vertAlign w:val="subscript"/>
        </w:rPr>
        <w:t>1</w:t>
      </w:r>
      <w:r w:rsidR="00C244A6">
        <w:rPr>
          <w:rFonts w:ascii="Arial Unicode MS" w:eastAsia="Arial Unicode MS" w:hAnsi="Arial Unicode MS" w:cs="Arial Unicode MS"/>
          <w:szCs w:val="24"/>
        </w:rPr>
        <w:t>)/2+</w:t>
      </w:r>
      <w:r w:rsidR="00B36086">
        <w:rPr>
          <w:rFonts w:ascii="Arial Unicode MS" w:eastAsia="Arial Unicode MS" w:hAnsi="Arial Unicode MS" w:cs="Arial Unicode MS"/>
          <w:szCs w:val="24"/>
        </w:rPr>
        <w:t>area(</w:t>
      </w:r>
      <w:r w:rsidR="00B36086" w:rsidRPr="00CC0634">
        <w:rPr>
          <w:rFonts w:ascii="Arial Unicode MS" w:eastAsia="Arial Unicode MS" w:hAnsi="Arial Unicode MS" w:cs="Arial Unicode MS" w:hint="eastAsia"/>
          <w:szCs w:val="24"/>
        </w:rPr>
        <w:t>R</w:t>
      </w:r>
      <w:r w:rsidR="00C244A6">
        <w:rPr>
          <w:rFonts w:ascii="Arial Unicode MS" w:eastAsia="Arial Unicode MS" w:hAnsi="Arial Unicode MS" w:cs="Arial Unicode MS"/>
          <w:szCs w:val="24"/>
          <w:vertAlign w:val="subscript"/>
        </w:rPr>
        <w:t>2</w:t>
      </w:r>
      <w:r w:rsidR="00B36086">
        <w:rPr>
          <w:rFonts w:ascii="Arial Unicode MS" w:eastAsia="Arial Unicode MS" w:hAnsi="Arial Unicode MS" w:cs="Arial Unicode MS"/>
          <w:szCs w:val="24"/>
        </w:rPr>
        <w:t>)/4</w:t>
      </w:r>
    </w:p>
    <w:p w:rsidR="0083225E" w:rsidRDefault="004614E0" w:rsidP="00D043AB">
      <w:pPr>
        <w:snapToGrid w:val="0"/>
        <w:jc w:val="both"/>
        <w:rPr>
          <w:rFonts w:ascii="Arial Unicode MS" w:eastAsia="Arial Unicode MS" w:hAnsi="Arial Unicode MS" w:cs="Arial Unicode MS"/>
          <w:szCs w:val="24"/>
        </w:rPr>
      </w:pPr>
      <w:r>
        <w:rPr>
          <w:rFonts w:ascii="Arial Unicode MS" w:eastAsia="Arial Unicode MS" w:hAnsi="Arial Unicode MS" w:cs="Arial Unicode MS" w:hint="eastAsia"/>
          <w:szCs w:val="24"/>
        </w:rPr>
        <w:t xml:space="preserve">From Figure </w:t>
      </w:r>
      <w:r w:rsidR="00D043AB">
        <w:rPr>
          <w:rFonts w:ascii="Arial Unicode MS" w:eastAsia="Arial Unicode MS" w:hAnsi="Arial Unicode MS" w:cs="Arial Unicode MS"/>
          <w:szCs w:val="24"/>
        </w:rPr>
        <w:t>3</w:t>
      </w:r>
      <w:r>
        <w:rPr>
          <w:rFonts w:ascii="Arial Unicode MS" w:eastAsia="Arial Unicode MS" w:hAnsi="Arial Unicode MS" w:cs="Arial Unicode MS" w:hint="eastAsia"/>
          <w:szCs w:val="24"/>
        </w:rPr>
        <w:t>, we obtain the</w:t>
      </w:r>
      <w:r w:rsidR="00D043AB">
        <w:rPr>
          <w:rFonts w:ascii="Arial Unicode MS" w:eastAsia="Arial Unicode MS" w:hAnsi="Arial Unicode MS" w:cs="Arial Unicode MS"/>
          <w:szCs w:val="24"/>
        </w:rPr>
        <w:t xml:space="preserve"> equations</w:t>
      </w:r>
      <w:r w:rsidR="00C244A6" w:rsidRPr="00C244A6">
        <w:rPr>
          <w:rFonts w:ascii="Arial Unicode MS" w:eastAsia="Arial Unicode MS" w:hAnsi="Arial Unicode MS" w:cs="Arial Unicode MS"/>
          <w:szCs w:val="24"/>
        </w:rPr>
        <w:t xml:space="preserve"> </w:t>
      </w:r>
      <w:proofErr w:type="gramStart"/>
      <w:r w:rsidR="00C244A6">
        <w:rPr>
          <w:rFonts w:ascii="Arial Unicode MS" w:eastAsia="Arial Unicode MS" w:hAnsi="Arial Unicode MS" w:cs="Arial Unicode MS"/>
          <w:szCs w:val="24"/>
        </w:rPr>
        <w:t>area(</w:t>
      </w:r>
      <w:proofErr w:type="gramEnd"/>
      <w:r w:rsidR="00C244A6" w:rsidRPr="00CC0634">
        <w:rPr>
          <w:rFonts w:ascii="Arial Unicode MS" w:eastAsia="Arial Unicode MS" w:hAnsi="Arial Unicode MS" w:cs="Arial Unicode MS"/>
          <w:szCs w:val="24"/>
        </w:rPr>
        <w:t>R</w:t>
      </w:r>
      <w:r w:rsidR="00C244A6">
        <w:rPr>
          <w:rFonts w:ascii="Arial Unicode MS" w:eastAsia="Arial Unicode MS" w:hAnsi="Arial Unicode MS" w:cs="Arial Unicode MS"/>
          <w:szCs w:val="24"/>
          <w:vertAlign w:val="subscript"/>
        </w:rPr>
        <w:t>1</w:t>
      </w:r>
      <w:r w:rsidR="00C244A6">
        <w:rPr>
          <w:rFonts w:ascii="Arial Unicode MS" w:eastAsia="Arial Unicode MS" w:hAnsi="Arial Unicode MS" w:cs="Arial Unicode MS"/>
          <w:szCs w:val="24"/>
        </w:rPr>
        <w:t>)/2+area(</w:t>
      </w:r>
      <w:r w:rsidR="00C244A6" w:rsidRPr="00CC0634">
        <w:rPr>
          <w:rFonts w:ascii="Arial Unicode MS" w:eastAsia="Arial Unicode MS" w:hAnsi="Arial Unicode MS" w:cs="Arial Unicode MS" w:hint="eastAsia"/>
          <w:szCs w:val="24"/>
        </w:rPr>
        <w:t>R</w:t>
      </w:r>
      <w:r w:rsidR="00C244A6">
        <w:rPr>
          <w:rFonts w:ascii="Arial Unicode MS" w:eastAsia="Arial Unicode MS" w:hAnsi="Arial Unicode MS" w:cs="Arial Unicode MS"/>
          <w:szCs w:val="24"/>
          <w:vertAlign w:val="subscript"/>
        </w:rPr>
        <w:t>2</w:t>
      </w:r>
      <w:r w:rsidR="00C244A6">
        <w:rPr>
          <w:rFonts w:ascii="Arial Unicode MS" w:eastAsia="Arial Unicode MS" w:hAnsi="Arial Unicode MS" w:cs="Arial Unicode MS"/>
          <w:szCs w:val="24"/>
        </w:rPr>
        <w:t>)/4</w:t>
      </w:r>
      <w:r w:rsidR="00D043AB">
        <w:rPr>
          <w:rFonts w:ascii="Arial Unicode MS" w:eastAsia="Arial Unicode MS" w:hAnsi="Arial Unicode MS" w:cs="Arial Unicode MS"/>
          <w:szCs w:val="24"/>
        </w:rPr>
        <w:t>=(</w:t>
      </w:r>
      <w:r w:rsidR="00D043AB" w:rsidRPr="00CC0634">
        <w:rPr>
          <w:rFonts w:ascii="Arial Unicode MS" w:eastAsia="Arial Unicode MS" w:hAnsi="Arial Unicode MS" w:cs="Arial Unicode MS"/>
          <w:szCs w:val="24"/>
        </w:rPr>
        <w:sym w:font="Symbol" w:char="F070"/>
      </w:r>
      <w:r w:rsidR="00D043AB">
        <w:rPr>
          <w:rFonts w:ascii="Arial Unicode MS" w:eastAsia="Arial Unicode MS" w:hAnsi="Arial Unicode MS" w:cs="Arial Unicode MS"/>
          <w:szCs w:val="24"/>
        </w:rPr>
        <w:t>a</w:t>
      </w:r>
      <w:r w:rsidR="00D043AB" w:rsidRPr="00CC0634">
        <w:rPr>
          <w:rFonts w:ascii="Arial Unicode MS" w:eastAsia="Arial Unicode MS" w:hAnsi="Arial Unicode MS" w:cs="Arial Unicode MS"/>
          <w:szCs w:val="24"/>
          <w:vertAlign w:val="superscript"/>
        </w:rPr>
        <w:t>2</w:t>
      </w:r>
      <w:r w:rsidR="00D043AB" w:rsidRPr="00CC0634">
        <w:rPr>
          <w:rFonts w:ascii="Arial Unicode MS" w:eastAsia="Arial Unicode MS" w:hAnsi="Arial Unicode MS" w:cs="Arial Unicode MS"/>
          <w:szCs w:val="24"/>
        </w:rPr>
        <w:t>–2</w:t>
      </w:r>
      <w:r w:rsidR="00D043AB">
        <w:rPr>
          <w:rFonts w:ascii="Arial Unicode MS" w:eastAsia="Arial Unicode MS" w:hAnsi="Arial Unicode MS" w:cs="Arial Unicode MS"/>
          <w:szCs w:val="24"/>
        </w:rPr>
        <w:t>a</w:t>
      </w:r>
      <w:r w:rsidR="00D043AB" w:rsidRPr="00CC0634">
        <w:rPr>
          <w:rFonts w:ascii="Arial Unicode MS" w:eastAsia="Arial Unicode MS" w:hAnsi="Arial Unicode MS" w:cs="Arial Unicode MS"/>
          <w:szCs w:val="24"/>
          <w:vertAlign w:val="superscript"/>
        </w:rPr>
        <w:t>2</w:t>
      </w:r>
      <w:r w:rsidR="00D043AB" w:rsidRPr="00D043AB">
        <w:rPr>
          <w:rFonts w:ascii="Arial Unicode MS" w:eastAsia="Arial Unicode MS" w:hAnsi="Arial Unicode MS" w:cs="Arial Unicode MS"/>
          <w:szCs w:val="24"/>
        </w:rPr>
        <w:t>)</w:t>
      </w:r>
      <w:r w:rsidR="00D043AB">
        <w:rPr>
          <w:rFonts w:ascii="Arial Unicode MS" w:eastAsia="Arial Unicode MS" w:hAnsi="Arial Unicode MS" w:cs="Arial Unicode MS"/>
          <w:szCs w:val="24"/>
        </w:rPr>
        <w:t xml:space="preserve">/4. Furthermore </w:t>
      </w:r>
      <w:proofErr w:type="gramStart"/>
      <w:r w:rsidR="00D043AB">
        <w:rPr>
          <w:rFonts w:ascii="Arial Unicode MS" w:eastAsia="Arial Unicode MS" w:hAnsi="Arial Unicode MS" w:cs="Arial Unicode MS"/>
          <w:szCs w:val="24"/>
        </w:rPr>
        <w:t>area(</w:t>
      </w:r>
      <w:proofErr w:type="gramEnd"/>
      <w:r w:rsidR="0083225E" w:rsidRPr="00CC0634">
        <w:rPr>
          <w:rFonts w:ascii="Arial Unicode MS" w:eastAsia="Arial Unicode MS" w:hAnsi="Arial Unicode MS" w:cs="Arial Unicode MS"/>
          <w:szCs w:val="24"/>
        </w:rPr>
        <w:t>R</w:t>
      </w:r>
      <w:r w:rsidR="0083225E" w:rsidRPr="00CC0634">
        <w:rPr>
          <w:rFonts w:ascii="Arial Unicode MS" w:eastAsia="Arial Unicode MS" w:hAnsi="Arial Unicode MS" w:cs="Arial Unicode MS"/>
          <w:szCs w:val="24"/>
          <w:vertAlign w:val="subscript"/>
        </w:rPr>
        <w:t>1</w:t>
      </w:r>
      <w:r w:rsidR="00D043AB">
        <w:rPr>
          <w:rFonts w:ascii="Arial Unicode MS" w:eastAsia="Arial Unicode MS" w:hAnsi="Arial Unicode MS" w:cs="Arial Unicode MS"/>
          <w:szCs w:val="24"/>
        </w:rPr>
        <w:t>)</w:t>
      </w:r>
      <w:r w:rsidR="0083225E" w:rsidRPr="00CC0634">
        <w:rPr>
          <w:rFonts w:ascii="Arial Unicode MS" w:eastAsia="Arial Unicode MS" w:hAnsi="Arial Unicode MS" w:cs="Arial Unicode MS"/>
          <w:szCs w:val="24"/>
        </w:rPr>
        <w:t>+</w:t>
      </w:r>
      <w:r w:rsidR="00D043AB">
        <w:rPr>
          <w:rFonts w:ascii="Arial Unicode MS" w:eastAsia="Arial Unicode MS" w:hAnsi="Arial Unicode MS" w:cs="Arial Unicode MS"/>
          <w:szCs w:val="24"/>
        </w:rPr>
        <w:t>area(</w:t>
      </w:r>
      <w:r w:rsidR="0083225E" w:rsidRPr="00CC0634">
        <w:rPr>
          <w:rFonts w:ascii="Arial Unicode MS" w:eastAsia="Arial Unicode MS" w:hAnsi="Arial Unicode MS" w:cs="Arial Unicode MS"/>
          <w:szCs w:val="24"/>
        </w:rPr>
        <w:t>R</w:t>
      </w:r>
      <w:r w:rsidR="0083225E" w:rsidRPr="00CC0634">
        <w:rPr>
          <w:rFonts w:ascii="Arial Unicode MS" w:eastAsia="Arial Unicode MS" w:hAnsi="Arial Unicode MS" w:cs="Arial Unicode MS"/>
          <w:szCs w:val="24"/>
          <w:vertAlign w:val="subscript"/>
        </w:rPr>
        <w:t>2</w:t>
      </w:r>
      <w:r w:rsidR="00D043AB">
        <w:rPr>
          <w:rFonts w:ascii="Arial Unicode MS" w:eastAsia="Arial Unicode MS" w:hAnsi="Arial Unicode MS" w:cs="Arial Unicode MS"/>
          <w:szCs w:val="24"/>
        </w:rPr>
        <w:t>)</w:t>
      </w:r>
      <w:r w:rsidR="0083225E" w:rsidRPr="00CC0634">
        <w:rPr>
          <w:rFonts w:ascii="Arial Unicode MS" w:eastAsia="Arial Unicode MS" w:hAnsi="Arial Unicode MS" w:cs="Arial Unicode MS"/>
          <w:szCs w:val="24"/>
        </w:rPr>
        <w:t>+</w:t>
      </w:r>
      <w:r w:rsidR="00D043AB">
        <w:rPr>
          <w:rFonts w:ascii="Arial Unicode MS" w:eastAsia="Arial Unicode MS" w:hAnsi="Arial Unicode MS" w:cs="Arial Unicode MS"/>
          <w:szCs w:val="24"/>
        </w:rPr>
        <w:t>area(</w:t>
      </w:r>
      <w:r w:rsidR="0083225E" w:rsidRPr="00CC0634">
        <w:rPr>
          <w:rFonts w:ascii="Arial Unicode MS" w:eastAsia="Arial Unicode MS" w:hAnsi="Arial Unicode MS" w:cs="Arial Unicode MS"/>
          <w:szCs w:val="24"/>
        </w:rPr>
        <w:t>R</w:t>
      </w:r>
      <w:r w:rsidR="0083225E" w:rsidRPr="00CC0634">
        <w:rPr>
          <w:rFonts w:ascii="Arial Unicode MS" w:eastAsia="Arial Unicode MS" w:hAnsi="Arial Unicode MS" w:cs="Arial Unicode MS"/>
          <w:szCs w:val="24"/>
          <w:vertAlign w:val="subscript"/>
        </w:rPr>
        <w:t>3</w:t>
      </w:r>
      <w:r w:rsidR="00D043AB">
        <w:rPr>
          <w:rFonts w:ascii="Arial Unicode MS" w:eastAsia="Arial Unicode MS" w:hAnsi="Arial Unicode MS" w:cs="Arial Unicode MS"/>
          <w:szCs w:val="24"/>
        </w:rPr>
        <w:t>)</w:t>
      </w:r>
      <w:r w:rsidR="0083225E" w:rsidRPr="00CC0634">
        <w:rPr>
          <w:rFonts w:ascii="Arial Unicode MS" w:eastAsia="Arial Unicode MS" w:hAnsi="Arial Unicode MS" w:cs="Arial Unicode MS"/>
          <w:szCs w:val="24"/>
        </w:rPr>
        <w:t>=</w:t>
      </w:r>
      <w:r w:rsidR="00D043AB">
        <w:rPr>
          <w:rFonts w:ascii="Arial Unicode MS" w:eastAsia="Arial Unicode MS" w:hAnsi="Arial Unicode MS" w:cs="Arial Unicode MS"/>
          <w:szCs w:val="24"/>
        </w:rPr>
        <w:t>a</w:t>
      </w:r>
      <w:r w:rsidR="0083225E" w:rsidRPr="00CC0634">
        <w:rPr>
          <w:rFonts w:ascii="Arial Unicode MS" w:eastAsia="Arial Unicode MS" w:hAnsi="Arial Unicode MS" w:cs="Arial Unicode MS"/>
          <w:szCs w:val="24"/>
          <w:vertAlign w:val="superscript"/>
        </w:rPr>
        <w:t>2</w:t>
      </w:r>
      <w:r w:rsidR="00D043AB">
        <w:rPr>
          <w:rFonts w:ascii="Arial Unicode MS" w:eastAsia="Arial Unicode MS" w:hAnsi="Arial Unicode MS" w:cs="Arial Unicode MS" w:hint="eastAsia"/>
          <w:szCs w:val="24"/>
        </w:rPr>
        <w:t>.</w:t>
      </w:r>
      <w:r w:rsidR="00D043AB">
        <w:rPr>
          <w:rFonts w:ascii="Arial Unicode MS" w:eastAsia="Arial Unicode MS" w:hAnsi="Arial Unicode MS" w:cs="Arial Unicode MS"/>
          <w:szCs w:val="24"/>
        </w:rPr>
        <w:t xml:space="preserve"> Hence, we can compute the areas of </w:t>
      </w:r>
      <w:r w:rsidR="00D043AB">
        <w:rPr>
          <w:rFonts w:ascii="Arial Unicode MS" w:eastAsia="Arial Unicode MS" w:hAnsi="Arial Unicode MS" w:cs="Arial Unicode MS"/>
        </w:rPr>
        <w:t xml:space="preserve">regions: </w:t>
      </w:r>
      <w:r w:rsidR="00D043AB">
        <w:rPr>
          <w:rFonts w:ascii="Arial Unicode MS" w:eastAsia="Arial Unicode MS" w:hAnsi="Arial Unicode MS" w:cs="Arial Unicode MS"/>
          <w:szCs w:val="24"/>
        </w:rPr>
        <w:t>R</w:t>
      </w:r>
      <w:r w:rsidR="00D043AB" w:rsidRPr="004614E0">
        <w:rPr>
          <w:rFonts w:ascii="Arial Unicode MS" w:eastAsia="Arial Unicode MS" w:hAnsi="Arial Unicode MS" w:cs="Arial Unicode MS"/>
          <w:szCs w:val="24"/>
          <w:vertAlign w:val="subscript"/>
        </w:rPr>
        <w:t>1</w:t>
      </w:r>
      <w:r w:rsidR="00D043AB">
        <w:rPr>
          <w:rFonts w:ascii="Arial Unicode MS" w:eastAsia="Arial Unicode MS" w:hAnsi="Arial Unicode MS" w:cs="Arial Unicode MS"/>
          <w:szCs w:val="24"/>
        </w:rPr>
        <w:t>, R</w:t>
      </w:r>
      <w:r w:rsidR="00D043AB" w:rsidRPr="004614E0">
        <w:rPr>
          <w:rFonts w:ascii="Arial Unicode MS" w:eastAsia="Arial Unicode MS" w:hAnsi="Arial Unicode MS" w:cs="Arial Unicode MS"/>
          <w:szCs w:val="24"/>
          <w:vertAlign w:val="subscript"/>
        </w:rPr>
        <w:t>2</w:t>
      </w:r>
      <w:r w:rsidR="00D043AB">
        <w:rPr>
          <w:rFonts w:ascii="Arial Unicode MS" w:eastAsia="Arial Unicode MS" w:hAnsi="Arial Unicode MS" w:cs="Arial Unicode MS"/>
          <w:szCs w:val="24"/>
        </w:rPr>
        <w:t>, and R</w:t>
      </w:r>
      <w:r w:rsidR="00D043AB" w:rsidRPr="004614E0">
        <w:rPr>
          <w:rFonts w:ascii="Arial Unicode MS" w:eastAsia="Arial Unicode MS" w:hAnsi="Arial Unicode MS" w:cs="Arial Unicode MS"/>
          <w:szCs w:val="24"/>
          <w:vertAlign w:val="subscript"/>
        </w:rPr>
        <w:t>3</w:t>
      </w:r>
      <w:r w:rsidR="00D043AB">
        <w:rPr>
          <w:rFonts w:ascii="Arial Unicode MS" w:eastAsia="Arial Unicode MS" w:hAnsi="Arial Unicode MS" w:cs="Arial Unicode MS"/>
          <w:szCs w:val="24"/>
        </w:rPr>
        <w:t>.</w:t>
      </w:r>
    </w:p>
    <w:p w:rsidR="00805C44" w:rsidRPr="00805C44" w:rsidRDefault="00805C44" w:rsidP="00805C44">
      <w:pPr>
        <w:tabs>
          <w:tab w:val="right" w:pos="8222"/>
        </w:tabs>
        <w:snapToGrid w:val="0"/>
        <w:jc w:val="both"/>
        <w:rPr>
          <w:rFonts w:ascii="Arial Unicode MS" w:eastAsia="Arial Unicode MS" w:hAnsi="Arial Unicode MS" w:cs="Arial Unicode MS"/>
          <w:b/>
          <w:szCs w:val="24"/>
        </w:rPr>
      </w:pPr>
      <w:r>
        <w:rPr>
          <w:rFonts w:ascii="Arial Unicode MS" w:eastAsia="Arial Unicode MS" w:hAnsi="Arial Unicode MS" w:cs="Arial Unicode MS"/>
          <w:szCs w:val="24"/>
        </w:rPr>
        <w:tab/>
      </w:r>
      <w:r w:rsidRPr="00805C44">
        <w:rPr>
          <w:rFonts w:ascii="Arial Unicode MS" w:eastAsia="Arial Unicode MS" w:hAnsi="Arial Unicode MS" w:cs="Arial Unicode MS"/>
          <w:b/>
          <w:szCs w:val="24"/>
        </w:rPr>
        <w:t>Q.E.D.</w:t>
      </w:r>
    </w:p>
    <w:p w:rsidR="00CC0634" w:rsidRPr="000C7ED3" w:rsidRDefault="00CC0634" w:rsidP="000C7ED3">
      <w:pPr>
        <w:jc w:val="both"/>
        <w:rPr>
          <w:szCs w:val="24"/>
          <w:vertAlign w:val="superscript"/>
        </w:rPr>
      </w:pPr>
    </w:p>
    <w:sectPr w:rsidR="00CC0634" w:rsidRPr="000C7E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41"/>
    <w:rsid w:val="00022A5D"/>
    <w:rsid w:val="000B3A4F"/>
    <w:rsid w:val="000C7ED3"/>
    <w:rsid w:val="00107896"/>
    <w:rsid w:val="0017321A"/>
    <w:rsid w:val="001C6741"/>
    <w:rsid w:val="0025039B"/>
    <w:rsid w:val="004614E0"/>
    <w:rsid w:val="006B0317"/>
    <w:rsid w:val="006D0BB0"/>
    <w:rsid w:val="00805C44"/>
    <w:rsid w:val="0083225E"/>
    <w:rsid w:val="00904B0E"/>
    <w:rsid w:val="00987A80"/>
    <w:rsid w:val="009F2C85"/>
    <w:rsid w:val="00AE2FA2"/>
    <w:rsid w:val="00B206DA"/>
    <w:rsid w:val="00B36086"/>
    <w:rsid w:val="00B96359"/>
    <w:rsid w:val="00C244A6"/>
    <w:rsid w:val="00CC0634"/>
    <w:rsid w:val="00D043AB"/>
    <w:rsid w:val="00D239AB"/>
    <w:rsid w:val="00E16857"/>
    <w:rsid w:val="00E927E3"/>
    <w:rsid w:val="00F133D7"/>
    <w:rsid w:val="00F16A83"/>
    <w:rsid w:val="00F9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467D6-409C-48BB-AFBC-9EE15738A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68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C4FB1-2F6A-4ED6-9A49-0922287FF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Chua-Huang Huang</dc:creator>
  <cp:keywords/>
  <dc:description/>
  <cp:lastModifiedBy>Chua-Huang Huang</cp:lastModifiedBy>
  <cp:revision>9</cp:revision>
  <cp:lastPrinted>2016-07-23T06:40:00Z</cp:lastPrinted>
  <dcterms:created xsi:type="dcterms:W3CDTF">2016-07-22T22:23:00Z</dcterms:created>
  <dcterms:modified xsi:type="dcterms:W3CDTF">2016-07-25T04:53:00Z</dcterms:modified>
</cp:coreProperties>
</file>