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A631F" w14:textId="4EB0CA2C" w:rsidR="00A97481" w:rsidRDefault="003F7C3B" w:rsidP="00473F4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Ju</w:t>
      </w:r>
      <w:r w:rsidR="001510F6">
        <w:rPr>
          <w:rFonts w:ascii="Arial" w:hAnsi="Arial" w:cs="Arial"/>
          <w:color w:val="000000" w:themeColor="text1"/>
          <w:sz w:val="22"/>
          <w:szCs w:val="22"/>
        </w:rPr>
        <w:t>ly 7</w:t>
      </w:r>
      <w:r w:rsidR="005A73C0" w:rsidRPr="0017281D">
        <w:rPr>
          <w:rFonts w:ascii="Arial" w:hAnsi="Arial" w:cs="Arial"/>
          <w:color w:val="000000" w:themeColor="text1"/>
          <w:sz w:val="22"/>
          <w:szCs w:val="22"/>
        </w:rPr>
        <w:t>, 2024</w:t>
      </w:r>
    </w:p>
    <w:p w14:paraId="252817CC" w14:textId="2310BF32" w:rsidR="00087954" w:rsidRPr="00742EBF" w:rsidRDefault="00187AEA" w:rsidP="00742EBF">
      <w:pPr>
        <w:rPr>
          <w:rFonts w:ascii="Arial" w:eastAsia="Times New Roman" w:hAnsi="Arial" w:cs="Arial"/>
          <w:sz w:val="22"/>
          <w:szCs w:val="22"/>
          <w:lang w:eastAsia="zh-CN"/>
        </w:rPr>
      </w:pPr>
      <w:r w:rsidRPr="00742EBF">
        <w:rPr>
          <w:rFonts w:ascii="Arial" w:hAnsi="Arial" w:cs="Arial"/>
          <w:color w:val="000000" w:themeColor="text1"/>
          <w:sz w:val="22"/>
          <w:szCs w:val="22"/>
        </w:rPr>
        <w:t xml:space="preserve">Dear </w:t>
      </w:r>
      <w:r w:rsidR="00D214EF">
        <w:rPr>
          <w:rFonts w:ascii="Arial" w:hAnsi="Arial" w:cs="Arial"/>
          <w:color w:val="000000" w:themeColor="text1"/>
          <w:sz w:val="22"/>
          <w:szCs w:val="22"/>
          <w:lang w:eastAsia="zh-CN"/>
        </w:rPr>
        <w:t>Rita</w:t>
      </w:r>
      <w:r w:rsidR="005A73C0" w:rsidRPr="00742EBF">
        <w:rPr>
          <w:rFonts w:ascii="Arial" w:hAnsi="Arial" w:cs="Arial"/>
          <w:color w:val="000000" w:themeColor="text1"/>
          <w:sz w:val="22"/>
          <w:szCs w:val="22"/>
          <w:lang w:eastAsia="zh-CN"/>
        </w:rPr>
        <w:t>,</w:t>
      </w:r>
    </w:p>
    <w:p w14:paraId="30021969" w14:textId="100CFF93" w:rsidR="002E31FD" w:rsidRDefault="005B126D" w:rsidP="00D214EF">
      <w:pPr>
        <w:ind w:right="270"/>
        <w:rPr>
          <w:rFonts w:ascii="Arial" w:hAnsi="Arial" w:cs="Arial"/>
          <w:sz w:val="22"/>
          <w:szCs w:val="22"/>
        </w:rPr>
      </w:pPr>
      <w:r w:rsidRPr="00742EBF">
        <w:rPr>
          <w:rFonts w:ascii="Arial" w:hAnsi="Arial" w:cs="Arial"/>
          <w:sz w:val="22"/>
          <w:szCs w:val="22"/>
        </w:rPr>
        <w:t xml:space="preserve">We </w:t>
      </w:r>
      <w:r w:rsidR="00EA6615" w:rsidRPr="00742EBF">
        <w:rPr>
          <w:rFonts w:ascii="Arial" w:hAnsi="Arial" w:cs="Arial"/>
          <w:sz w:val="22"/>
          <w:szCs w:val="22"/>
        </w:rPr>
        <w:t>would like to submit</w:t>
      </w:r>
      <w:r w:rsidR="00CB19EF">
        <w:rPr>
          <w:rFonts w:ascii="Arial" w:hAnsi="Arial" w:cs="Arial"/>
          <w:sz w:val="22"/>
          <w:szCs w:val="22"/>
        </w:rPr>
        <w:t xml:space="preserve"> </w:t>
      </w:r>
      <w:r w:rsidR="00EA6615" w:rsidRPr="00742EBF">
        <w:rPr>
          <w:rFonts w:ascii="Arial" w:hAnsi="Arial" w:cs="Arial"/>
          <w:sz w:val="22"/>
          <w:szCs w:val="22"/>
        </w:rPr>
        <w:t>our manuscript titled</w:t>
      </w:r>
      <w:r w:rsidRPr="00742EBF">
        <w:rPr>
          <w:rFonts w:ascii="Arial" w:hAnsi="Arial" w:cs="Arial"/>
          <w:sz w:val="22"/>
          <w:szCs w:val="22"/>
        </w:rPr>
        <w:t xml:space="preserve"> “</w:t>
      </w:r>
      <w:r w:rsidR="00742EBF" w:rsidRPr="00742EBF">
        <w:rPr>
          <w:rFonts w:ascii="Arial" w:hAnsi="Arial" w:cs="Arial"/>
          <w:b/>
          <w:color w:val="000000" w:themeColor="text1"/>
          <w:sz w:val="22"/>
          <w:szCs w:val="22"/>
        </w:rPr>
        <w:t>Scaling up spatial transcriptomics for large-sized tissues: uncovering cellular-level tissue architecture beyond conventional platforms</w:t>
      </w:r>
      <w:r w:rsidRPr="00742EBF">
        <w:rPr>
          <w:rFonts w:ascii="Arial" w:hAnsi="Arial" w:cs="Arial"/>
          <w:sz w:val="22"/>
          <w:szCs w:val="22"/>
        </w:rPr>
        <w:t>”</w:t>
      </w:r>
      <w:r w:rsidR="00360541" w:rsidRPr="00742EBF">
        <w:rPr>
          <w:rFonts w:ascii="Arial" w:hAnsi="Arial" w:cs="Arial"/>
          <w:sz w:val="22"/>
          <w:szCs w:val="22"/>
        </w:rPr>
        <w:t xml:space="preserve"> for </w:t>
      </w:r>
      <w:r w:rsidR="005A73C0" w:rsidRPr="00742EBF">
        <w:rPr>
          <w:rFonts w:ascii="Arial" w:hAnsi="Arial" w:cs="Arial"/>
          <w:sz w:val="22"/>
          <w:szCs w:val="22"/>
        </w:rPr>
        <w:t>publication</w:t>
      </w:r>
      <w:r w:rsidR="005E0718" w:rsidRPr="00742EBF">
        <w:rPr>
          <w:rFonts w:ascii="Arial" w:hAnsi="Arial" w:cs="Arial"/>
          <w:sz w:val="22"/>
          <w:szCs w:val="22"/>
        </w:rPr>
        <w:t xml:space="preserve"> as </w:t>
      </w:r>
      <w:r w:rsidR="009914B7" w:rsidRPr="00742EBF">
        <w:rPr>
          <w:rFonts w:ascii="Arial" w:hAnsi="Arial" w:cs="Arial"/>
          <w:sz w:val="22"/>
          <w:szCs w:val="22"/>
        </w:rPr>
        <w:t>a</w:t>
      </w:r>
      <w:r w:rsidR="00742EBF" w:rsidRPr="00742EBF">
        <w:rPr>
          <w:rFonts w:ascii="Arial" w:hAnsi="Arial" w:cs="Arial"/>
          <w:sz w:val="22"/>
          <w:szCs w:val="22"/>
        </w:rPr>
        <w:t xml:space="preserve">n Article </w:t>
      </w:r>
      <w:r w:rsidR="005E0718" w:rsidRPr="00742EBF">
        <w:rPr>
          <w:rFonts w:ascii="Arial" w:hAnsi="Arial" w:cs="Arial"/>
          <w:sz w:val="22"/>
          <w:szCs w:val="22"/>
        </w:rPr>
        <w:t xml:space="preserve">in </w:t>
      </w:r>
      <w:r w:rsidR="005E0718" w:rsidRPr="00742EBF">
        <w:rPr>
          <w:rFonts w:ascii="Arial" w:hAnsi="Arial" w:cs="Arial"/>
          <w:i/>
          <w:iCs/>
          <w:sz w:val="22"/>
          <w:szCs w:val="22"/>
        </w:rPr>
        <w:t xml:space="preserve">Nature </w:t>
      </w:r>
      <w:r w:rsidR="00CD3BCC">
        <w:rPr>
          <w:rFonts w:ascii="Arial" w:hAnsi="Arial" w:cs="Arial"/>
          <w:i/>
          <w:iCs/>
          <w:sz w:val="22"/>
          <w:szCs w:val="22"/>
        </w:rPr>
        <w:t>Methods</w:t>
      </w:r>
      <w:r w:rsidR="00742EBF" w:rsidRPr="00742EBF">
        <w:rPr>
          <w:rFonts w:ascii="Arial" w:hAnsi="Arial" w:cs="Arial"/>
          <w:i/>
          <w:iCs/>
          <w:sz w:val="22"/>
          <w:szCs w:val="22"/>
        </w:rPr>
        <w:t>.</w:t>
      </w:r>
      <w:r w:rsidR="005A73C0" w:rsidRPr="00742EBF">
        <w:rPr>
          <w:rFonts w:ascii="Arial" w:hAnsi="Arial" w:cs="Arial"/>
          <w:sz w:val="22"/>
          <w:szCs w:val="22"/>
        </w:rPr>
        <w:t xml:space="preserve"> </w:t>
      </w:r>
      <w:r w:rsidR="00D214EF">
        <w:rPr>
          <w:rFonts w:ascii="Arial" w:hAnsi="Arial" w:cs="Arial"/>
          <w:sz w:val="22"/>
          <w:szCs w:val="22"/>
        </w:rPr>
        <w:t xml:space="preserve">Following a positive response to our </w:t>
      </w:r>
      <w:proofErr w:type="spellStart"/>
      <w:r w:rsidR="00D214EF">
        <w:rPr>
          <w:rFonts w:ascii="Arial" w:hAnsi="Arial" w:cs="Arial"/>
          <w:sz w:val="22"/>
          <w:szCs w:val="22"/>
        </w:rPr>
        <w:t>presubmission</w:t>
      </w:r>
      <w:proofErr w:type="spellEnd"/>
      <w:r w:rsidR="00D214EF">
        <w:rPr>
          <w:rFonts w:ascii="Arial" w:hAnsi="Arial" w:cs="Arial"/>
          <w:sz w:val="22"/>
          <w:szCs w:val="22"/>
        </w:rPr>
        <w:t xml:space="preserve"> inquiry (NMETH-PI56911A), we have prepared the full paper for submission to the journal.</w:t>
      </w:r>
    </w:p>
    <w:p w14:paraId="6BFA0165" w14:textId="16CBDD92" w:rsidR="00C87D42" w:rsidRPr="0017281D" w:rsidRDefault="00C87D42" w:rsidP="00C87D42">
      <w:pPr>
        <w:ind w:right="270"/>
        <w:rPr>
          <w:rFonts w:ascii="Arial" w:hAnsi="Arial" w:cs="Arial"/>
          <w:sz w:val="22"/>
          <w:szCs w:val="22"/>
        </w:rPr>
      </w:pPr>
      <w:r w:rsidRPr="0017281D">
        <w:rPr>
          <w:rFonts w:ascii="Arial" w:hAnsi="Arial" w:cs="Arial"/>
          <w:sz w:val="22"/>
          <w:szCs w:val="22"/>
        </w:rPr>
        <w:t xml:space="preserve">Spatial transcriptomics (ST) technologies have </w:t>
      </w:r>
      <w:r w:rsidR="008F1D69" w:rsidRPr="0017281D">
        <w:rPr>
          <w:rFonts w:ascii="Arial" w:hAnsi="Arial" w:cs="Arial"/>
          <w:sz w:val="22"/>
          <w:szCs w:val="22"/>
        </w:rPr>
        <w:t>revolutionized</w:t>
      </w:r>
      <w:r w:rsidRPr="0017281D">
        <w:rPr>
          <w:rFonts w:ascii="Arial" w:hAnsi="Arial" w:cs="Arial"/>
          <w:sz w:val="22"/>
          <w:szCs w:val="22"/>
        </w:rPr>
        <w:t xml:space="preserve"> our ability to profile gene expression within tissues while preserving crucial spatial context. </w:t>
      </w:r>
      <w:r w:rsidRPr="006340F2">
        <w:rPr>
          <w:rFonts w:ascii="Arial" w:hAnsi="Arial" w:cs="Arial"/>
          <w:sz w:val="22"/>
          <w:szCs w:val="22"/>
        </w:rPr>
        <w:t>However</w:t>
      </w:r>
      <w:r w:rsidR="008F1D69" w:rsidRPr="006340F2">
        <w:rPr>
          <w:rFonts w:ascii="Arial" w:hAnsi="Arial" w:cs="Arial"/>
          <w:sz w:val="22"/>
          <w:szCs w:val="22"/>
        </w:rPr>
        <w:t>,</w:t>
      </w:r>
      <w:r w:rsidRPr="006340F2">
        <w:rPr>
          <w:rFonts w:ascii="Arial" w:hAnsi="Arial" w:cs="Arial"/>
          <w:sz w:val="22"/>
          <w:szCs w:val="22"/>
        </w:rPr>
        <w:t xml:space="preserve"> widespread adoption of ST in biomedical research faces significant hurdles due to their high cost, prolonged turnaround time, and limited tissue capture area. </w:t>
      </w:r>
      <w:r w:rsidRPr="0017281D">
        <w:rPr>
          <w:rFonts w:ascii="Arial" w:hAnsi="Arial" w:cs="Arial"/>
          <w:sz w:val="22"/>
          <w:szCs w:val="22"/>
        </w:rPr>
        <w:t xml:space="preserve">For instance, the recently released </w:t>
      </w:r>
      <w:r w:rsidR="0017339E" w:rsidRPr="0017281D">
        <w:rPr>
          <w:rFonts w:ascii="Arial" w:hAnsi="Arial" w:cs="Arial"/>
          <w:sz w:val="22"/>
          <w:szCs w:val="22"/>
        </w:rPr>
        <w:t xml:space="preserve">10x </w:t>
      </w:r>
      <w:r w:rsidRPr="0017281D">
        <w:rPr>
          <w:rFonts w:ascii="Arial" w:hAnsi="Arial" w:cs="Arial"/>
          <w:sz w:val="22"/>
          <w:szCs w:val="22"/>
        </w:rPr>
        <w:t>Visium HD platform offers subcellular resolution</w:t>
      </w:r>
      <w:r w:rsidR="009C4DEB" w:rsidRPr="0017281D">
        <w:rPr>
          <w:rFonts w:ascii="Arial" w:hAnsi="Arial" w:cs="Arial"/>
          <w:sz w:val="22"/>
          <w:szCs w:val="22"/>
        </w:rPr>
        <w:t xml:space="preserve"> with transcriptome-wide coverage</w:t>
      </w:r>
      <w:r w:rsidRPr="0017281D">
        <w:rPr>
          <w:rFonts w:ascii="Arial" w:hAnsi="Arial" w:cs="Arial"/>
          <w:sz w:val="22"/>
          <w:szCs w:val="22"/>
        </w:rPr>
        <w:t>, but its prohibitive cost and limited capture area of 42.25 mm</w:t>
      </w:r>
      <w:r w:rsidRPr="0017281D">
        <w:rPr>
          <w:rFonts w:ascii="Arial" w:hAnsi="Arial" w:cs="Arial"/>
          <w:sz w:val="22"/>
          <w:szCs w:val="22"/>
          <w:vertAlign w:val="superscript"/>
        </w:rPr>
        <w:t>2</w:t>
      </w:r>
      <w:r w:rsidRPr="0017281D">
        <w:rPr>
          <w:rFonts w:ascii="Arial" w:hAnsi="Arial" w:cs="Arial"/>
          <w:sz w:val="22"/>
          <w:szCs w:val="22"/>
        </w:rPr>
        <w:t xml:space="preserve"> pose challenges, particularly for human studies where tissues of interest often exceed this size. Similarly, imaging-based ST platforms like MERSCOPE, </w:t>
      </w:r>
      <w:proofErr w:type="spellStart"/>
      <w:r w:rsidRPr="0017281D">
        <w:rPr>
          <w:rFonts w:ascii="Arial" w:hAnsi="Arial" w:cs="Arial"/>
          <w:sz w:val="22"/>
          <w:szCs w:val="22"/>
        </w:rPr>
        <w:t>CosMx</w:t>
      </w:r>
      <w:proofErr w:type="spellEnd"/>
      <w:r w:rsidRPr="0017281D">
        <w:rPr>
          <w:rFonts w:ascii="Arial" w:hAnsi="Arial" w:cs="Arial"/>
          <w:sz w:val="22"/>
          <w:szCs w:val="22"/>
        </w:rPr>
        <w:t xml:space="preserve">, and Xenium offer subcellular </w:t>
      </w:r>
      <w:r w:rsidR="0047086B" w:rsidRPr="0017281D">
        <w:rPr>
          <w:rFonts w:ascii="Arial" w:hAnsi="Arial" w:cs="Arial"/>
          <w:sz w:val="22"/>
          <w:szCs w:val="22"/>
        </w:rPr>
        <w:t>resolution,</w:t>
      </w:r>
      <w:r w:rsidRPr="0017281D">
        <w:rPr>
          <w:rFonts w:ascii="Arial" w:hAnsi="Arial" w:cs="Arial"/>
          <w:sz w:val="22"/>
          <w:szCs w:val="22"/>
        </w:rPr>
        <w:t xml:space="preserve"> but they </w:t>
      </w:r>
      <w:r w:rsidR="00D03760" w:rsidRPr="0017281D">
        <w:rPr>
          <w:rFonts w:ascii="Arial" w:hAnsi="Arial" w:cs="Arial"/>
          <w:sz w:val="22"/>
          <w:szCs w:val="22"/>
        </w:rPr>
        <w:t xml:space="preserve">only </w:t>
      </w:r>
      <w:r w:rsidRPr="0017281D">
        <w:rPr>
          <w:rFonts w:ascii="Arial" w:hAnsi="Arial" w:cs="Arial"/>
          <w:sz w:val="22"/>
          <w:szCs w:val="22"/>
        </w:rPr>
        <w:t>measure a few hundred genes and suffer from lengthy scanning times.</w:t>
      </w:r>
    </w:p>
    <w:p w14:paraId="6B90B4C4" w14:textId="52A83B9F" w:rsidR="00C87D42" w:rsidRPr="0017281D" w:rsidRDefault="00D03760" w:rsidP="00C87D42">
      <w:pPr>
        <w:ind w:right="270"/>
        <w:rPr>
          <w:rFonts w:ascii="Arial" w:hAnsi="Arial" w:cs="Arial"/>
          <w:sz w:val="22"/>
          <w:szCs w:val="22"/>
        </w:rPr>
      </w:pPr>
      <w:r w:rsidRPr="0017281D">
        <w:rPr>
          <w:rFonts w:ascii="Arial" w:hAnsi="Arial" w:cs="Arial"/>
          <w:sz w:val="22"/>
          <w:szCs w:val="22"/>
        </w:rPr>
        <w:t>The above</w:t>
      </w:r>
      <w:r w:rsidR="00C87D42" w:rsidRPr="0017281D">
        <w:rPr>
          <w:rFonts w:ascii="Arial" w:hAnsi="Arial" w:cs="Arial"/>
          <w:sz w:val="22"/>
          <w:szCs w:val="22"/>
        </w:rPr>
        <w:t xml:space="preserve"> factors </w:t>
      </w:r>
      <w:r w:rsidR="00D525A7" w:rsidRPr="0017281D">
        <w:rPr>
          <w:rFonts w:ascii="Arial" w:hAnsi="Arial" w:cs="Arial"/>
          <w:sz w:val="22"/>
          <w:szCs w:val="22"/>
        </w:rPr>
        <w:t>render</w:t>
      </w:r>
      <w:r w:rsidR="00C87D42" w:rsidRPr="0017281D">
        <w:rPr>
          <w:rFonts w:ascii="Arial" w:hAnsi="Arial" w:cs="Arial"/>
          <w:sz w:val="22"/>
          <w:szCs w:val="22"/>
        </w:rPr>
        <w:t xml:space="preserve"> these commercial ST platforms impractical for large-scale investigations </w:t>
      </w:r>
      <w:r w:rsidR="00D525A7" w:rsidRPr="0017281D">
        <w:rPr>
          <w:rFonts w:ascii="Arial" w:hAnsi="Arial" w:cs="Arial"/>
          <w:sz w:val="22"/>
          <w:szCs w:val="22"/>
        </w:rPr>
        <w:t>involving</w:t>
      </w:r>
      <w:r w:rsidR="00C87D42" w:rsidRPr="0017281D">
        <w:rPr>
          <w:rFonts w:ascii="Arial" w:hAnsi="Arial" w:cs="Arial"/>
          <w:sz w:val="22"/>
          <w:szCs w:val="22"/>
        </w:rPr>
        <w:t xml:space="preserve"> hundreds to thousands of tissue samples, especially when studying sizeable tissues</w:t>
      </w:r>
      <w:r w:rsidR="00D525A7" w:rsidRPr="0017281D">
        <w:rPr>
          <w:rFonts w:ascii="Arial" w:hAnsi="Arial" w:cs="Arial"/>
          <w:sz w:val="22"/>
          <w:szCs w:val="22"/>
        </w:rPr>
        <w:t xml:space="preserve"> </w:t>
      </w:r>
      <w:r w:rsidR="00C87D42" w:rsidRPr="0017281D">
        <w:rPr>
          <w:rFonts w:ascii="Arial" w:hAnsi="Arial" w:cs="Arial"/>
          <w:sz w:val="22"/>
          <w:szCs w:val="22"/>
        </w:rPr>
        <w:t xml:space="preserve">common in human studies. In contrast, hematoxylin &amp; eosin (H&amp;E)-stained histology images, routinely used by clinical pathology labs, </w:t>
      </w:r>
      <w:r w:rsidR="00D525A7" w:rsidRPr="0017281D">
        <w:rPr>
          <w:rFonts w:ascii="Arial" w:hAnsi="Arial" w:cs="Arial"/>
          <w:sz w:val="22"/>
          <w:szCs w:val="22"/>
        </w:rPr>
        <w:t>offer a</w:t>
      </w:r>
      <w:r w:rsidR="00C87D42" w:rsidRPr="0017281D">
        <w:rPr>
          <w:rFonts w:ascii="Arial" w:hAnsi="Arial" w:cs="Arial"/>
          <w:sz w:val="22"/>
          <w:szCs w:val="22"/>
        </w:rPr>
        <w:t xml:space="preserve"> considerably more cost-effective </w:t>
      </w:r>
      <w:r w:rsidR="00D525A7" w:rsidRPr="0017281D">
        <w:rPr>
          <w:rFonts w:ascii="Arial" w:hAnsi="Arial" w:cs="Arial"/>
          <w:sz w:val="22"/>
          <w:szCs w:val="22"/>
        </w:rPr>
        <w:t>alternative to</w:t>
      </w:r>
      <w:r w:rsidR="00C87D42" w:rsidRPr="0017281D">
        <w:rPr>
          <w:rFonts w:ascii="Arial" w:hAnsi="Arial" w:cs="Arial"/>
          <w:sz w:val="22"/>
          <w:szCs w:val="22"/>
        </w:rPr>
        <w:t xml:space="preserve"> ST. </w:t>
      </w:r>
      <w:r w:rsidR="00D525A7" w:rsidRPr="0017281D">
        <w:rPr>
          <w:rFonts w:ascii="Arial" w:hAnsi="Arial" w:cs="Arial"/>
          <w:sz w:val="22"/>
          <w:szCs w:val="22"/>
        </w:rPr>
        <w:t>Furthermore</w:t>
      </w:r>
      <w:r w:rsidR="00C87D42" w:rsidRPr="0017281D">
        <w:rPr>
          <w:rFonts w:ascii="Arial" w:hAnsi="Arial" w:cs="Arial"/>
          <w:sz w:val="22"/>
          <w:szCs w:val="22"/>
        </w:rPr>
        <w:t xml:space="preserve">, the physical size of an H&amp;E image </w:t>
      </w:r>
      <w:r w:rsidR="009B1624" w:rsidRPr="0017281D">
        <w:rPr>
          <w:rFonts w:ascii="Arial" w:hAnsi="Arial" w:cs="Arial"/>
          <w:sz w:val="22"/>
          <w:szCs w:val="22"/>
        </w:rPr>
        <w:t xml:space="preserve">can be as large as </w:t>
      </w:r>
      <w:r w:rsidR="00994615" w:rsidRPr="0017281D">
        <w:rPr>
          <w:rFonts w:ascii="Arial" w:hAnsi="Arial" w:cs="Arial"/>
          <w:sz w:val="22"/>
          <w:szCs w:val="22"/>
        </w:rPr>
        <w:t xml:space="preserve">1875 </w:t>
      </w:r>
      <w:r w:rsidR="00C87D42" w:rsidRPr="0017281D">
        <w:rPr>
          <w:rFonts w:ascii="Arial" w:hAnsi="Arial" w:cs="Arial"/>
          <w:sz w:val="22"/>
          <w:szCs w:val="22"/>
        </w:rPr>
        <w:t>mm</w:t>
      </w:r>
      <w:r w:rsidR="00C87D42" w:rsidRPr="0017281D">
        <w:rPr>
          <w:rFonts w:ascii="Arial" w:hAnsi="Arial" w:cs="Arial"/>
          <w:sz w:val="22"/>
          <w:szCs w:val="22"/>
          <w:vertAlign w:val="superscript"/>
        </w:rPr>
        <w:t>2</w:t>
      </w:r>
      <w:r w:rsidR="00C87D42" w:rsidRPr="0017281D">
        <w:rPr>
          <w:rFonts w:ascii="Arial" w:hAnsi="Arial" w:cs="Arial"/>
          <w:sz w:val="22"/>
          <w:szCs w:val="22"/>
        </w:rPr>
        <w:t xml:space="preserve">, </w:t>
      </w:r>
      <w:r w:rsidR="00CB7919" w:rsidRPr="0017281D">
        <w:rPr>
          <w:rFonts w:ascii="Arial" w:hAnsi="Arial" w:cs="Arial"/>
          <w:sz w:val="22"/>
          <w:szCs w:val="22"/>
        </w:rPr>
        <w:t xml:space="preserve">greatly </w:t>
      </w:r>
      <w:r w:rsidR="00D525A7" w:rsidRPr="0017281D">
        <w:rPr>
          <w:rFonts w:ascii="Arial" w:hAnsi="Arial" w:cs="Arial"/>
          <w:sz w:val="22"/>
          <w:szCs w:val="22"/>
        </w:rPr>
        <w:t>surpassing</w:t>
      </w:r>
      <w:r w:rsidR="00C87D42" w:rsidRPr="0017281D">
        <w:rPr>
          <w:rFonts w:ascii="Arial" w:hAnsi="Arial" w:cs="Arial"/>
          <w:sz w:val="22"/>
          <w:szCs w:val="22"/>
        </w:rPr>
        <w:t xml:space="preserve"> the capture area of </w:t>
      </w:r>
      <w:r w:rsidR="006F0989" w:rsidRPr="0017281D">
        <w:rPr>
          <w:rFonts w:ascii="Arial" w:hAnsi="Arial" w:cs="Arial"/>
          <w:sz w:val="22"/>
          <w:szCs w:val="22"/>
        </w:rPr>
        <w:t>all</w:t>
      </w:r>
      <w:r w:rsidR="00C87D42" w:rsidRPr="0017281D">
        <w:rPr>
          <w:rFonts w:ascii="Arial" w:hAnsi="Arial" w:cs="Arial"/>
          <w:sz w:val="22"/>
          <w:szCs w:val="22"/>
        </w:rPr>
        <w:t xml:space="preserve"> ST platforms. </w:t>
      </w:r>
    </w:p>
    <w:p w14:paraId="036EBB13" w14:textId="3EE1E0B7" w:rsidR="00A97481" w:rsidRDefault="00532C2B" w:rsidP="005B126D">
      <w:pPr>
        <w:ind w:righ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Previous studies have</w:t>
      </w:r>
      <w:r w:rsidR="008E6595" w:rsidRPr="0017281D">
        <w:rPr>
          <w:rFonts w:ascii="Arial" w:hAnsi="Arial" w:cs="Arial"/>
          <w:sz w:val="22"/>
          <w:szCs w:val="22"/>
        </w:rPr>
        <w:t xml:space="preserve"> </w:t>
      </w:r>
      <w:r w:rsidR="00D405A7">
        <w:rPr>
          <w:rFonts w:ascii="Arial" w:hAnsi="Arial" w:cs="Arial"/>
          <w:sz w:val="22"/>
          <w:szCs w:val="22"/>
        </w:rPr>
        <w:t>shown correlations between</w:t>
      </w:r>
      <w:r w:rsidR="008E6595" w:rsidRPr="0017281D">
        <w:rPr>
          <w:rFonts w:ascii="Arial" w:hAnsi="Arial" w:cs="Arial"/>
          <w:sz w:val="22"/>
          <w:szCs w:val="22"/>
        </w:rPr>
        <w:t xml:space="preserve"> spatial gene expression </w:t>
      </w:r>
      <w:r w:rsidR="00D405A7">
        <w:rPr>
          <w:rFonts w:ascii="Arial" w:hAnsi="Arial" w:cs="Arial"/>
          <w:sz w:val="22"/>
          <w:szCs w:val="22"/>
        </w:rPr>
        <w:t>patterns and</w:t>
      </w:r>
      <w:r w:rsidR="008E6595" w:rsidRPr="0017281D">
        <w:rPr>
          <w:rFonts w:ascii="Arial" w:hAnsi="Arial" w:cs="Arial"/>
          <w:sz w:val="22"/>
          <w:szCs w:val="22"/>
        </w:rPr>
        <w:t xml:space="preserve"> histology image</w:t>
      </w:r>
      <w:r w:rsidR="00D405A7">
        <w:rPr>
          <w:rFonts w:ascii="Arial" w:hAnsi="Arial" w:cs="Arial"/>
          <w:sz w:val="22"/>
          <w:szCs w:val="22"/>
        </w:rPr>
        <w:t xml:space="preserve"> features</w:t>
      </w:r>
      <w:r w:rsidR="008E6595" w:rsidRPr="0017281D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Here</w:t>
      </w:r>
      <w:r w:rsidR="00892021" w:rsidRPr="0017281D">
        <w:rPr>
          <w:rFonts w:ascii="Arial" w:hAnsi="Arial" w:cs="Arial"/>
          <w:sz w:val="22"/>
          <w:szCs w:val="22"/>
        </w:rPr>
        <w:t xml:space="preserve"> </w:t>
      </w:r>
      <w:r w:rsidR="008E6595" w:rsidRPr="0017281D">
        <w:rPr>
          <w:rFonts w:ascii="Arial" w:hAnsi="Arial" w:cs="Arial"/>
          <w:sz w:val="22"/>
          <w:szCs w:val="22"/>
        </w:rPr>
        <w:t xml:space="preserve">we </w:t>
      </w:r>
      <w:r w:rsidR="00D24BB6">
        <w:rPr>
          <w:rFonts w:ascii="Arial" w:hAnsi="Arial" w:cs="Arial"/>
          <w:sz w:val="22"/>
          <w:szCs w:val="22"/>
        </w:rPr>
        <w:t>propose</w:t>
      </w:r>
      <w:r w:rsidR="008E6595" w:rsidRPr="0017281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00579">
        <w:rPr>
          <w:rFonts w:ascii="Arial" w:hAnsi="Arial" w:cs="Arial"/>
          <w:sz w:val="22"/>
          <w:szCs w:val="22"/>
        </w:rPr>
        <w:t>iSCALE</w:t>
      </w:r>
      <w:proofErr w:type="spellEnd"/>
      <w:r w:rsidR="008E6595" w:rsidRPr="0017281D">
        <w:rPr>
          <w:rFonts w:ascii="Arial" w:hAnsi="Arial" w:cs="Arial"/>
          <w:sz w:val="22"/>
          <w:szCs w:val="22"/>
        </w:rPr>
        <w:t xml:space="preserve">, an innovative framework that </w:t>
      </w:r>
      <w:r w:rsidR="008E6595" w:rsidRPr="006340F2">
        <w:rPr>
          <w:rFonts w:ascii="Arial" w:hAnsi="Arial" w:cs="Arial"/>
          <w:sz w:val="22"/>
          <w:szCs w:val="22"/>
        </w:rPr>
        <w:t>predict</w:t>
      </w:r>
      <w:r>
        <w:rPr>
          <w:rFonts w:ascii="Arial" w:hAnsi="Arial" w:cs="Arial"/>
          <w:sz w:val="22"/>
          <w:szCs w:val="22"/>
        </w:rPr>
        <w:t>s</w:t>
      </w:r>
      <w:r w:rsidR="008E6595" w:rsidRPr="006340F2">
        <w:rPr>
          <w:rFonts w:ascii="Arial" w:hAnsi="Arial" w:cs="Arial"/>
          <w:sz w:val="22"/>
          <w:szCs w:val="22"/>
        </w:rPr>
        <w:t xml:space="preserve"> gene expression </w:t>
      </w:r>
      <w:r w:rsidR="00D03760" w:rsidRPr="006340F2">
        <w:rPr>
          <w:rFonts w:ascii="Arial" w:hAnsi="Arial" w:cs="Arial"/>
          <w:sz w:val="22"/>
          <w:szCs w:val="22"/>
        </w:rPr>
        <w:t>in</w:t>
      </w:r>
      <w:r w:rsidR="008E6595" w:rsidRPr="006340F2">
        <w:rPr>
          <w:rFonts w:ascii="Arial" w:hAnsi="Arial" w:cs="Arial"/>
          <w:i/>
          <w:iCs/>
          <w:sz w:val="22"/>
          <w:szCs w:val="22"/>
        </w:rPr>
        <w:t xml:space="preserve"> </w:t>
      </w:r>
      <w:r w:rsidR="008E6595" w:rsidRPr="006340F2">
        <w:rPr>
          <w:rFonts w:ascii="Arial" w:hAnsi="Arial" w:cs="Arial"/>
          <w:b/>
          <w:bCs/>
          <w:i/>
          <w:iCs/>
          <w:sz w:val="22"/>
          <w:szCs w:val="22"/>
        </w:rPr>
        <w:t>large-sized tissues with single-cell resolution</w:t>
      </w:r>
      <w:r w:rsidR="00892021" w:rsidRPr="006340F2">
        <w:rPr>
          <w:rFonts w:ascii="Arial" w:hAnsi="Arial" w:cs="Arial"/>
          <w:b/>
          <w:bCs/>
          <w:i/>
          <w:iCs/>
          <w:sz w:val="22"/>
          <w:szCs w:val="22"/>
        </w:rPr>
        <w:t xml:space="preserve"> and transcriptome-wide coverage</w:t>
      </w:r>
      <w:r w:rsidR="00D405A7">
        <w:rPr>
          <w:rFonts w:ascii="Arial" w:hAnsi="Arial" w:cs="Arial"/>
          <w:sz w:val="22"/>
          <w:szCs w:val="22"/>
        </w:rPr>
        <w:t xml:space="preserve"> from histology images.</w:t>
      </w:r>
      <w:r w:rsidR="008E6595" w:rsidRPr="0017281D">
        <w:rPr>
          <w:rFonts w:ascii="Arial" w:hAnsi="Arial" w:cs="Arial"/>
          <w:sz w:val="22"/>
          <w:szCs w:val="22"/>
        </w:rPr>
        <w:t xml:space="preserve"> We conducted extensive evaluations using </w:t>
      </w:r>
      <w:r w:rsidR="0017339E" w:rsidRPr="0017281D">
        <w:rPr>
          <w:rFonts w:ascii="Arial" w:hAnsi="Arial" w:cs="Arial"/>
          <w:sz w:val="22"/>
          <w:szCs w:val="22"/>
        </w:rPr>
        <w:t>data</w:t>
      </w:r>
      <w:r w:rsidR="008E6595" w:rsidRPr="0017281D">
        <w:rPr>
          <w:rFonts w:ascii="Arial" w:hAnsi="Arial" w:cs="Arial"/>
          <w:sz w:val="22"/>
          <w:szCs w:val="22"/>
        </w:rPr>
        <w:t xml:space="preserve"> generated from postmortem</w:t>
      </w:r>
      <w:r w:rsidR="001E3E1E" w:rsidRPr="0017281D">
        <w:rPr>
          <w:rFonts w:ascii="Arial" w:hAnsi="Arial" w:cs="Arial"/>
          <w:sz w:val="22"/>
          <w:szCs w:val="22"/>
        </w:rPr>
        <w:t xml:space="preserve"> human brain</w:t>
      </w:r>
      <w:r w:rsidR="00D405A7">
        <w:rPr>
          <w:rFonts w:ascii="Arial" w:hAnsi="Arial" w:cs="Arial"/>
          <w:sz w:val="22"/>
          <w:szCs w:val="22"/>
        </w:rPr>
        <w:t xml:space="preserve"> samples</w:t>
      </w:r>
      <w:r w:rsidR="001E3E1E" w:rsidRPr="0017281D">
        <w:rPr>
          <w:rFonts w:ascii="Arial" w:hAnsi="Arial" w:cs="Arial"/>
          <w:sz w:val="22"/>
          <w:szCs w:val="22"/>
        </w:rPr>
        <w:t xml:space="preserve"> with</w:t>
      </w:r>
      <w:r w:rsidR="008E6595" w:rsidRPr="0017281D">
        <w:rPr>
          <w:rFonts w:ascii="Arial" w:hAnsi="Arial" w:cs="Arial"/>
          <w:sz w:val="22"/>
          <w:szCs w:val="22"/>
        </w:rPr>
        <w:t xml:space="preserve"> multiple sclerosis, where </w:t>
      </w:r>
      <w:r w:rsidR="00D03760" w:rsidRPr="0017281D">
        <w:rPr>
          <w:rFonts w:ascii="Arial" w:hAnsi="Arial" w:cs="Arial"/>
          <w:sz w:val="22"/>
          <w:szCs w:val="22"/>
        </w:rPr>
        <w:t>the tissue size</w:t>
      </w:r>
      <w:r w:rsidR="00C07CD4">
        <w:rPr>
          <w:rFonts w:ascii="Arial" w:hAnsi="Arial" w:cs="Arial"/>
          <w:sz w:val="22"/>
          <w:szCs w:val="22"/>
        </w:rPr>
        <w:t>s</w:t>
      </w:r>
      <w:r w:rsidR="00D03760" w:rsidRPr="0017281D">
        <w:rPr>
          <w:rFonts w:ascii="Arial" w:hAnsi="Arial" w:cs="Arial"/>
          <w:sz w:val="22"/>
          <w:szCs w:val="22"/>
        </w:rPr>
        <w:t xml:space="preserve"> </w:t>
      </w:r>
      <w:r w:rsidR="005B5028">
        <w:rPr>
          <w:rFonts w:ascii="Arial" w:hAnsi="Arial" w:cs="Arial"/>
          <w:sz w:val="22"/>
          <w:szCs w:val="22"/>
        </w:rPr>
        <w:t xml:space="preserve">greatly </w:t>
      </w:r>
      <w:r w:rsidR="00D03760" w:rsidRPr="0017281D">
        <w:rPr>
          <w:rFonts w:ascii="Arial" w:hAnsi="Arial" w:cs="Arial"/>
          <w:sz w:val="22"/>
          <w:szCs w:val="22"/>
        </w:rPr>
        <w:t>exceeded the tissue capture areas of standard</w:t>
      </w:r>
      <w:r w:rsidR="008E6595" w:rsidRPr="0017281D">
        <w:rPr>
          <w:rFonts w:ascii="Arial" w:hAnsi="Arial" w:cs="Arial"/>
          <w:sz w:val="22"/>
          <w:szCs w:val="22"/>
        </w:rPr>
        <w:t xml:space="preserve"> ST platforms. </w:t>
      </w:r>
      <w:r w:rsidR="00A97481">
        <w:rPr>
          <w:rFonts w:ascii="Arial" w:hAnsi="Arial" w:cs="Arial"/>
          <w:sz w:val="22"/>
          <w:szCs w:val="22"/>
        </w:rPr>
        <w:t xml:space="preserve">With only about </w:t>
      </w:r>
      <w:r w:rsidR="00690D00">
        <w:rPr>
          <w:rFonts w:ascii="Arial" w:hAnsi="Arial" w:cs="Arial"/>
          <w:sz w:val="22"/>
          <w:szCs w:val="22"/>
        </w:rPr>
        <w:t>1/</w:t>
      </w:r>
      <w:r w:rsidR="00696A93">
        <w:rPr>
          <w:rFonts w:ascii="Arial" w:hAnsi="Arial" w:cs="Arial"/>
          <w:sz w:val="22"/>
          <w:szCs w:val="22"/>
        </w:rPr>
        <w:t>3</w:t>
      </w:r>
      <w:r w:rsidR="00690D00">
        <w:rPr>
          <w:rFonts w:ascii="Arial" w:hAnsi="Arial" w:cs="Arial"/>
          <w:sz w:val="22"/>
          <w:szCs w:val="22"/>
        </w:rPr>
        <w:t xml:space="preserve"> of the tissue measured</w:t>
      </w:r>
      <w:r w:rsidR="008E6595" w:rsidRPr="0017281D">
        <w:rPr>
          <w:rFonts w:ascii="Arial" w:hAnsi="Arial" w:cs="Arial"/>
          <w:sz w:val="22"/>
          <w:szCs w:val="22"/>
        </w:rPr>
        <w:t xml:space="preserve"> using</w:t>
      </w:r>
      <w:r w:rsidR="00D03760" w:rsidRPr="0017281D">
        <w:rPr>
          <w:rFonts w:ascii="Arial" w:hAnsi="Arial" w:cs="Arial"/>
          <w:sz w:val="22"/>
          <w:szCs w:val="22"/>
        </w:rPr>
        <w:t xml:space="preserve"> </w:t>
      </w:r>
      <w:r w:rsidR="00563557" w:rsidRPr="0017281D">
        <w:rPr>
          <w:rFonts w:ascii="Arial" w:hAnsi="Arial" w:cs="Arial"/>
          <w:sz w:val="22"/>
          <w:szCs w:val="22"/>
        </w:rPr>
        <w:t>s</w:t>
      </w:r>
      <w:r w:rsidR="008E6595" w:rsidRPr="0017281D">
        <w:rPr>
          <w:rFonts w:ascii="Arial" w:hAnsi="Arial" w:cs="Arial"/>
          <w:sz w:val="22"/>
          <w:szCs w:val="22"/>
        </w:rPr>
        <w:t xml:space="preserve">tandard </w:t>
      </w:r>
      <w:r w:rsidR="00D24BB6">
        <w:rPr>
          <w:rFonts w:ascii="Arial" w:hAnsi="Arial" w:cs="Arial"/>
          <w:sz w:val="22"/>
          <w:szCs w:val="22"/>
        </w:rPr>
        <w:t>ST platform</w:t>
      </w:r>
      <w:r w:rsidR="008E6595" w:rsidRPr="0017281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2091A">
        <w:rPr>
          <w:rFonts w:ascii="Arial" w:hAnsi="Arial" w:cs="Arial"/>
          <w:sz w:val="22"/>
          <w:szCs w:val="22"/>
        </w:rPr>
        <w:t>iSCALE</w:t>
      </w:r>
      <w:proofErr w:type="spellEnd"/>
      <w:r w:rsidR="008E6595" w:rsidRPr="0017281D">
        <w:rPr>
          <w:rFonts w:ascii="Arial" w:hAnsi="Arial" w:cs="Arial"/>
          <w:sz w:val="22"/>
          <w:szCs w:val="22"/>
        </w:rPr>
        <w:t xml:space="preserve"> </w:t>
      </w:r>
      <w:r w:rsidR="00D03760" w:rsidRPr="0017281D">
        <w:rPr>
          <w:rFonts w:ascii="Arial" w:hAnsi="Arial" w:cs="Arial"/>
          <w:sz w:val="22"/>
          <w:szCs w:val="22"/>
        </w:rPr>
        <w:t>accurately</w:t>
      </w:r>
      <w:r w:rsidR="008E6595" w:rsidRPr="0017281D">
        <w:rPr>
          <w:rFonts w:ascii="Arial" w:hAnsi="Arial" w:cs="Arial"/>
          <w:sz w:val="22"/>
          <w:szCs w:val="22"/>
        </w:rPr>
        <w:t xml:space="preserve"> predict</w:t>
      </w:r>
      <w:r w:rsidR="00D405A7">
        <w:rPr>
          <w:rFonts w:ascii="Arial" w:hAnsi="Arial" w:cs="Arial"/>
          <w:sz w:val="22"/>
          <w:szCs w:val="22"/>
        </w:rPr>
        <w:t>ed</w:t>
      </w:r>
      <w:r w:rsidR="008E6595" w:rsidRPr="0017281D">
        <w:rPr>
          <w:rFonts w:ascii="Arial" w:hAnsi="Arial" w:cs="Arial"/>
          <w:sz w:val="22"/>
          <w:szCs w:val="22"/>
        </w:rPr>
        <w:t xml:space="preserve"> single-cell resolution gene expression </w:t>
      </w:r>
      <w:r w:rsidR="00D03760" w:rsidRPr="0017281D">
        <w:rPr>
          <w:rFonts w:ascii="Arial" w:hAnsi="Arial" w:cs="Arial"/>
          <w:sz w:val="22"/>
          <w:szCs w:val="22"/>
        </w:rPr>
        <w:t>across</w:t>
      </w:r>
      <w:r w:rsidR="008E6595" w:rsidRPr="0017281D">
        <w:rPr>
          <w:rFonts w:ascii="Arial" w:hAnsi="Arial" w:cs="Arial"/>
          <w:sz w:val="22"/>
          <w:szCs w:val="22"/>
        </w:rPr>
        <w:t xml:space="preserve"> the entire tissue section</w:t>
      </w:r>
      <w:r w:rsidR="00D24BB6">
        <w:rPr>
          <w:rFonts w:ascii="Arial" w:hAnsi="Arial" w:cs="Arial"/>
          <w:sz w:val="22"/>
          <w:szCs w:val="22"/>
        </w:rPr>
        <w:t xml:space="preserve">, </w:t>
      </w:r>
      <w:r w:rsidR="00D24BB6" w:rsidRPr="00696A93">
        <w:rPr>
          <w:rFonts w:ascii="Arial" w:hAnsi="Arial" w:cs="Arial"/>
          <w:b/>
          <w:bCs/>
          <w:i/>
          <w:iCs/>
          <w:sz w:val="22"/>
          <w:szCs w:val="22"/>
        </w:rPr>
        <w:t xml:space="preserve">reducing the total experimental cost by </w:t>
      </w:r>
      <w:r w:rsidR="00696A93">
        <w:rPr>
          <w:rFonts w:ascii="Arial" w:hAnsi="Arial" w:cs="Arial"/>
          <w:b/>
          <w:bCs/>
          <w:i/>
          <w:iCs/>
          <w:sz w:val="22"/>
          <w:szCs w:val="22"/>
        </w:rPr>
        <w:t>67</w:t>
      </w:r>
      <w:r w:rsidR="00D24BB6" w:rsidRPr="00696A93">
        <w:rPr>
          <w:rFonts w:ascii="Arial" w:hAnsi="Arial" w:cs="Arial"/>
          <w:b/>
          <w:bCs/>
          <w:i/>
          <w:iCs/>
          <w:sz w:val="22"/>
          <w:szCs w:val="22"/>
        </w:rPr>
        <w:t>%</w:t>
      </w:r>
      <w:r w:rsidR="008E6595" w:rsidRPr="0017281D">
        <w:rPr>
          <w:rFonts w:ascii="Arial" w:hAnsi="Arial" w:cs="Arial"/>
          <w:sz w:val="22"/>
          <w:szCs w:val="22"/>
        </w:rPr>
        <w:t xml:space="preserve">. </w:t>
      </w:r>
      <w:r w:rsidR="00A97481">
        <w:rPr>
          <w:rFonts w:ascii="Arial" w:hAnsi="Arial" w:cs="Arial"/>
          <w:sz w:val="22"/>
          <w:szCs w:val="22"/>
        </w:rPr>
        <w:t>Our analysis also</w:t>
      </w:r>
      <w:r w:rsidR="00D03760" w:rsidRPr="0017281D">
        <w:rPr>
          <w:rFonts w:ascii="Arial" w:hAnsi="Arial" w:cs="Arial"/>
          <w:sz w:val="22"/>
          <w:szCs w:val="22"/>
        </w:rPr>
        <w:t xml:space="preserve"> revealed lesion-associated cell characteristics </w:t>
      </w:r>
      <w:r w:rsidR="00A97481">
        <w:rPr>
          <w:rFonts w:ascii="Arial" w:hAnsi="Arial" w:cs="Arial"/>
          <w:sz w:val="22"/>
          <w:szCs w:val="22"/>
        </w:rPr>
        <w:t>missed</w:t>
      </w:r>
      <w:r w:rsidR="00D03760" w:rsidRPr="0017281D">
        <w:rPr>
          <w:rFonts w:ascii="Arial" w:hAnsi="Arial" w:cs="Arial"/>
          <w:sz w:val="22"/>
          <w:szCs w:val="22"/>
        </w:rPr>
        <w:t xml:space="preserve"> by conventional ST experiments.</w:t>
      </w:r>
    </w:p>
    <w:p w14:paraId="1B584897" w14:textId="15E3DCD9" w:rsidR="00CC19D8" w:rsidRDefault="001E3E1E" w:rsidP="005B126D">
      <w:pPr>
        <w:ind w:right="270"/>
        <w:rPr>
          <w:rFonts w:ascii="Arial" w:hAnsi="Arial" w:cs="Arial"/>
          <w:sz w:val="22"/>
          <w:szCs w:val="22"/>
        </w:rPr>
      </w:pPr>
      <w:r w:rsidRPr="0017281D">
        <w:rPr>
          <w:rFonts w:ascii="Arial" w:hAnsi="Arial" w:cs="Arial"/>
          <w:sz w:val="22"/>
          <w:szCs w:val="22"/>
        </w:rPr>
        <w:t xml:space="preserve">To </w:t>
      </w:r>
      <w:r w:rsidR="00D24BB6">
        <w:rPr>
          <w:rFonts w:ascii="Arial" w:hAnsi="Arial" w:cs="Arial"/>
          <w:sz w:val="22"/>
          <w:szCs w:val="22"/>
        </w:rPr>
        <w:t xml:space="preserve">further </w:t>
      </w:r>
      <w:r w:rsidRPr="0017281D">
        <w:rPr>
          <w:rFonts w:ascii="Arial" w:hAnsi="Arial" w:cs="Arial"/>
          <w:sz w:val="22"/>
          <w:szCs w:val="22"/>
        </w:rPr>
        <w:t xml:space="preserve">demonstrate </w:t>
      </w:r>
      <w:proofErr w:type="spellStart"/>
      <w:r w:rsidR="0032091A">
        <w:rPr>
          <w:rFonts w:ascii="Arial" w:hAnsi="Arial" w:cs="Arial"/>
          <w:sz w:val="22"/>
          <w:szCs w:val="22"/>
        </w:rPr>
        <w:t>iSCALE’s</w:t>
      </w:r>
      <w:proofErr w:type="spellEnd"/>
      <w:r w:rsidRPr="0017281D">
        <w:rPr>
          <w:rFonts w:ascii="Arial" w:hAnsi="Arial" w:cs="Arial"/>
          <w:sz w:val="22"/>
          <w:szCs w:val="22"/>
        </w:rPr>
        <w:t xml:space="preserve"> ability to </w:t>
      </w:r>
      <w:r w:rsidR="00E9340A" w:rsidRPr="006340F2">
        <w:rPr>
          <w:rFonts w:ascii="Arial" w:hAnsi="Arial" w:cs="Arial"/>
          <w:b/>
          <w:bCs/>
          <w:i/>
          <w:iCs/>
          <w:sz w:val="22"/>
          <w:szCs w:val="22"/>
        </w:rPr>
        <w:t>significantly</w:t>
      </w:r>
      <w:r w:rsidRPr="006340F2">
        <w:rPr>
          <w:rFonts w:ascii="Arial" w:hAnsi="Arial" w:cs="Arial"/>
          <w:b/>
          <w:bCs/>
          <w:i/>
          <w:iCs/>
          <w:sz w:val="22"/>
          <w:szCs w:val="22"/>
        </w:rPr>
        <w:t xml:space="preserve"> reduce experimental cost in ST studies</w:t>
      </w:r>
      <w:r w:rsidR="00D03760" w:rsidRPr="0017281D">
        <w:rPr>
          <w:rFonts w:ascii="Arial" w:hAnsi="Arial" w:cs="Arial"/>
          <w:sz w:val="22"/>
          <w:szCs w:val="22"/>
        </w:rPr>
        <w:t>, we</w:t>
      </w:r>
      <w:r w:rsidR="00A97481">
        <w:rPr>
          <w:rFonts w:ascii="Arial" w:hAnsi="Arial" w:cs="Arial"/>
          <w:sz w:val="22"/>
          <w:szCs w:val="22"/>
        </w:rPr>
        <w:t xml:space="preserve"> </w:t>
      </w:r>
      <w:r w:rsidR="00D24BB6">
        <w:rPr>
          <w:rFonts w:ascii="Arial" w:hAnsi="Arial" w:cs="Arial"/>
          <w:sz w:val="22"/>
          <w:szCs w:val="22"/>
        </w:rPr>
        <w:t xml:space="preserve">also </w:t>
      </w:r>
      <w:r w:rsidR="00D03760" w:rsidRPr="0017281D">
        <w:rPr>
          <w:rFonts w:ascii="Arial" w:hAnsi="Arial" w:cs="Arial"/>
          <w:sz w:val="22"/>
          <w:szCs w:val="22"/>
        </w:rPr>
        <w:t xml:space="preserve">showcased </w:t>
      </w:r>
      <w:r w:rsidR="00E9340A" w:rsidRPr="0017281D">
        <w:rPr>
          <w:rFonts w:ascii="Arial" w:hAnsi="Arial" w:cs="Arial"/>
          <w:sz w:val="22"/>
          <w:szCs w:val="22"/>
        </w:rPr>
        <w:t>its</w:t>
      </w:r>
      <w:r w:rsidR="00D03760" w:rsidRPr="0017281D">
        <w:rPr>
          <w:rFonts w:ascii="Arial" w:hAnsi="Arial" w:cs="Arial"/>
          <w:sz w:val="22"/>
          <w:szCs w:val="22"/>
        </w:rPr>
        <w:t xml:space="preserve"> capability </w:t>
      </w:r>
      <w:r w:rsidR="007F5691">
        <w:rPr>
          <w:rFonts w:ascii="Arial" w:hAnsi="Arial" w:cs="Arial"/>
          <w:sz w:val="22"/>
          <w:szCs w:val="22"/>
        </w:rPr>
        <w:t>for</w:t>
      </w:r>
      <w:r w:rsidR="00D03760" w:rsidRPr="0017281D">
        <w:rPr>
          <w:rFonts w:ascii="Arial" w:hAnsi="Arial" w:cs="Arial"/>
          <w:sz w:val="22"/>
          <w:szCs w:val="22"/>
        </w:rPr>
        <w:t xml:space="preserve"> out-of-sample prediction using only histology images. </w:t>
      </w:r>
      <w:r w:rsidR="009B1624" w:rsidRPr="0017281D">
        <w:rPr>
          <w:rFonts w:ascii="Arial" w:hAnsi="Arial" w:cs="Arial"/>
          <w:sz w:val="22"/>
          <w:szCs w:val="22"/>
        </w:rPr>
        <w:t>Since</w:t>
      </w:r>
      <w:r w:rsidR="00D03760" w:rsidRPr="0017281D">
        <w:rPr>
          <w:rFonts w:ascii="Arial" w:hAnsi="Arial" w:cs="Arial"/>
          <w:sz w:val="22"/>
          <w:szCs w:val="22"/>
        </w:rPr>
        <w:t xml:space="preserve"> H&amp;E images are considerably easier and </w:t>
      </w:r>
      <w:r w:rsidR="0057283A" w:rsidRPr="0017281D">
        <w:rPr>
          <w:rFonts w:ascii="Arial" w:hAnsi="Arial" w:cs="Arial"/>
          <w:sz w:val="22"/>
          <w:szCs w:val="22"/>
        </w:rPr>
        <w:t>cheaper</w:t>
      </w:r>
      <w:r w:rsidR="00D03760" w:rsidRPr="0017281D">
        <w:rPr>
          <w:rFonts w:ascii="Arial" w:hAnsi="Arial" w:cs="Arial"/>
          <w:sz w:val="22"/>
          <w:szCs w:val="22"/>
        </w:rPr>
        <w:t xml:space="preserve"> to obtain than ST data, this </w:t>
      </w:r>
      <w:r w:rsidR="007F5691">
        <w:rPr>
          <w:rFonts w:ascii="Arial" w:hAnsi="Arial" w:cs="Arial"/>
          <w:sz w:val="22"/>
          <w:szCs w:val="22"/>
        </w:rPr>
        <w:t>advancement opens the door</w:t>
      </w:r>
      <w:r w:rsidR="00D03760" w:rsidRPr="0017281D">
        <w:rPr>
          <w:rFonts w:ascii="Arial" w:hAnsi="Arial" w:cs="Arial"/>
          <w:sz w:val="22"/>
          <w:szCs w:val="22"/>
        </w:rPr>
        <w:t xml:space="preserve"> </w:t>
      </w:r>
      <w:r w:rsidR="007F5691">
        <w:rPr>
          <w:rFonts w:ascii="Arial" w:hAnsi="Arial" w:cs="Arial"/>
          <w:sz w:val="22"/>
          <w:szCs w:val="22"/>
        </w:rPr>
        <w:t>to</w:t>
      </w:r>
      <w:r w:rsidR="00D03760" w:rsidRPr="0017281D">
        <w:rPr>
          <w:rFonts w:ascii="Arial" w:hAnsi="Arial" w:cs="Arial"/>
          <w:sz w:val="22"/>
          <w:szCs w:val="22"/>
        </w:rPr>
        <w:t xml:space="preserve"> virtually predic</w:t>
      </w:r>
      <w:r w:rsidR="007F5691">
        <w:rPr>
          <w:rFonts w:ascii="Arial" w:hAnsi="Arial" w:cs="Arial"/>
          <w:sz w:val="22"/>
          <w:szCs w:val="22"/>
        </w:rPr>
        <w:t>t</w:t>
      </w:r>
      <w:r w:rsidR="00D03760" w:rsidRPr="0017281D">
        <w:rPr>
          <w:rFonts w:ascii="Arial" w:hAnsi="Arial" w:cs="Arial"/>
          <w:sz w:val="22"/>
          <w:szCs w:val="22"/>
        </w:rPr>
        <w:t xml:space="preserve"> spatial gene expression in large-scale ST studies</w:t>
      </w:r>
      <w:r w:rsidR="007F5691">
        <w:rPr>
          <w:rFonts w:ascii="Arial" w:hAnsi="Arial" w:cs="Arial"/>
          <w:sz w:val="22"/>
          <w:szCs w:val="22"/>
        </w:rPr>
        <w:t>,</w:t>
      </w:r>
      <w:r w:rsidR="00387501" w:rsidRPr="0017281D">
        <w:rPr>
          <w:rFonts w:ascii="Arial" w:hAnsi="Arial" w:cs="Arial"/>
          <w:sz w:val="22"/>
          <w:szCs w:val="22"/>
        </w:rPr>
        <w:t xml:space="preserve"> </w:t>
      </w:r>
      <w:r w:rsidR="007F5691">
        <w:rPr>
          <w:rFonts w:ascii="Arial" w:hAnsi="Arial" w:cs="Arial"/>
          <w:sz w:val="22"/>
          <w:szCs w:val="22"/>
        </w:rPr>
        <w:t>like those involving tissue biobanks</w:t>
      </w:r>
      <w:r w:rsidR="00E9340A" w:rsidRPr="0017281D">
        <w:rPr>
          <w:rFonts w:ascii="Arial" w:hAnsi="Arial" w:cs="Arial"/>
          <w:sz w:val="22"/>
          <w:szCs w:val="22"/>
        </w:rPr>
        <w:t>.</w:t>
      </w:r>
    </w:p>
    <w:p w14:paraId="5F20C3C9" w14:textId="49A98830" w:rsidR="002E27CD" w:rsidRPr="0017281D" w:rsidRDefault="00D03760" w:rsidP="007614AF">
      <w:pPr>
        <w:ind w:right="270"/>
        <w:rPr>
          <w:rFonts w:ascii="Arial" w:hAnsi="Arial" w:cs="Arial"/>
          <w:color w:val="000000"/>
          <w:sz w:val="22"/>
          <w:szCs w:val="22"/>
        </w:rPr>
      </w:pPr>
      <w:r w:rsidRPr="0017281D">
        <w:rPr>
          <w:rFonts w:ascii="Arial" w:hAnsi="Arial" w:cs="Arial"/>
          <w:color w:val="000000"/>
          <w:sz w:val="22"/>
          <w:szCs w:val="22"/>
        </w:rPr>
        <w:t>Given the critical role of</w:t>
      </w:r>
      <w:r w:rsidR="00CA5596" w:rsidRPr="0017281D">
        <w:rPr>
          <w:rFonts w:ascii="Arial" w:hAnsi="Arial" w:cs="Arial"/>
          <w:color w:val="000000"/>
          <w:sz w:val="22"/>
          <w:szCs w:val="22"/>
        </w:rPr>
        <w:t xml:space="preserve"> </w:t>
      </w:r>
      <w:r w:rsidR="008E6595" w:rsidRPr="0017281D">
        <w:rPr>
          <w:rFonts w:ascii="Arial" w:hAnsi="Arial" w:cs="Arial"/>
          <w:color w:val="000000"/>
          <w:sz w:val="22"/>
          <w:szCs w:val="22"/>
        </w:rPr>
        <w:t>ST</w:t>
      </w:r>
      <w:r w:rsidR="00CA5596" w:rsidRPr="0017281D">
        <w:rPr>
          <w:rFonts w:ascii="Arial" w:hAnsi="Arial" w:cs="Arial"/>
          <w:color w:val="000000"/>
          <w:sz w:val="22"/>
          <w:szCs w:val="22"/>
        </w:rPr>
        <w:t xml:space="preserve"> </w:t>
      </w:r>
      <w:r w:rsidRPr="0017281D">
        <w:rPr>
          <w:rFonts w:ascii="Arial" w:hAnsi="Arial" w:cs="Arial"/>
          <w:color w:val="000000"/>
          <w:sz w:val="22"/>
          <w:szCs w:val="22"/>
        </w:rPr>
        <w:t>in unraveling tissue complexities</w:t>
      </w:r>
      <w:r w:rsidR="004F2693" w:rsidRPr="0017281D">
        <w:rPr>
          <w:rFonts w:ascii="Arial" w:hAnsi="Arial" w:cs="Arial"/>
          <w:color w:val="000000"/>
          <w:sz w:val="22"/>
          <w:szCs w:val="22"/>
        </w:rPr>
        <w:t xml:space="preserve"> </w:t>
      </w:r>
      <w:r w:rsidR="00D84427" w:rsidRPr="0017281D">
        <w:rPr>
          <w:rFonts w:ascii="Arial" w:hAnsi="Arial" w:cs="Arial"/>
          <w:color w:val="000000"/>
          <w:sz w:val="22"/>
          <w:szCs w:val="22"/>
        </w:rPr>
        <w:t xml:space="preserve">and </w:t>
      </w:r>
      <w:r w:rsidR="00994894" w:rsidRPr="0017281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3745FB">
        <w:rPr>
          <w:rFonts w:ascii="Arial" w:hAnsi="Arial" w:cs="Arial"/>
          <w:color w:val="000000"/>
          <w:sz w:val="22"/>
          <w:szCs w:val="22"/>
        </w:rPr>
        <w:t>growing</w:t>
      </w:r>
      <w:r w:rsidR="00D84427" w:rsidRPr="0017281D">
        <w:rPr>
          <w:rFonts w:ascii="Arial" w:hAnsi="Arial" w:cs="Arial"/>
          <w:color w:val="000000"/>
          <w:sz w:val="22"/>
          <w:szCs w:val="22"/>
        </w:rPr>
        <w:t xml:space="preserve"> </w:t>
      </w:r>
      <w:r w:rsidRPr="0017281D">
        <w:rPr>
          <w:rFonts w:ascii="Arial" w:hAnsi="Arial" w:cs="Arial"/>
          <w:color w:val="000000"/>
          <w:sz w:val="22"/>
          <w:szCs w:val="22"/>
        </w:rPr>
        <w:t xml:space="preserve">interest </w:t>
      </w:r>
      <w:r w:rsidR="00EA2D8E">
        <w:rPr>
          <w:rFonts w:ascii="Arial" w:hAnsi="Arial" w:cs="Arial"/>
          <w:color w:val="000000"/>
          <w:sz w:val="22"/>
          <w:szCs w:val="22"/>
        </w:rPr>
        <w:t xml:space="preserve">in </w:t>
      </w:r>
      <w:r w:rsidRPr="0017281D">
        <w:rPr>
          <w:rFonts w:ascii="Arial" w:hAnsi="Arial" w:cs="Arial"/>
          <w:color w:val="000000"/>
          <w:sz w:val="22"/>
          <w:szCs w:val="22"/>
        </w:rPr>
        <w:t>employing ST</w:t>
      </w:r>
      <w:r w:rsidR="00D84427" w:rsidRPr="0017281D">
        <w:rPr>
          <w:rFonts w:ascii="Arial" w:hAnsi="Arial" w:cs="Arial"/>
          <w:color w:val="000000"/>
          <w:sz w:val="22"/>
          <w:szCs w:val="22"/>
        </w:rPr>
        <w:t xml:space="preserve"> in </w:t>
      </w:r>
      <w:r w:rsidR="00331088" w:rsidRPr="0017281D">
        <w:rPr>
          <w:rFonts w:ascii="Arial" w:hAnsi="Arial" w:cs="Arial"/>
          <w:color w:val="000000"/>
          <w:sz w:val="22"/>
          <w:szCs w:val="22"/>
        </w:rPr>
        <w:t>biomedical research</w:t>
      </w:r>
      <w:r w:rsidR="00D84427" w:rsidRPr="0017281D">
        <w:rPr>
          <w:rFonts w:ascii="Arial" w:hAnsi="Arial" w:cs="Arial"/>
          <w:color w:val="000000"/>
          <w:sz w:val="22"/>
          <w:szCs w:val="22"/>
        </w:rPr>
        <w:t xml:space="preserve">, </w:t>
      </w:r>
      <w:r w:rsidR="004F2693" w:rsidRPr="0017281D">
        <w:rPr>
          <w:rFonts w:ascii="Arial" w:hAnsi="Arial" w:cs="Arial"/>
          <w:color w:val="000000"/>
          <w:sz w:val="22"/>
          <w:szCs w:val="22"/>
        </w:rPr>
        <w:t xml:space="preserve">we believe that </w:t>
      </w:r>
      <w:proofErr w:type="spellStart"/>
      <w:r w:rsidR="0032091A">
        <w:rPr>
          <w:rFonts w:ascii="Arial" w:hAnsi="Arial" w:cs="Arial"/>
          <w:color w:val="000000"/>
          <w:sz w:val="22"/>
          <w:szCs w:val="22"/>
        </w:rPr>
        <w:t>iSCALE</w:t>
      </w:r>
      <w:proofErr w:type="spellEnd"/>
      <w:r w:rsidR="004F2693" w:rsidRPr="0017281D">
        <w:rPr>
          <w:rFonts w:ascii="Arial" w:hAnsi="Arial" w:cs="Arial"/>
          <w:color w:val="000000"/>
          <w:sz w:val="22"/>
          <w:szCs w:val="22"/>
        </w:rPr>
        <w:t xml:space="preserve"> will </w:t>
      </w:r>
      <w:r w:rsidR="0011553B">
        <w:rPr>
          <w:rFonts w:ascii="Arial" w:hAnsi="Arial" w:cs="Arial"/>
          <w:color w:val="000000"/>
          <w:sz w:val="22"/>
          <w:szCs w:val="22"/>
        </w:rPr>
        <w:t>significantly</w:t>
      </w:r>
      <w:r w:rsidRPr="0017281D">
        <w:rPr>
          <w:rFonts w:ascii="Arial" w:hAnsi="Arial" w:cs="Arial"/>
          <w:color w:val="000000"/>
          <w:sz w:val="22"/>
          <w:szCs w:val="22"/>
        </w:rPr>
        <w:t xml:space="preserve"> </w:t>
      </w:r>
      <w:r w:rsidR="0011553B">
        <w:rPr>
          <w:rFonts w:ascii="Arial" w:hAnsi="Arial" w:cs="Arial"/>
          <w:color w:val="000000"/>
          <w:sz w:val="22"/>
          <w:szCs w:val="22"/>
        </w:rPr>
        <w:t>enhance</w:t>
      </w:r>
      <w:r w:rsidR="004F2693" w:rsidRPr="0017281D">
        <w:rPr>
          <w:rFonts w:ascii="Arial" w:hAnsi="Arial" w:cs="Arial"/>
          <w:color w:val="000000"/>
          <w:sz w:val="22"/>
          <w:szCs w:val="22"/>
        </w:rPr>
        <w:t xml:space="preserve"> such investigations. We are confident that our work will </w:t>
      </w:r>
      <w:r w:rsidR="00FE7C69">
        <w:rPr>
          <w:rFonts w:ascii="Arial" w:hAnsi="Arial" w:cs="Arial"/>
          <w:color w:val="000000"/>
          <w:sz w:val="22"/>
          <w:szCs w:val="22"/>
        </w:rPr>
        <w:t>generate</w:t>
      </w:r>
      <w:r w:rsidRPr="0017281D">
        <w:rPr>
          <w:rFonts w:ascii="Arial" w:hAnsi="Arial" w:cs="Arial"/>
          <w:color w:val="000000"/>
          <w:sz w:val="22"/>
          <w:szCs w:val="22"/>
        </w:rPr>
        <w:t xml:space="preserve"> broad</w:t>
      </w:r>
      <w:r w:rsidR="004F2693" w:rsidRPr="0017281D">
        <w:rPr>
          <w:rFonts w:ascii="Arial" w:hAnsi="Arial" w:cs="Arial"/>
          <w:color w:val="000000"/>
          <w:sz w:val="22"/>
          <w:szCs w:val="22"/>
        </w:rPr>
        <w:t xml:space="preserve"> interest among </w:t>
      </w:r>
      <w:r w:rsidR="00DB1D73" w:rsidRPr="0017281D">
        <w:rPr>
          <w:rFonts w:ascii="Arial" w:hAnsi="Arial" w:cs="Arial"/>
          <w:color w:val="0D0D0D"/>
          <w:sz w:val="22"/>
          <w:szCs w:val="22"/>
          <w:shd w:val="clear" w:color="auto" w:fill="FFFFFF"/>
        </w:rPr>
        <w:t>the readership of your journal.</w:t>
      </w:r>
      <w:r w:rsidR="00B66640" w:rsidRPr="0017281D">
        <w:rPr>
          <w:rFonts w:ascii="Arial" w:hAnsi="Arial" w:cs="Arial"/>
          <w:color w:val="0D0D0D"/>
          <w:sz w:val="22"/>
          <w:szCs w:val="22"/>
          <w:shd w:val="clear" w:color="auto" w:fill="FFFFFF"/>
        </w:rPr>
        <w:t xml:space="preserve"> </w:t>
      </w:r>
    </w:p>
    <w:p w14:paraId="607E474C" w14:textId="2F19702F" w:rsidR="00A97481" w:rsidRPr="00A97481" w:rsidRDefault="008F3853" w:rsidP="00A97481">
      <w:pPr>
        <w:ind w:right="270"/>
        <w:rPr>
          <w:rFonts w:ascii="Arial" w:hAnsi="Arial" w:cs="Arial"/>
          <w:color w:val="000000"/>
          <w:sz w:val="22"/>
          <w:szCs w:val="22"/>
        </w:rPr>
      </w:pPr>
      <w:r w:rsidRPr="0017281D">
        <w:rPr>
          <w:rFonts w:ascii="Arial" w:hAnsi="Arial" w:cs="Arial"/>
          <w:color w:val="000000"/>
          <w:sz w:val="22"/>
          <w:szCs w:val="22"/>
        </w:rPr>
        <w:t>Thank</w:t>
      </w:r>
      <w:r w:rsidR="00614EA4" w:rsidRPr="0017281D">
        <w:rPr>
          <w:rFonts w:ascii="Arial" w:hAnsi="Arial" w:cs="Arial"/>
          <w:color w:val="000000"/>
          <w:sz w:val="22"/>
          <w:szCs w:val="22"/>
        </w:rPr>
        <w:t>s</w:t>
      </w:r>
      <w:r w:rsidRPr="0017281D">
        <w:rPr>
          <w:rFonts w:ascii="Arial" w:hAnsi="Arial" w:cs="Arial"/>
          <w:color w:val="000000"/>
          <w:sz w:val="22"/>
          <w:szCs w:val="22"/>
        </w:rPr>
        <w:t xml:space="preserve"> </w:t>
      </w:r>
      <w:r w:rsidR="006B27DD" w:rsidRPr="0017281D">
        <w:rPr>
          <w:rFonts w:ascii="Arial" w:hAnsi="Arial" w:cs="Arial"/>
          <w:color w:val="000000"/>
          <w:sz w:val="22"/>
          <w:szCs w:val="22"/>
        </w:rPr>
        <w:t>for your time and consideration. We look forward to hearing from you at your earliest convenience.</w:t>
      </w:r>
    </w:p>
    <w:p w14:paraId="05AAFAB5" w14:textId="77777777" w:rsidR="00D24BB6" w:rsidRDefault="00331088" w:rsidP="00C558D4">
      <w:pPr>
        <w:spacing w:after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color w:val="000000" w:themeColor="text1"/>
          <w:sz w:val="22"/>
          <w:szCs w:val="22"/>
        </w:rPr>
        <w:t>Sincerely</w:t>
      </w:r>
      <w:r w:rsidR="00187AEA" w:rsidRPr="0017281D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0423376B" w14:textId="09BBD36F" w:rsidR="00B65DCF" w:rsidRPr="0017281D" w:rsidRDefault="00B65DCF" w:rsidP="0027225E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78F0E1C" wp14:editId="74E165AA">
            <wp:simplePos x="0" y="0"/>
            <wp:positionH relativeFrom="column">
              <wp:posOffset>0</wp:posOffset>
            </wp:positionH>
            <wp:positionV relativeFrom="paragraph">
              <wp:posOffset>74774</wp:posOffset>
            </wp:positionV>
            <wp:extent cx="1030406" cy="313415"/>
            <wp:effectExtent l="0" t="0" r="0" b="4445"/>
            <wp:wrapNone/>
            <wp:docPr id="7" name="Picture 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, let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406" cy="31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7CDE5" w14:textId="77777777" w:rsidR="00D24BB6" w:rsidRDefault="00D24BB6" w:rsidP="001E0A02">
      <w:pPr>
        <w:spacing w:after="0"/>
        <w:ind w:righ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4EB666" w14:textId="0B6099C5" w:rsidR="00B65DCF" w:rsidRPr="0017281D" w:rsidRDefault="00187AEA" w:rsidP="001E0A02">
      <w:pPr>
        <w:spacing w:after="0"/>
        <w:ind w:righ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color w:val="000000" w:themeColor="text1"/>
          <w:sz w:val="22"/>
          <w:szCs w:val="22"/>
        </w:rPr>
        <w:t>Mingyao Li, PhD</w:t>
      </w:r>
    </w:p>
    <w:p w14:paraId="5FBD3CE1" w14:textId="12F3CCD2" w:rsidR="00187AEA" w:rsidRPr="0017281D" w:rsidRDefault="00187AEA" w:rsidP="001E0A02">
      <w:pPr>
        <w:spacing w:after="0"/>
        <w:ind w:righ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color w:val="000000" w:themeColor="text1"/>
          <w:sz w:val="22"/>
          <w:szCs w:val="22"/>
        </w:rPr>
        <w:lastRenderedPageBreak/>
        <w:t>Professor of Biostatistics</w:t>
      </w:r>
      <w:r w:rsidR="00360541" w:rsidRPr="0017281D">
        <w:rPr>
          <w:rFonts w:ascii="Arial" w:hAnsi="Arial" w:cs="Arial"/>
          <w:color w:val="000000" w:themeColor="text1"/>
          <w:sz w:val="22"/>
          <w:szCs w:val="22"/>
        </w:rPr>
        <w:t xml:space="preserve"> | Professor of Digital Pathology</w:t>
      </w:r>
    </w:p>
    <w:p w14:paraId="3983E599" w14:textId="443DA41B" w:rsidR="00010243" w:rsidRPr="0017281D" w:rsidRDefault="005E330E" w:rsidP="001E0A02">
      <w:pPr>
        <w:spacing w:after="0"/>
        <w:ind w:righ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color w:val="000000" w:themeColor="text1"/>
          <w:sz w:val="22"/>
          <w:szCs w:val="22"/>
        </w:rPr>
        <w:t>Chair</w:t>
      </w:r>
      <w:r w:rsidR="00010243" w:rsidRPr="0017281D">
        <w:rPr>
          <w:rFonts w:ascii="Arial" w:hAnsi="Arial" w:cs="Arial"/>
          <w:color w:val="000000" w:themeColor="text1"/>
          <w:sz w:val="22"/>
          <w:szCs w:val="22"/>
        </w:rPr>
        <w:t>, Graduate Program in Biostatistics</w:t>
      </w:r>
    </w:p>
    <w:p w14:paraId="26C195A6" w14:textId="0CF80452" w:rsidR="00010243" w:rsidRPr="0017281D" w:rsidRDefault="00010243" w:rsidP="001E0A02">
      <w:pPr>
        <w:spacing w:after="0"/>
        <w:ind w:righ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color w:val="000000" w:themeColor="text1"/>
          <w:sz w:val="22"/>
          <w:szCs w:val="22"/>
        </w:rPr>
        <w:t>Director, Statistical Center for Single-Cell and Spatial Genomics</w:t>
      </w:r>
    </w:p>
    <w:p w14:paraId="21CA8858" w14:textId="75174C4F" w:rsidR="00010243" w:rsidRPr="0017281D" w:rsidRDefault="00010243" w:rsidP="001E0A02">
      <w:pPr>
        <w:spacing w:after="0"/>
        <w:ind w:righ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color w:val="000000" w:themeColor="text1"/>
          <w:sz w:val="22"/>
          <w:szCs w:val="22"/>
        </w:rPr>
        <w:t>Department of Biostatistics, Epidemiology &amp; Informatics</w:t>
      </w:r>
    </w:p>
    <w:p w14:paraId="5B096B5D" w14:textId="075D213C" w:rsidR="005E330E" w:rsidRPr="0017281D" w:rsidRDefault="005E330E" w:rsidP="001E0A02">
      <w:pPr>
        <w:spacing w:after="0"/>
        <w:ind w:righ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color w:val="000000" w:themeColor="text1"/>
          <w:sz w:val="22"/>
          <w:szCs w:val="22"/>
        </w:rPr>
        <w:t>Department of Pathology and Laboratory Medicine</w:t>
      </w:r>
    </w:p>
    <w:p w14:paraId="4C14ABC4" w14:textId="1938C6CE" w:rsidR="00F16F60" w:rsidRPr="0017281D" w:rsidRDefault="00F16F60" w:rsidP="001E0A02">
      <w:pPr>
        <w:spacing w:after="0"/>
        <w:ind w:righ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7281D">
        <w:rPr>
          <w:rFonts w:ascii="Arial" w:hAnsi="Arial" w:cs="Arial"/>
          <w:color w:val="000000" w:themeColor="text1"/>
          <w:sz w:val="22"/>
          <w:szCs w:val="22"/>
        </w:rPr>
        <w:t>University of Pennsylvania</w:t>
      </w:r>
      <w:r w:rsidR="00360541" w:rsidRPr="0017281D">
        <w:rPr>
          <w:rFonts w:ascii="Arial" w:hAnsi="Arial" w:cs="Arial"/>
          <w:color w:val="000000" w:themeColor="text1"/>
          <w:sz w:val="22"/>
          <w:szCs w:val="22"/>
        </w:rPr>
        <w:t xml:space="preserve"> Perelman School of Medicine</w:t>
      </w:r>
    </w:p>
    <w:sectPr w:rsidR="00F16F60" w:rsidRPr="0017281D" w:rsidSect="00D56E6B">
      <w:headerReference w:type="even" r:id="rId8"/>
      <w:headerReference w:type="default" r:id="rId9"/>
      <w:headerReference w:type="first" r:id="rId10"/>
      <w:footerReference w:type="first" r:id="rId11"/>
      <w:pgSz w:w="12240" w:h="15840"/>
      <w:pgMar w:top="1440" w:right="720" w:bottom="1440" w:left="720" w:header="576" w:footer="10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EE5E9" w14:textId="77777777" w:rsidR="00AC4FC9" w:rsidRDefault="00AC4FC9">
      <w:pPr>
        <w:spacing w:after="0"/>
      </w:pPr>
      <w:r>
        <w:separator/>
      </w:r>
    </w:p>
  </w:endnote>
  <w:endnote w:type="continuationSeparator" w:id="0">
    <w:p w14:paraId="6CC6C0CE" w14:textId="77777777" w:rsidR="00AC4FC9" w:rsidRDefault="00AC4F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C1F4C" w14:textId="77777777" w:rsidR="00BB167B" w:rsidRDefault="00887FE0" w:rsidP="00B57464">
    <w:pPr>
      <w:pStyle w:val="Footer"/>
    </w:pPr>
    <w:r>
      <w:rPr>
        <w:noProof/>
      </w:rPr>
      <w:drawing>
        <wp:inline distT="0" distB="0" distL="0" distR="0" wp14:anchorId="53ECFB30" wp14:editId="456D36C1">
          <wp:extent cx="6562344" cy="118872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iM Footer.ps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2344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C7869" w14:textId="77777777" w:rsidR="00AC4FC9" w:rsidRDefault="00AC4FC9">
      <w:pPr>
        <w:spacing w:after="0"/>
      </w:pPr>
      <w:r>
        <w:separator/>
      </w:r>
    </w:p>
  </w:footnote>
  <w:footnote w:type="continuationSeparator" w:id="0">
    <w:p w14:paraId="6707D43D" w14:textId="77777777" w:rsidR="00AC4FC9" w:rsidRDefault="00AC4F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961BB" w14:textId="77777777" w:rsidR="00BB167B" w:rsidRDefault="00015F72" w:rsidP="000F45A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B167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971B45" w14:textId="77777777" w:rsidR="00BB167B" w:rsidRDefault="00BB167B" w:rsidP="005815C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20CAD" w14:textId="77777777" w:rsidR="00BB167B" w:rsidRDefault="00BB167B" w:rsidP="005815C1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76C0" w14:textId="77777777" w:rsidR="00BB167B" w:rsidRDefault="00BB167B">
    <w:pPr>
      <w:pStyle w:val="Header"/>
    </w:pPr>
  </w:p>
  <w:p w14:paraId="1A926697" w14:textId="77777777" w:rsidR="00BB167B" w:rsidRDefault="00887FE0">
    <w:pPr>
      <w:pStyle w:val="Header"/>
    </w:pPr>
    <w:r>
      <w:rPr>
        <w:noProof/>
      </w:rPr>
      <w:drawing>
        <wp:inline distT="0" distB="0" distL="0" distR="0" wp14:anchorId="4D5D91B1" wp14:editId="6070F9E9">
          <wp:extent cx="6858000" cy="9144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iM 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111"/>
                  <a:stretch/>
                </pic:blipFill>
                <pic:spPr bwMode="auto">
                  <a:xfrm>
                    <a:off x="0" y="0"/>
                    <a:ext cx="6858000" cy="91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7451"/>
    <w:multiLevelType w:val="hybridMultilevel"/>
    <w:tmpl w:val="C07E16EE"/>
    <w:lvl w:ilvl="0" w:tplc="00E835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246B8"/>
    <w:multiLevelType w:val="hybridMultilevel"/>
    <w:tmpl w:val="8FD08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263"/>
    <w:multiLevelType w:val="multilevel"/>
    <w:tmpl w:val="7A6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4D3C"/>
    <w:multiLevelType w:val="hybridMultilevel"/>
    <w:tmpl w:val="76C4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97C69"/>
    <w:multiLevelType w:val="multilevel"/>
    <w:tmpl w:val="4FA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F33C6"/>
    <w:multiLevelType w:val="hybridMultilevel"/>
    <w:tmpl w:val="C9846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6160F"/>
    <w:multiLevelType w:val="hybridMultilevel"/>
    <w:tmpl w:val="EDDC9E7C"/>
    <w:lvl w:ilvl="0" w:tplc="00E835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260D2"/>
    <w:multiLevelType w:val="hybridMultilevel"/>
    <w:tmpl w:val="651AED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54BD4"/>
    <w:multiLevelType w:val="hybridMultilevel"/>
    <w:tmpl w:val="A97C9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986460">
    <w:abstractNumId w:val="3"/>
  </w:num>
  <w:num w:numId="2" w16cid:durableId="1342203785">
    <w:abstractNumId w:val="8"/>
  </w:num>
  <w:num w:numId="3" w16cid:durableId="1543055271">
    <w:abstractNumId w:val="7"/>
  </w:num>
  <w:num w:numId="4" w16cid:durableId="106241701">
    <w:abstractNumId w:val="5"/>
  </w:num>
  <w:num w:numId="5" w16cid:durableId="566375923">
    <w:abstractNumId w:val="0"/>
  </w:num>
  <w:num w:numId="6" w16cid:durableId="1108894480">
    <w:abstractNumId w:val="6"/>
  </w:num>
  <w:num w:numId="7" w16cid:durableId="1408771525">
    <w:abstractNumId w:val="1"/>
  </w:num>
  <w:num w:numId="8" w16cid:durableId="431978943">
    <w:abstractNumId w:val="4"/>
  </w:num>
  <w:num w:numId="9" w16cid:durableId="1336541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embedSystemFonts/>
  <w:proofState w:spelling="clean" w:grammar="clean"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C1"/>
    <w:rsid w:val="00001103"/>
    <w:rsid w:val="00010243"/>
    <w:rsid w:val="00015F72"/>
    <w:rsid w:val="0001612E"/>
    <w:rsid w:val="00033176"/>
    <w:rsid w:val="000335B9"/>
    <w:rsid w:val="0003471B"/>
    <w:rsid w:val="00040C31"/>
    <w:rsid w:val="00044F70"/>
    <w:rsid w:val="000452E9"/>
    <w:rsid w:val="000526CE"/>
    <w:rsid w:val="000546BB"/>
    <w:rsid w:val="00056D44"/>
    <w:rsid w:val="00063D98"/>
    <w:rsid w:val="00074B06"/>
    <w:rsid w:val="00082D02"/>
    <w:rsid w:val="00087954"/>
    <w:rsid w:val="00094A04"/>
    <w:rsid w:val="00096A58"/>
    <w:rsid w:val="000C392F"/>
    <w:rsid w:val="000D18BA"/>
    <w:rsid w:val="000E5ED7"/>
    <w:rsid w:val="000E7956"/>
    <w:rsid w:val="000F1119"/>
    <w:rsid w:val="000F45A2"/>
    <w:rsid w:val="00100512"/>
    <w:rsid w:val="001063F1"/>
    <w:rsid w:val="0011553B"/>
    <w:rsid w:val="00134643"/>
    <w:rsid w:val="00143107"/>
    <w:rsid w:val="001510F6"/>
    <w:rsid w:val="001702C3"/>
    <w:rsid w:val="00171922"/>
    <w:rsid w:val="0017281D"/>
    <w:rsid w:val="0017339E"/>
    <w:rsid w:val="001744BC"/>
    <w:rsid w:val="0017604C"/>
    <w:rsid w:val="00187AEA"/>
    <w:rsid w:val="001973BC"/>
    <w:rsid w:val="001A0A3E"/>
    <w:rsid w:val="001A1612"/>
    <w:rsid w:val="001B38FD"/>
    <w:rsid w:val="001E05CE"/>
    <w:rsid w:val="001E0A02"/>
    <w:rsid w:val="001E3E1E"/>
    <w:rsid w:val="001E4763"/>
    <w:rsid w:val="001E5669"/>
    <w:rsid w:val="001F2F3B"/>
    <w:rsid w:val="001F3950"/>
    <w:rsid w:val="00206A45"/>
    <w:rsid w:val="0021026D"/>
    <w:rsid w:val="00220FFD"/>
    <w:rsid w:val="00224F73"/>
    <w:rsid w:val="0025134A"/>
    <w:rsid w:val="00262CED"/>
    <w:rsid w:val="00263780"/>
    <w:rsid w:val="00271A86"/>
    <w:rsid w:val="0027225E"/>
    <w:rsid w:val="00272651"/>
    <w:rsid w:val="00272BAD"/>
    <w:rsid w:val="002744F3"/>
    <w:rsid w:val="00275169"/>
    <w:rsid w:val="00287812"/>
    <w:rsid w:val="00294CC9"/>
    <w:rsid w:val="002963BE"/>
    <w:rsid w:val="002A63E6"/>
    <w:rsid w:val="002A6E48"/>
    <w:rsid w:val="002B487A"/>
    <w:rsid w:val="002C397F"/>
    <w:rsid w:val="002C59D7"/>
    <w:rsid w:val="002C6DA0"/>
    <w:rsid w:val="002E27CD"/>
    <w:rsid w:val="002E31FD"/>
    <w:rsid w:val="0032091A"/>
    <w:rsid w:val="00331088"/>
    <w:rsid w:val="0033260E"/>
    <w:rsid w:val="00336B17"/>
    <w:rsid w:val="00342FF2"/>
    <w:rsid w:val="00360541"/>
    <w:rsid w:val="003667D0"/>
    <w:rsid w:val="003745FB"/>
    <w:rsid w:val="00377FA3"/>
    <w:rsid w:val="0038069A"/>
    <w:rsid w:val="00380BB2"/>
    <w:rsid w:val="00387501"/>
    <w:rsid w:val="003A4B7D"/>
    <w:rsid w:val="003B179E"/>
    <w:rsid w:val="003B468A"/>
    <w:rsid w:val="003E0A9C"/>
    <w:rsid w:val="003F7C3B"/>
    <w:rsid w:val="004170D0"/>
    <w:rsid w:val="00420E40"/>
    <w:rsid w:val="00423721"/>
    <w:rsid w:val="00427F5C"/>
    <w:rsid w:val="004319F0"/>
    <w:rsid w:val="00432053"/>
    <w:rsid w:val="004419C0"/>
    <w:rsid w:val="00443919"/>
    <w:rsid w:val="0047086B"/>
    <w:rsid w:val="004721DE"/>
    <w:rsid w:val="00473F4C"/>
    <w:rsid w:val="004D213D"/>
    <w:rsid w:val="004D454C"/>
    <w:rsid w:val="004F2693"/>
    <w:rsid w:val="00521EF0"/>
    <w:rsid w:val="00532C2B"/>
    <w:rsid w:val="00545BF5"/>
    <w:rsid w:val="00556349"/>
    <w:rsid w:val="00563557"/>
    <w:rsid w:val="00567360"/>
    <w:rsid w:val="0056788C"/>
    <w:rsid w:val="0057283A"/>
    <w:rsid w:val="005807D6"/>
    <w:rsid w:val="005815C1"/>
    <w:rsid w:val="00581C64"/>
    <w:rsid w:val="0058423F"/>
    <w:rsid w:val="005843EB"/>
    <w:rsid w:val="00593CE9"/>
    <w:rsid w:val="00594955"/>
    <w:rsid w:val="005A73C0"/>
    <w:rsid w:val="005B126D"/>
    <w:rsid w:val="005B356E"/>
    <w:rsid w:val="005B5028"/>
    <w:rsid w:val="005B6DAB"/>
    <w:rsid w:val="005C30EA"/>
    <w:rsid w:val="005E0718"/>
    <w:rsid w:val="005E330E"/>
    <w:rsid w:val="00600420"/>
    <w:rsid w:val="00604630"/>
    <w:rsid w:val="00614EA4"/>
    <w:rsid w:val="006340F2"/>
    <w:rsid w:val="00690D00"/>
    <w:rsid w:val="00693501"/>
    <w:rsid w:val="00696A93"/>
    <w:rsid w:val="006973E9"/>
    <w:rsid w:val="006A4140"/>
    <w:rsid w:val="006B27DD"/>
    <w:rsid w:val="006E5103"/>
    <w:rsid w:val="006E7B85"/>
    <w:rsid w:val="006F0989"/>
    <w:rsid w:val="00733835"/>
    <w:rsid w:val="0074262A"/>
    <w:rsid w:val="00742EBF"/>
    <w:rsid w:val="00744B6E"/>
    <w:rsid w:val="007614AF"/>
    <w:rsid w:val="007616AE"/>
    <w:rsid w:val="007642BD"/>
    <w:rsid w:val="00765193"/>
    <w:rsid w:val="00767D6C"/>
    <w:rsid w:val="007729AC"/>
    <w:rsid w:val="00782DAE"/>
    <w:rsid w:val="007A69F4"/>
    <w:rsid w:val="007B57AB"/>
    <w:rsid w:val="007D3723"/>
    <w:rsid w:val="007D5CC8"/>
    <w:rsid w:val="007F5691"/>
    <w:rsid w:val="007F780D"/>
    <w:rsid w:val="00802388"/>
    <w:rsid w:val="00815474"/>
    <w:rsid w:val="008203CD"/>
    <w:rsid w:val="008231FF"/>
    <w:rsid w:val="00831255"/>
    <w:rsid w:val="00875429"/>
    <w:rsid w:val="0088481D"/>
    <w:rsid w:val="00886B29"/>
    <w:rsid w:val="00887FE0"/>
    <w:rsid w:val="00892021"/>
    <w:rsid w:val="008925E8"/>
    <w:rsid w:val="008B48C1"/>
    <w:rsid w:val="008B6961"/>
    <w:rsid w:val="008C4747"/>
    <w:rsid w:val="008C5E2E"/>
    <w:rsid w:val="008E6595"/>
    <w:rsid w:val="008E7940"/>
    <w:rsid w:val="008F1D69"/>
    <w:rsid w:val="008F3853"/>
    <w:rsid w:val="00902FF6"/>
    <w:rsid w:val="00917414"/>
    <w:rsid w:val="00917E89"/>
    <w:rsid w:val="00940C7C"/>
    <w:rsid w:val="00941DCA"/>
    <w:rsid w:val="009769CC"/>
    <w:rsid w:val="009914B7"/>
    <w:rsid w:val="00994615"/>
    <w:rsid w:val="00994894"/>
    <w:rsid w:val="009956F5"/>
    <w:rsid w:val="009B0DC0"/>
    <w:rsid w:val="009B1624"/>
    <w:rsid w:val="009C29F7"/>
    <w:rsid w:val="009C4DEB"/>
    <w:rsid w:val="009E6716"/>
    <w:rsid w:val="009F132A"/>
    <w:rsid w:val="00A0312E"/>
    <w:rsid w:val="00A07175"/>
    <w:rsid w:val="00A172E5"/>
    <w:rsid w:val="00A25469"/>
    <w:rsid w:val="00A51A52"/>
    <w:rsid w:val="00A555F3"/>
    <w:rsid w:val="00A60188"/>
    <w:rsid w:val="00A60742"/>
    <w:rsid w:val="00A66937"/>
    <w:rsid w:val="00A677F5"/>
    <w:rsid w:val="00A842B2"/>
    <w:rsid w:val="00A9064D"/>
    <w:rsid w:val="00A97481"/>
    <w:rsid w:val="00AA1813"/>
    <w:rsid w:val="00AB48D2"/>
    <w:rsid w:val="00AC4FC9"/>
    <w:rsid w:val="00AD77E5"/>
    <w:rsid w:val="00B14EB0"/>
    <w:rsid w:val="00B15249"/>
    <w:rsid w:val="00B1614E"/>
    <w:rsid w:val="00B251DB"/>
    <w:rsid w:val="00B26F9A"/>
    <w:rsid w:val="00B34D27"/>
    <w:rsid w:val="00B47E9C"/>
    <w:rsid w:val="00B512B2"/>
    <w:rsid w:val="00B57464"/>
    <w:rsid w:val="00B65DCF"/>
    <w:rsid w:val="00B66640"/>
    <w:rsid w:val="00B761BF"/>
    <w:rsid w:val="00B764AA"/>
    <w:rsid w:val="00B83B01"/>
    <w:rsid w:val="00B93E67"/>
    <w:rsid w:val="00BB167B"/>
    <w:rsid w:val="00BB72E1"/>
    <w:rsid w:val="00BE0A46"/>
    <w:rsid w:val="00BE3391"/>
    <w:rsid w:val="00BF0AD4"/>
    <w:rsid w:val="00C01287"/>
    <w:rsid w:val="00C07CD4"/>
    <w:rsid w:val="00C32CEB"/>
    <w:rsid w:val="00C33147"/>
    <w:rsid w:val="00C37DDC"/>
    <w:rsid w:val="00C5373E"/>
    <w:rsid w:val="00C558D4"/>
    <w:rsid w:val="00C6539B"/>
    <w:rsid w:val="00C7365D"/>
    <w:rsid w:val="00C77032"/>
    <w:rsid w:val="00C7705D"/>
    <w:rsid w:val="00C83123"/>
    <w:rsid w:val="00C83BE1"/>
    <w:rsid w:val="00C842AB"/>
    <w:rsid w:val="00C84361"/>
    <w:rsid w:val="00C87D42"/>
    <w:rsid w:val="00CA3567"/>
    <w:rsid w:val="00CA5596"/>
    <w:rsid w:val="00CB00D3"/>
    <w:rsid w:val="00CB19EF"/>
    <w:rsid w:val="00CB7919"/>
    <w:rsid w:val="00CC19D8"/>
    <w:rsid w:val="00CC5158"/>
    <w:rsid w:val="00CD337C"/>
    <w:rsid w:val="00CD3BCC"/>
    <w:rsid w:val="00CE79DB"/>
    <w:rsid w:val="00D03760"/>
    <w:rsid w:val="00D06175"/>
    <w:rsid w:val="00D21168"/>
    <w:rsid w:val="00D214EF"/>
    <w:rsid w:val="00D24BB6"/>
    <w:rsid w:val="00D265CC"/>
    <w:rsid w:val="00D405A7"/>
    <w:rsid w:val="00D50F4F"/>
    <w:rsid w:val="00D525A7"/>
    <w:rsid w:val="00D53593"/>
    <w:rsid w:val="00D56189"/>
    <w:rsid w:val="00D56E6B"/>
    <w:rsid w:val="00D62FA9"/>
    <w:rsid w:val="00D71556"/>
    <w:rsid w:val="00D84427"/>
    <w:rsid w:val="00D90092"/>
    <w:rsid w:val="00DB1D73"/>
    <w:rsid w:val="00DB233D"/>
    <w:rsid w:val="00DC288D"/>
    <w:rsid w:val="00DE2DD2"/>
    <w:rsid w:val="00E05D2E"/>
    <w:rsid w:val="00E05E65"/>
    <w:rsid w:val="00E0612E"/>
    <w:rsid w:val="00E118E2"/>
    <w:rsid w:val="00E145CB"/>
    <w:rsid w:val="00E16880"/>
    <w:rsid w:val="00E560FA"/>
    <w:rsid w:val="00E5633C"/>
    <w:rsid w:val="00E9340A"/>
    <w:rsid w:val="00EA2D8E"/>
    <w:rsid w:val="00EA5719"/>
    <w:rsid w:val="00EA6615"/>
    <w:rsid w:val="00EB4BFF"/>
    <w:rsid w:val="00EC7C4F"/>
    <w:rsid w:val="00ED361C"/>
    <w:rsid w:val="00ED5B59"/>
    <w:rsid w:val="00EE4B95"/>
    <w:rsid w:val="00EE5331"/>
    <w:rsid w:val="00EE7756"/>
    <w:rsid w:val="00EE7EF3"/>
    <w:rsid w:val="00F00579"/>
    <w:rsid w:val="00F16F60"/>
    <w:rsid w:val="00F3659C"/>
    <w:rsid w:val="00F40825"/>
    <w:rsid w:val="00F42E53"/>
    <w:rsid w:val="00F5727A"/>
    <w:rsid w:val="00FB16F9"/>
    <w:rsid w:val="00FB445C"/>
    <w:rsid w:val="00FC0390"/>
    <w:rsid w:val="00FE4984"/>
    <w:rsid w:val="00FE7C69"/>
    <w:rsid w:val="00FF7A92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BA948C3"/>
  <w15:docId w15:val="{3E629BF7-0663-4EE2-9622-4A28E8B7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0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5C1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815C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815C1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815C1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5815C1"/>
  </w:style>
  <w:style w:type="character" w:styleId="Hyperlink">
    <w:name w:val="Hyperlink"/>
    <w:basedOn w:val="DefaultParagraphFont"/>
    <w:uiPriority w:val="99"/>
    <w:unhideWhenUsed/>
    <w:rsid w:val="000F45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45A2"/>
    <w:pPr>
      <w:spacing w:after="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3950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950"/>
    <w:rPr>
      <w:rFonts w:ascii="Lucida Grande" w:hAnsi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E0A9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D3723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272651"/>
  </w:style>
  <w:style w:type="character" w:customStyle="1" w:styleId="DateChar">
    <w:name w:val="Date Char"/>
    <w:basedOn w:val="DefaultParagraphFont"/>
    <w:link w:val="Date"/>
    <w:uiPriority w:val="99"/>
    <w:semiHidden/>
    <w:rsid w:val="00272651"/>
  </w:style>
  <w:style w:type="character" w:customStyle="1" w:styleId="linenumbering">
    <w:name w:val="linenumbering"/>
    <w:basedOn w:val="DefaultParagraphFont"/>
    <w:rsid w:val="006B27DD"/>
  </w:style>
  <w:style w:type="character" w:customStyle="1" w:styleId="period">
    <w:name w:val="period"/>
    <w:basedOn w:val="DefaultParagraphFont"/>
    <w:rsid w:val="00556349"/>
  </w:style>
  <w:style w:type="character" w:customStyle="1" w:styleId="cit">
    <w:name w:val="cit"/>
    <w:basedOn w:val="DefaultParagraphFont"/>
    <w:rsid w:val="00556349"/>
  </w:style>
  <w:style w:type="character" w:customStyle="1" w:styleId="author-sup-separator">
    <w:name w:val="author-sup-separator"/>
    <w:basedOn w:val="DefaultParagraphFont"/>
    <w:rsid w:val="00556349"/>
  </w:style>
  <w:style w:type="paragraph" w:styleId="Revision">
    <w:name w:val="Revision"/>
    <w:hidden/>
    <w:uiPriority w:val="99"/>
    <w:semiHidden/>
    <w:rsid w:val="008F3853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040C31"/>
    <w:rPr>
      <w:color w:val="800080" w:themeColor="followedHyperlink"/>
      <w:u w:val="single"/>
    </w:rPr>
  </w:style>
  <w:style w:type="character" w:customStyle="1" w:styleId="identifier">
    <w:name w:val="identifier"/>
    <w:basedOn w:val="DefaultParagraphFont"/>
    <w:rsid w:val="00432053"/>
  </w:style>
  <w:style w:type="character" w:customStyle="1" w:styleId="id-label">
    <w:name w:val="id-label"/>
    <w:basedOn w:val="DefaultParagraphFont"/>
    <w:rsid w:val="00432053"/>
  </w:style>
  <w:style w:type="character" w:styleId="CommentReference">
    <w:name w:val="annotation reference"/>
    <w:basedOn w:val="DefaultParagraphFont"/>
    <w:uiPriority w:val="99"/>
    <w:semiHidden/>
    <w:unhideWhenUsed/>
    <w:rsid w:val="00271A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1A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1A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1A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1A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3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Pennsylvania School of Medicine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Delete Me</dc:creator>
  <cp:lastModifiedBy>Li, Mingyao</cp:lastModifiedBy>
  <cp:revision>4</cp:revision>
  <cp:lastPrinted>2024-05-06T13:38:00Z</cp:lastPrinted>
  <dcterms:created xsi:type="dcterms:W3CDTF">2024-06-25T12:31:00Z</dcterms:created>
  <dcterms:modified xsi:type="dcterms:W3CDTF">2024-07-07T04:14:00Z</dcterms:modified>
</cp:coreProperties>
</file>