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8BA35" w14:textId="77777777" w:rsidR="00C671E2" w:rsidRDefault="00C671E2" w:rsidP="00C671E2">
      <w:pPr>
        <w:spacing w:line="480" w:lineRule="auto"/>
        <w:jc w:val="right"/>
        <w:rPr>
          <w:rFonts w:ascii="Arial" w:hAnsi="Arial" w:cs="Arial" w:hint="eastAsia"/>
          <w:color w:val="000000"/>
          <w:u w:val="single"/>
        </w:rPr>
      </w:pPr>
      <w:r>
        <w:rPr>
          <w:rFonts w:ascii="Arial" w:hAnsi="Arial" w:cs="Arial" w:hint="eastAsia"/>
          <w:color w:val="000000"/>
          <w:u w:val="single"/>
        </w:rPr>
        <w:t>Literature Review</w:t>
      </w:r>
    </w:p>
    <w:p w14:paraId="6ACC433E" w14:textId="77777777" w:rsidR="00C671E2" w:rsidRDefault="00C671E2" w:rsidP="00C671E2">
      <w:pPr>
        <w:spacing w:line="480" w:lineRule="auto"/>
        <w:jc w:val="right"/>
        <w:rPr>
          <w:rFonts w:ascii="Arial" w:hAnsi="Arial" w:cs="Arial" w:hint="eastAsia"/>
          <w:color w:val="000000"/>
          <w:u w:val="single"/>
        </w:rPr>
      </w:pPr>
      <w:proofErr w:type="spellStart"/>
      <w:r>
        <w:rPr>
          <w:rFonts w:ascii="Arial" w:hAnsi="Arial" w:cs="Arial" w:hint="eastAsia"/>
          <w:color w:val="000000"/>
          <w:u w:val="single"/>
        </w:rPr>
        <w:t>Weijia</w:t>
      </w:r>
      <w:proofErr w:type="spellEnd"/>
      <w:r>
        <w:rPr>
          <w:rFonts w:ascii="Arial" w:hAnsi="Arial" w:cs="Arial" w:hint="eastAsia"/>
          <w:color w:val="000000"/>
          <w:u w:val="single"/>
        </w:rPr>
        <w:t xml:space="preserve"> Li</w:t>
      </w:r>
    </w:p>
    <w:p w14:paraId="393C8002" w14:textId="77777777" w:rsidR="00C671E2" w:rsidRDefault="00C671E2" w:rsidP="00C671E2">
      <w:pPr>
        <w:spacing w:line="480" w:lineRule="auto"/>
        <w:jc w:val="right"/>
        <w:rPr>
          <w:rFonts w:ascii="Arial" w:hAnsi="Arial" w:cs="Arial" w:hint="eastAsia"/>
          <w:color w:val="000000"/>
          <w:u w:val="single"/>
        </w:rPr>
      </w:pPr>
      <w:r>
        <w:rPr>
          <w:rFonts w:ascii="Arial" w:hAnsi="Arial" w:cs="Arial"/>
          <w:color w:val="000000"/>
          <w:u w:val="single"/>
        </w:rPr>
        <w:t>2017/4/23</w:t>
      </w:r>
    </w:p>
    <w:p w14:paraId="6107A883" w14:textId="77777777" w:rsidR="001B77F3" w:rsidRDefault="001B77F3" w:rsidP="0037611C">
      <w:pPr>
        <w:spacing w:line="480" w:lineRule="auto"/>
        <w:rPr>
          <w:rFonts w:ascii="Arial" w:hAnsi="Arial" w:cs="Arial" w:hint="eastAsia"/>
          <w:color w:val="000000"/>
          <w:u w:val="single"/>
        </w:rPr>
      </w:pPr>
    </w:p>
    <w:p w14:paraId="7DD896FB" w14:textId="77777777" w:rsidR="00F010DA" w:rsidRPr="00F010DA" w:rsidRDefault="00F010DA" w:rsidP="0037611C">
      <w:pPr>
        <w:spacing w:line="480" w:lineRule="auto"/>
        <w:rPr>
          <w:rFonts w:ascii="Arial" w:hAnsi="Arial" w:cs="Arial"/>
        </w:rPr>
      </w:pPr>
      <w:r w:rsidRPr="00F010DA">
        <w:rPr>
          <w:rFonts w:ascii="Arial" w:hAnsi="Arial" w:cs="Arial"/>
          <w:color w:val="000000"/>
          <w:u w:val="single"/>
        </w:rPr>
        <w:t>Research Question:</w:t>
      </w:r>
    </w:p>
    <w:p w14:paraId="792522E0" w14:textId="77777777" w:rsidR="00F010DA" w:rsidRPr="00F010DA" w:rsidRDefault="00456EF4" w:rsidP="0037611C">
      <w:pPr>
        <w:spacing w:line="480" w:lineRule="auto"/>
        <w:rPr>
          <w:rFonts w:ascii="Arial" w:hAnsi="Arial" w:cs="Arial"/>
        </w:rPr>
      </w:pPr>
      <w:r>
        <w:rPr>
          <w:rFonts w:ascii="Arial" w:hAnsi="Arial" w:cs="Arial" w:hint="eastAsia"/>
          <w:color w:val="000000"/>
          <w:u w:val="single"/>
        </w:rPr>
        <w:t xml:space="preserve">What is the </w:t>
      </w:r>
      <w:r>
        <w:rPr>
          <w:rFonts w:ascii="Arial" w:hAnsi="Arial" w:cs="Arial"/>
          <w:color w:val="000000"/>
          <w:u w:val="single"/>
        </w:rPr>
        <w:t>relationship</w:t>
      </w:r>
      <w:r>
        <w:rPr>
          <w:rFonts w:ascii="Arial" w:hAnsi="Arial" w:cs="Arial" w:hint="eastAsia"/>
          <w:color w:val="000000"/>
          <w:u w:val="single"/>
        </w:rPr>
        <w:t xml:space="preserve"> between</w:t>
      </w:r>
      <w:r w:rsidR="00F010DA" w:rsidRPr="00F010DA">
        <w:rPr>
          <w:rFonts w:ascii="Arial" w:hAnsi="Arial" w:cs="Arial"/>
          <w:color w:val="000000"/>
          <w:u w:val="single"/>
        </w:rPr>
        <w:t xml:space="preserve"> short interest</w:t>
      </w:r>
      <w:r w:rsidR="00F010DA" w:rsidRPr="00DC0B4C">
        <w:rPr>
          <w:rFonts w:ascii="Arial" w:hAnsi="Arial" w:cs="Arial"/>
          <w:color w:val="000000"/>
          <w:u w:val="single"/>
        </w:rPr>
        <w:t xml:space="preserve"> </w:t>
      </w:r>
      <w:r>
        <w:rPr>
          <w:rFonts w:ascii="Arial" w:hAnsi="Arial" w:cs="Arial" w:hint="eastAsia"/>
          <w:color w:val="000000"/>
          <w:u w:val="single"/>
        </w:rPr>
        <w:t>and</w:t>
      </w:r>
      <w:r>
        <w:rPr>
          <w:rFonts w:ascii="Arial" w:hAnsi="Arial" w:cs="Arial"/>
          <w:color w:val="000000"/>
          <w:u w:val="single"/>
        </w:rPr>
        <w:t xml:space="preserve"> stock price movement</w:t>
      </w:r>
      <w:r w:rsidR="00F010DA" w:rsidRPr="00F010DA">
        <w:rPr>
          <w:rFonts w:ascii="Arial" w:hAnsi="Arial" w:cs="Arial"/>
          <w:color w:val="000000"/>
          <w:u w:val="single"/>
        </w:rPr>
        <w:t>?</w:t>
      </w:r>
    </w:p>
    <w:p w14:paraId="20B7E9C8" w14:textId="77777777" w:rsidR="00F010DA" w:rsidRPr="00F010DA" w:rsidRDefault="00F010DA" w:rsidP="0037611C">
      <w:pPr>
        <w:spacing w:line="480" w:lineRule="auto"/>
        <w:rPr>
          <w:rFonts w:ascii="Arial" w:eastAsia="Times New Roman" w:hAnsi="Arial" w:cs="Arial"/>
        </w:rPr>
      </w:pPr>
    </w:p>
    <w:p w14:paraId="4A90619E" w14:textId="77777777" w:rsidR="00E61819" w:rsidRPr="001B77F3" w:rsidRDefault="009303F8" w:rsidP="00E61819">
      <w:pPr>
        <w:spacing w:line="480" w:lineRule="auto"/>
        <w:rPr>
          <w:rFonts w:ascii="Arial" w:hAnsi="Arial" w:cs="Arial"/>
          <w:color w:val="000000"/>
        </w:rPr>
      </w:pPr>
      <w:r w:rsidRPr="009303F8">
        <w:rPr>
          <w:rFonts w:ascii="Arial" w:hAnsi="Arial" w:cs="Arial"/>
          <w:color w:val="000000"/>
        </w:rPr>
        <w:t>After the dot-com bubble period, a surge of interest in short selling has been notice along with the tremendous rise and fall of stock price. Since then, many researchers had looked into the relationship between short interest and stock price.</w:t>
      </w:r>
      <w:r w:rsidR="004D70A4" w:rsidRPr="00DC0B4C">
        <w:rPr>
          <w:rFonts w:ascii="Arial" w:hAnsi="Arial" w:cs="Arial" w:hint="eastAsia"/>
          <w:color w:val="000000"/>
        </w:rPr>
        <w:t xml:space="preserve"> (Lamont et al. 2004)</w:t>
      </w:r>
      <w:r w:rsidRPr="009303F8">
        <w:rPr>
          <w:rFonts w:ascii="Arial" w:hAnsi="Arial" w:cs="Arial"/>
          <w:color w:val="000000"/>
        </w:rPr>
        <w:t xml:space="preserve"> It is now commonly agreed that stocks with high short interest underperform the </w:t>
      </w:r>
      <w:r w:rsidR="00E836F2" w:rsidRPr="00DC0B4C">
        <w:rPr>
          <w:rFonts w:ascii="Arial" w:hAnsi="Arial" w:cs="Arial"/>
          <w:color w:val="000000"/>
        </w:rPr>
        <w:t>market (</w:t>
      </w:r>
      <w:r w:rsidRPr="009303F8">
        <w:rPr>
          <w:rFonts w:ascii="Arial" w:hAnsi="Arial" w:cs="Arial"/>
          <w:color w:val="000000"/>
        </w:rPr>
        <w:t xml:space="preserve">Asquith and </w:t>
      </w:r>
      <w:proofErr w:type="spellStart"/>
      <w:r w:rsidRPr="009303F8">
        <w:rPr>
          <w:rFonts w:ascii="Arial" w:hAnsi="Arial" w:cs="Arial"/>
          <w:color w:val="000000"/>
        </w:rPr>
        <w:t>Meulbroek</w:t>
      </w:r>
      <w:proofErr w:type="spellEnd"/>
      <w:r w:rsidRPr="009303F8">
        <w:rPr>
          <w:rFonts w:ascii="Arial" w:hAnsi="Arial" w:cs="Arial"/>
          <w:color w:val="000000"/>
        </w:rPr>
        <w:t xml:space="preserve">, 1995; </w:t>
      </w:r>
      <w:proofErr w:type="spellStart"/>
      <w:r w:rsidRPr="009303F8">
        <w:rPr>
          <w:rFonts w:ascii="Arial" w:hAnsi="Arial" w:cs="Arial"/>
          <w:color w:val="000000"/>
        </w:rPr>
        <w:t>Dasai</w:t>
      </w:r>
      <w:proofErr w:type="spellEnd"/>
      <w:r w:rsidRPr="009303F8">
        <w:rPr>
          <w:rFonts w:ascii="Arial" w:hAnsi="Arial" w:cs="Arial"/>
          <w:color w:val="000000"/>
        </w:rPr>
        <w:t xml:space="preserve"> et al, 2002; Asquith, et al, 2004)</w:t>
      </w:r>
      <w:r w:rsidR="001B77F3">
        <w:rPr>
          <w:rFonts w:ascii="Arial" w:hAnsi="Arial" w:cs="Arial" w:hint="eastAsia"/>
          <w:color w:val="000000"/>
        </w:rPr>
        <w:t xml:space="preserve"> </w:t>
      </w:r>
      <w:r w:rsidR="00E61819">
        <w:rPr>
          <w:rFonts w:ascii="Arial" w:hAnsi="Arial" w:cs="Arial"/>
        </w:rPr>
        <w:t>More specifically,</w:t>
      </w:r>
      <w:r w:rsidR="00E61819" w:rsidRPr="00E61819">
        <w:rPr>
          <w:rFonts w:ascii="Arial" w:hAnsi="Arial" w:cs="Arial"/>
        </w:rPr>
        <w:t xml:space="preserve"> </w:t>
      </w:r>
      <w:r w:rsidR="00E61819">
        <w:rPr>
          <w:rFonts w:ascii="Arial" w:hAnsi="Arial" w:cs="Arial"/>
        </w:rPr>
        <w:t xml:space="preserve">many </w:t>
      </w:r>
      <w:r w:rsidR="00E61819" w:rsidRPr="00E61819">
        <w:rPr>
          <w:rFonts w:ascii="Arial" w:hAnsi="Arial" w:cs="Arial"/>
        </w:rPr>
        <w:t>empirical literatures</w:t>
      </w:r>
      <w:r w:rsidR="00E61819">
        <w:rPr>
          <w:rFonts w:ascii="Arial" w:hAnsi="Arial" w:cs="Arial"/>
        </w:rPr>
        <w:t xml:space="preserve"> on short selling show</w:t>
      </w:r>
      <w:r w:rsidR="00E61819" w:rsidRPr="00E61819">
        <w:rPr>
          <w:rFonts w:ascii="Arial" w:hAnsi="Arial" w:cs="Arial"/>
        </w:rPr>
        <w:t xml:space="preserve"> that </w:t>
      </w:r>
      <w:r w:rsidR="00E61819">
        <w:rPr>
          <w:rFonts w:ascii="Arial" w:hAnsi="Arial" w:cs="Arial"/>
        </w:rPr>
        <w:t xml:space="preserve">short interest ratios have increased over time and </w:t>
      </w:r>
      <w:r w:rsidR="00E61819" w:rsidRPr="00E61819">
        <w:rPr>
          <w:rFonts w:ascii="Arial" w:hAnsi="Arial" w:cs="Arial"/>
        </w:rPr>
        <w:t xml:space="preserve">stocks with high short interest ratios </w:t>
      </w:r>
      <w:r w:rsidR="00ED5245">
        <w:rPr>
          <w:rFonts w:ascii="Arial" w:hAnsi="Arial" w:cs="Arial"/>
        </w:rPr>
        <w:t>have poorer performance</w:t>
      </w:r>
      <w:r w:rsidR="00E61819" w:rsidRPr="00E61819">
        <w:rPr>
          <w:rFonts w:ascii="Arial" w:hAnsi="Arial" w:cs="Arial"/>
        </w:rPr>
        <w:t xml:space="preserve"> (Desai </w:t>
      </w:r>
      <w:r w:rsidR="00E61819" w:rsidRPr="00E61819">
        <w:rPr>
          <w:rFonts w:ascii="Arial" w:hAnsi="Arial" w:cs="Arial"/>
          <w:i/>
          <w:iCs/>
        </w:rPr>
        <w:t xml:space="preserve">et al </w:t>
      </w:r>
      <w:r w:rsidR="00E61819" w:rsidRPr="00E61819">
        <w:rPr>
          <w:rFonts w:ascii="Arial" w:hAnsi="Arial" w:cs="Arial"/>
        </w:rPr>
        <w:t>(2002))</w:t>
      </w:r>
      <w:r w:rsidR="00ED5245">
        <w:rPr>
          <w:rFonts w:ascii="Arial" w:hAnsi="Arial" w:cs="Arial"/>
        </w:rPr>
        <w:t xml:space="preserve">, </w:t>
      </w:r>
      <w:r w:rsidR="00E61819" w:rsidRPr="00E61819">
        <w:rPr>
          <w:rFonts w:ascii="Arial" w:hAnsi="Arial" w:cs="Arial"/>
        </w:rPr>
        <w:t xml:space="preserve">and that there is a large negative correlation between market performance and short interest (Lamont and Stein (2004)). </w:t>
      </w:r>
    </w:p>
    <w:p w14:paraId="1FFDBA93" w14:textId="77777777" w:rsidR="009303F8" w:rsidRPr="00DC0B4C" w:rsidRDefault="009303F8" w:rsidP="0037611C">
      <w:pPr>
        <w:spacing w:line="480" w:lineRule="auto"/>
        <w:rPr>
          <w:rFonts w:ascii="Arial" w:eastAsia="Times New Roman" w:hAnsi="Arial" w:cs="Arial"/>
        </w:rPr>
      </w:pPr>
    </w:p>
    <w:p w14:paraId="63EB5A83" w14:textId="77777777" w:rsidR="00183074" w:rsidRPr="00DC0B4C" w:rsidRDefault="00183074" w:rsidP="0037611C">
      <w:pPr>
        <w:spacing w:line="480" w:lineRule="auto"/>
        <w:rPr>
          <w:rFonts w:ascii="Arial" w:hAnsi="Arial" w:cs="Arial"/>
          <w:color w:val="000000"/>
        </w:rPr>
      </w:pPr>
      <w:proofErr w:type="spellStart"/>
      <w:r w:rsidRPr="00DC0B4C">
        <w:rPr>
          <w:rFonts w:ascii="Arial" w:hAnsi="Arial" w:cs="Arial"/>
          <w:color w:val="000000"/>
        </w:rPr>
        <w:t>Dasai</w:t>
      </w:r>
      <w:proofErr w:type="spellEnd"/>
      <w:r w:rsidRPr="00DC0B4C">
        <w:rPr>
          <w:rFonts w:ascii="Arial" w:hAnsi="Arial" w:cs="Arial"/>
          <w:color w:val="000000"/>
        </w:rPr>
        <w:t xml:space="preserve"> et al. (2002)</w:t>
      </w:r>
      <w:r w:rsidRPr="00DC0B4C">
        <w:rPr>
          <w:rFonts w:ascii="Arial" w:hAnsi="Arial" w:cs="Arial"/>
          <w:color w:val="000000"/>
        </w:rPr>
        <w:t xml:space="preserve"> </w:t>
      </w:r>
      <w:r w:rsidRPr="00DC0B4C">
        <w:rPr>
          <w:rFonts w:ascii="Arial" w:hAnsi="Arial" w:cs="Arial"/>
          <w:color w:val="000000"/>
        </w:rPr>
        <w:t>investigated on</w:t>
      </w:r>
      <w:r w:rsidRPr="00DC0B4C">
        <w:rPr>
          <w:rFonts w:ascii="Arial" w:hAnsi="Arial" w:cs="Arial"/>
          <w:color w:val="000000"/>
        </w:rPr>
        <w:t xml:space="preserve"> </w:t>
      </w:r>
      <w:r w:rsidRPr="00DC0B4C">
        <w:rPr>
          <w:rFonts w:ascii="Arial" w:hAnsi="Arial" w:cs="Arial"/>
          <w:color w:val="000000"/>
        </w:rPr>
        <w:t>the informational role of</w:t>
      </w:r>
      <w:r w:rsidR="00BC6F3B">
        <w:rPr>
          <w:rFonts w:ascii="Arial" w:hAnsi="Arial" w:cs="Arial"/>
          <w:color w:val="000000"/>
        </w:rPr>
        <w:t xml:space="preserve"> short interest</w:t>
      </w:r>
      <w:r w:rsidRPr="00DC0B4C">
        <w:rPr>
          <w:rFonts w:ascii="Arial" w:hAnsi="Arial" w:cs="Arial"/>
          <w:color w:val="000000"/>
        </w:rPr>
        <w:t xml:space="preserve"> in th</w:t>
      </w:r>
      <w:r w:rsidRPr="00DC0B4C">
        <w:rPr>
          <w:rFonts w:ascii="Arial" w:hAnsi="Arial" w:cs="Arial"/>
          <w:color w:val="000000"/>
        </w:rPr>
        <w:t>e Nasdaq market using a calendar-time portfolio approach to measure performance over long horizons</w:t>
      </w:r>
      <w:r w:rsidR="0037611C" w:rsidRPr="00DC0B4C">
        <w:rPr>
          <w:rFonts w:ascii="Arial" w:hAnsi="Arial" w:cs="Arial"/>
          <w:color w:val="000000"/>
        </w:rPr>
        <w:t>. They took only equal-weighed portfolios of firms that had at least 2.5 percent short interest in the previous month and using OLS to estimate the regression of the monthly portfolio excess returns on four factors: market factor, size factor, book-to-market factor and a fourth momentum factor</w:t>
      </w:r>
      <w:r w:rsidR="001751CF">
        <w:rPr>
          <w:rFonts w:ascii="Arial" w:hAnsi="Arial" w:cs="Arial" w:hint="eastAsia"/>
          <w:color w:val="000000"/>
        </w:rPr>
        <w:t xml:space="preserve"> (</w:t>
      </w:r>
      <w:proofErr w:type="spellStart"/>
      <w:r w:rsidR="001751CF" w:rsidRPr="001751CF">
        <w:rPr>
          <w:rFonts w:ascii="Arial" w:hAnsi="Arial" w:cs="Arial"/>
          <w:color w:val="000000"/>
        </w:rPr>
        <w:t>Fama</w:t>
      </w:r>
      <w:proofErr w:type="spellEnd"/>
      <w:r w:rsidR="001751CF" w:rsidRPr="001751CF">
        <w:rPr>
          <w:rFonts w:ascii="Arial" w:hAnsi="Arial" w:cs="Arial"/>
          <w:color w:val="000000"/>
        </w:rPr>
        <w:t xml:space="preserve"> and French (1993) and </w:t>
      </w:r>
      <w:proofErr w:type="spellStart"/>
      <w:r w:rsidR="001751CF" w:rsidRPr="001751CF">
        <w:rPr>
          <w:rFonts w:ascii="Arial" w:hAnsi="Arial" w:cs="Arial"/>
          <w:color w:val="000000"/>
        </w:rPr>
        <w:t>Carhart</w:t>
      </w:r>
      <w:proofErr w:type="spellEnd"/>
      <w:r w:rsidR="001751CF" w:rsidRPr="001751CF">
        <w:rPr>
          <w:rFonts w:ascii="Arial" w:hAnsi="Arial" w:cs="Arial"/>
          <w:color w:val="000000"/>
        </w:rPr>
        <w:t xml:space="preserve"> </w:t>
      </w:r>
      <w:r w:rsidR="001751CF" w:rsidRPr="001751CF">
        <w:rPr>
          <w:rFonts w:ascii="Arial" w:hAnsi="Arial" w:cs="Arial"/>
          <w:color w:val="000000"/>
        </w:rPr>
        <w:lastRenderedPageBreak/>
        <w:t>(1997)</w:t>
      </w:r>
      <w:r w:rsidR="001751CF">
        <w:rPr>
          <w:rFonts w:ascii="Arial" w:hAnsi="Arial" w:cs="Arial" w:hint="eastAsia"/>
          <w:color w:val="000000"/>
        </w:rPr>
        <w:t>)</w:t>
      </w:r>
      <w:r w:rsidR="001751CF">
        <w:rPr>
          <w:rFonts w:ascii="Arial" w:hAnsi="Arial" w:cs="Arial"/>
          <w:color w:val="000000"/>
        </w:rPr>
        <w:t>.</w:t>
      </w:r>
      <w:r w:rsidR="0037611C" w:rsidRPr="00DC0B4C">
        <w:rPr>
          <w:rFonts w:ascii="Arial" w:hAnsi="Arial" w:cs="Arial"/>
          <w:color w:val="000000"/>
        </w:rPr>
        <w:t xml:space="preserve"> </w:t>
      </w:r>
      <w:r w:rsidR="000C545A" w:rsidRPr="00DC0B4C">
        <w:rPr>
          <w:rFonts w:ascii="Arial" w:hAnsi="Arial" w:cs="Arial"/>
          <w:color w:val="000000"/>
        </w:rPr>
        <w:t xml:space="preserve">The regression suggested a negative relationship between high level short interests and stock market performances. </w:t>
      </w:r>
      <w:proofErr w:type="spellStart"/>
      <w:r w:rsidR="000C545A" w:rsidRPr="00DC0B4C">
        <w:rPr>
          <w:rFonts w:ascii="Arial" w:hAnsi="Arial" w:cs="Arial"/>
          <w:color w:val="000000"/>
        </w:rPr>
        <w:t>Dasai</w:t>
      </w:r>
      <w:proofErr w:type="spellEnd"/>
      <w:r w:rsidR="000C545A" w:rsidRPr="00DC0B4C">
        <w:rPr>
          <w:rFonts w:ascii="Arial" w:hAnsi="Arial" w:cs="Arial"/>
          <w:color w:val="000000"/>
        </w:rPr>
        <w:t xml:space="preserve"> et al. also applied such regression on portfolios of firms that had at least 5 percent, 7.5 percent and 10 percent short interest; the regression yield more negative interception coefficients that indicates that a higher level of short interest has a more negative correlation with stock market performance.</w:t>
      </w:r>
      <w:r w:rsidR="0076793F" w:rsidRPr="00DC0B4C">
        <w:rPr>
          <w:rFonts w:ascii="Arial" w:hAnsi="Arial" w:cs="Arial" w:hint="eastAsia"/>
          <w:color w:val="000000"/>
        </w:rPr>
        <w:t xml:space="preserve"> The</w:t>
      </w:r>
      <w:r w:rsidR="0076793F" w:rsidRPr="00DC0B4C">
        <w:rPr>
          <w:rFonts w:ascii="Arial" w:hAnsi="Arial" w:cs="Arial"/>
          <w:color w:val="000000"/>
        </w:rPr>
        <w:t xml:space="preserve"> advantage of this </w:t>
      </w:r>
      <w:r w:rsidR="007A60AB">
        <w:rPr>
          <w:rFonts w:ascii="Arial" w:hAnsi="Arial" w:cs="Arial" w:hint="eastAsia"/>
          <w:color w:val="000000"/>
        </w:rPr>
        <w:t>method</w:t>
      </w:r>
      <w:r w:rsidR="0076793F" w:rsidRPr="00DC0B4C">
        <w:rPr>
          <w:rFonts w:ascii="Arial" w:hAnsi="Arial" w:cs="Arial"/>
          <w:color w:val="000000"/>
        </w:rPr>
        <w:t xml:space="preserve"> is that the </w:t>
      </w:r>
      <w:r w:rsidR="0076793F" w:rsidRPr="00DC0B4C">
        <w:rPr>
          <w:rFonts w:ascii="Arial" w:hAnsi="Arial" w:cs="Arial" w:hint="eastAsia"/>
          <w:color w:val="000000"/>
        </w:rPr>
        <w:t xml:space="preserve">cross-sectional </w:t>
      </w:r>
      <w:r w:rsidR="0076793F" w:rsidRPr="00DC0B4C">
        <w:rPr>
          <w:rFonts w:ascii="Arial" w:hAnsi="Arial" w:cs="Arial"/>
          <w:color w:val="000000"/>
        </w:rPr>
        <w:t>correlation</w:t>
      </w:r>
      <w:r w:rsidR="0076793F" w:rsidRPr="00DC0B4C">
        <w:rPr>
          <w:rFonts w:ascii="Arial" w:hAnsi="Arial" w:cs="Arial" w:hint="eastAsia"/>
          <w:color w:val="000000"/>
        </w:rPr>
        <w:t xml:space="preserve"> among individual securities that </w:t>
      </w:r>
      <w:r w:rsidR="0076793F" w:rsidRPr="00DC0B4C">
        <w:rPr>
          <w:rFonts w:ascii="Arial" w:hAnsi="Arial" w:cs="Arial"/>
          <w:color w:val="000000"/>
        </w:rPr>
        <w:t>comprise</w:t>
      </w:r>
      <w:r w:rsidR="0076793F" w:rsidRPr="00DC0B4C">
        <w:rPr>
          <w:rFonts w:ascii="Arial" w:hAnsi="Arial" w:cs="Arial" w:hint="eastAsia"/>
          <w:color w:val="000000"/>
        </w:rPr>
        <w:t xml:space="preserve"> the portfolio is </w:t>
      </w:r>
      <w:r w:rsidR="0076793F" w:rsidRPr="00DC0B4C">
        <w:rPr>
          <w:rFonts w:ascii="Arial" w:hAnsi="Arial" w:cs="Arial"/>
          <w:color w:val="000000"/>
        </w:rPr>
        <w:t>automatically</w:t>
      </w:r>
      <w:r w:rsidR="0076793F" w:rsidRPr="00DC0B4C">
        <w:rPr>
          <w:rFonts w:ascii="Arial" w:hAnsi="Arial" w:cs="Arial" w:hint="eastAsia"/>
          <w:color w:val="000000"/>
        </w:rPr>
        <w:t xml:space="preserve"> taken into account when calculation </w:t>
      </w:r>
      <w:r w:rsidR="0076793F" w:rsidRPr="00DC0B4C">
        <w:rPr>
          <w:rFonts w:ascii="Arial" w:hAnsi="Arial" w:cs="Arial"/>
          <w:color w:val="000000"/>
        </w:rPr>
        <w:t>variance of the event portfolios.</w:t>
      </w:r>
    </w:p>
    <w:p w14:paraId="56FC4DDF" w14:textId="77777777" w:rsidR="0076793F" w:rsidRPr="009303F8" w:rsidRDefault="0076793F" w:rsidP="0037611C">
      <w:pPr>
        <w:spacing w:line="480" w:lineRule="auto"/>
        <w:rPr>
          <w:rFonts w:ascii="Arial" w:eastAsia="Times New Roman" w:hAnsi="Arial" w:cs="Arial" w:hint="eastAsia"/>
        </w:rPr>
      </w:pPr>
    </w:p>
    <w:p w14:paraId="28444EA3" w14:textId="77777777" w:rsidR="00894AFF" w:rsidRPr="00DC0B4C" w:rsidRDefault="009303F8" w:rsidP="0037611C">
      <w:pPr>
        <w:spacing w:line="480" w:lineRule="auto"/>
        <w:rPr>
          <w:rFonts w:ascii="Arial" w:hAnsi="Arial" w:cs="Arial" w:hint="eastAsia"/>
          <w:color w:val="000000"/>
        </w:rPr>
      </w:pPr>
      <w:r w:rsidRPr="009303F8">
        <w:rPr>
          <w:rFonts w:ascii="Arial" w:hAnsi="Arial" w:cs="Arial"/>
          <w:color w:val="000000"/>
        </w:rPr>
        <w:t xml:space="preserve">This view is later supported by </w:t>
      </w:r>
      <w:r w:rsidR="00DC0B4C" w:rsidRPr="009303F8">
        <w:rPr>
          <w:rFonts w:ascii="Arial" w:hAnsi="Arial" w:cs="Arial"/>
          <w:color w:val="000000"/>
        </w:rPr>
        <w:t>Asquith, et al</w:t>
      </w:r>
      <w:r w:rsidR="00DC0B4C" w:rsidRPr="00DC0B4C">
        <w:rPr>
          <w:rFonts w:ascii="Arial" w:hAnsi="Arial" w:cs="Arial"/>
          <w:color w:val="000000"/>
        </w:rPr>
        <w:t xml:space="preserve"> </w:t>
      </w:r>
      <w:r w:rsidR="00C834F7">
        <w:rPr>
          <w:rFonts w:ascii="Arial" w:hAnsi="Arial" w:cs="Arial"/>
          <w:color w:val="000000"/>
        </w:rPr>
        <w:t xml:space="preserve">(2004) and </w:t>
      </w:r>
      <w:proofErr w:type="spellStart"/>
      <w:r w:rsidR="00C834F7">
        <w:rPr>
          <w:rFonts w:ascii="Arial" w:hAnsi="Arial" w:cs="Arial"/>
          <w:color w:val="000000"/>
        </w:rPr>
        <w:t>Rapach</w:t>
      </w:r>
      <w:proofErr w:type="spellEnd"/>
      <w:r w:rsidR="00C834F7">
        <w:rPr>
          <w:rFonts w:ascii="Arial" w:hAnsi="Arial" w:cs="Arial"/>
          <w:color w:val="000000"/>
        </w:rPr>
        <w:t xml:space="preserve">, </w:t>
      </w:r>
      <w:proofErr w:type="spellStart"/>
      <w:r w:rsidRPr="009303F8">
        <w:rPr>
          <w:rFonts w:ascii="Arial" w:hAnsi="Arial" w:cs="Arial"/>
          <w:color w:val="000000"/>
        </w:rPr>
        <w:t>Ringgenberg</w:t>
      </w:r>
      <w:proofErr w:type="spellEnd"/>
      <w:r w:rsidRPr="009303F8">
        <w:rPr>
          <w:rFonts w:ascii="Arial" w:hAnsi="Arial" w:cs="Arial"/>
          <w:color w:val="000000"/>
        </w:rPr>
        <w:t>, and Zhou (2016</w:t>
      </w:r>
      <w:r w:rsidR="00894AFF" w:rsidRPr="00DC0B4C">
        <w:rPr>
          <w:rFonts w:ascii="Arial" w:hAnsi="Arial" w:cs="Arial" w:hint="eastAsia"/>
          <w:color w:val="000000"/>
        </w:rPr>
        <w:t>)</w:t>
      </w:r>
      <w:r w:rsidRPr="009303F8">
        <w:rPr>
          <w:rFonts w:ascii="Arial" w:hAnsi="Arial" w:cs="Arial"/>
          <w:color w:val="000000"/>
        </w:rPr>
        <w:t xml:space="preserve"> that stocks with the greatest demand for shorting tend to have abnormally low future returns</w:t>
      </w:r>
      <w:r w:rsidR="00894AFF" w:rsidRPr="00DC0B4C">
        <w:rPr>
          <w:rFonts w:ascii="Arial" w:hAnsi="Arial" w:cs="Arial" w:hint="eastAsia"/>
          <w:color w:val="000000"/>
        </w:rPr>
        <w:t xml:space="preserve"> and thus large short positions </w:t>
      </w:r>
      <w:r w:rsidR="004D70A4" w:rsidRPr="00DC0B4C">
        <w:rPr>
          <w:rFonts w:ascii="Arial" w:hAnsi="Arial" w:cs="Arial" w:hint="eastAsia"/>
          <w:color w:val="000000"/>
        </w:rPr>
        <w:t>are bearish signals</w:t>
      </w:r>
      <w:r w:rsidRPr="009303F8">
        <w:rPr>
          <w:rFonts w:ascii="Arial" w:hAnsi="Arial" w:cs="Arial"/>
          <w:color w:val="000000"/>
        </w:rPr>
        <w:t xml:space="preserve">. </w:t>
      </w:r>
    </w:p>
    <w:p w14:paraId="5F8988E6" w14:textId="77777777" w:rsidR="00C834F7" w:rsidRDefault="00C834F7" w:rsidP="0037611C">
      <w:pPr>
        <w:spacing w:line="480" w:lineRule="auto"/>
        <w:rPr>
          <w:rFonts w:ascii="Arial" w:hAnsi="Arial" w:cs="Arial" w:hint="eastAsia"/>
          <w:color w:val="000000"/>
        </w:rPr>
      </w:pPr>
    </w:p>
    <w:p w14:paraId="3A55B68C" w14:textId="77777777" w:rsidR="001751CF" w:rsidRDefault="00C834F7" w:rsidP="00017EAB">
      <w:pPr>
        <w:spacing w:line="480" w:lineRule="auto"/>
        <w:rPr>
          <w:rFonts w:ascii="Arial" w:hAnsi="Arial" w:cs="Arial"/>
          <w:color w:val="000000"/>
        </w:rPr>
      </w:pPr>
      <w:r>
        <w:rPr>
          <w:rFonts w:ascii="Arial" w:hAnsi="Arial" w:cs="Arial" w:hint="eastAsia"/>
          <w:color w:val="000000"/>
        </w:rPr>
        <w:t xml:space="preserve">Asquith et al </w:t>
      </w:r>
      <w:r w:rsidR="001751CF">
        <w:rPr>
          <w:rFonts w:ascii="Arial" w:hAnsi="Arial" w:cs="Arial" w:hint="eastAsia"/>
          <w:color w:val="000000"/>
        </w:rPr>
        <w:t>used the same four-factor regression model (</w:t>
      </w:r>
      <w:proofErr w:type="spellStart"/>
      <w:r w:rsidR="001751CF" w:rsidRPr="001751CF">
        <w:rPr>
          <w:rFonts w:ascii="Arial" w:hAnsi="Arial" w:cs="Arial"/>
          <w:color w:val="000000"/>
        </w:rPr>
        <w:t>Fama</w:t>
      </w:r>
      <w:proofErr w:type="spellEnd"/>
      <w:r w:rsidR="001751CF" w:rsidRPr="001751CF">
        <w:rPr>
          <w:rFonts w:ascii="Arial" w:hAnsi="Arial" w:cs="Arial"/>
          <w:color w:val="000000"/>
        </w:rPr>
        <w:t xml:space="preserve"> and French (1993) and </w:t>
      </w:r>
      <w:proofErr w:type="spellStart"/>
      <w:r w:rsidR="001751CF" w:rsidRPr="001751CF">
        <w:rPr>
          <w:rFonts w:ascii="Arial" w:hAnsi="Arial" w:cs="Arial"/>
          <w:color w:val="000000"/>
        </w:rPr>
        <w:t>Carhart</w:t>
      </w:r>
      <w:proofErr w:type="spellEnd"/>
      <w:r w:rsidR="001751CF" w:rsidRPr="001751CF">
        <w:rPr>
          <w:rFonts w:ascii="Arial" w:hAnsi="Arial" w:cs="Arial"/>
          <w:color w:val="000000"/>
        </w:rPr>
        <w:t xml:space="preserve"> (1997)</w:t>
      </w:r>
      <w:r w:rsidR="001751CF">
        <w:rPr>
          <w:rFonts w:ascii="Arial" w:hAnsi="Arial" w:cs="Arial" w:hint="eastAsia"/>
          <w:color w:val="000000"/>
        </w:rPr>
        <w:t>) to estimate the abnormal returns yet with different sampling approaches</w:t>
      </w:r>
      <w:r w:rsidR="00C44386">
        <w:rPr>
          <w:rFonts w:ascii="Arial" w:hAnsi="Arial" w:cs="Arial"/>
          <w:color w:val="000000"/>
        </w:rPr>
        <w:t xml:space="preserve"> in a longer time period</w:t>
      </w:r>
      <w:r w:rsidR="001751CF">
        <w:rPr>
          <w:rFonts w:ascii="Arial" w:hAnsi="Arial" w:cs="Arial" w:hint="eastAsia"/>
          <w:color w:val="000000"/>
        </w:rPr>
        <w:t xml:space="preserve">. They </w:t>
      </w:r>
      <w:r>
        <w:rPr>
          <w:rFonts w:ascii="Arial" w:hAnsi="Arial" w:cs="Arial" w:hint="eastAsia"/>
          <w:color w:val="000000"/>
        </w:rPr>
        <w:t xml:space="preserve">used two approaches to select sample of firms with large short interest positions to verify </w:t>
      </w:r>
      <w:r>
        <w:rPr>
          <w:rFonts w:ascii="Arial" w:hAnsi="Arial" w:cs="Arial"/>
          <w:color w:val="000000"/>
        </w:rPr>
        <w:t>their</w:t>
      </w:r>
      <w:r>
        <w:rPr>
          <w:rFonts w:ascii="Arial" w:hAnsi="Arial" w:cs="Arial" w:hint="eastAsia"/>
          <w:color w:val="000000"/>
        </w:rPr>
        <w:t xml:space="preserve"> results. The first approach </w:t>
      </w:r>
      <w:r w:rsidR="00017EAB">
        <w:rPr>
          <w:rFonts w:ascii="Arial" w:hAnsi="Arial" w:cs="Arial"/>
          <w:color w:val="000000"/>
        </w:rPr>
        <w:t>identified</w:t>
      </w:r>
      <w:r w:rsidR="00017EAB" w:rsidRPr="00017EAB">
        <w:rPr>
          <w:rFonts w:ascii="Arial" w:hAnsi="Arial" w:cs="Arial"/>
          <w:color w:val="000000"/>
        </w:rPr>
        <w:t xml:space="preserve"> firms based on their short interest relative to other firms. </w:t>
      </w:r>
      <w:r w:rsidR="00017EAB">
        <w:rPr>
          <w:rFonts w:ascii="Arial" w:hAnsi="Arial" w:cs="Arial" w:hint="eastAsia"/>
          <w:color w:val="000000"/>
        </w:rPr>
        <w:t xml:space="preserve">They rank all firms each </w:t>
      </w:r>
      <w:r w:rsidR="00017EAB">
        <w:rPr>
          <w:rFonts w:ascii="Arial" w:hAnsi="Arial" w:cs="Arial"/>
          <w:color w:val="000000"/>
        </w:rPr>
        <w:t>month</w:t>
      </w:r>
      <w:r w:rsidR="00017EAB">
        <w:rPr>
          <w:rFonts w:ascii="Arial" w:hAnsi="Arial" w:cs="Arial" w:hint="eastAsia"/>
          <w:color w:val="000000"/>
        </w:rPr>
        <w:t xml:space="preserve"> by the ratio of short interests to </w:t>
      </w:r>
      <w:r w:rsidR="00017EAB" w:rsidRPr="00017EAB">
        <w:rPr>
          <w:rFonts w:ascii="Arial" w:hAnsi="Arial" w:cs="Arial"/>
          <w:color w:val="000000"/>
        </w:rPr>
        <w:t>shares outstanding</w:t>
      </w:r>
      <w:r w:rsidR="00017EAB">
        <w:rPr>
          <w:rFonts w:ascii="Arial" w:hAnsi="Arial" w:cs="Arial" w:hint="eastAsia"/>
          <w:color w:val="000000"/>
        </w:rPr>
        <w:t xml:space="preserve"> and sample the top percentile </w:t>
      </w:r>
      <w:r w:rsidR="007A60AB">
        <w:rPr>
          <w:rFonts w:ascii="Arial" w:hAnsi="Arial" w:cs="Arial" w:hint="eastAsia"/>
          <w:color w:val="000000"/>
        </w:rPr>
        <w:t>as</w:t>
      </w:r>
      <w:r w:rsidR="00017EAB">
        <w:rPr>
          <w:rFonts w:ascii="Arial" w:hAnsi="Arial" w:cs="Arial" w:hint="eastAsia"/>
          <w:color w:val="000000"/>
        </w:rPr>
        <w:t xml:space="preserve"> the 99</w:t>
      </w:r>
      <w:r w:rsidR="00017EAB" w:rsidRPr="00017EAB">
        <w:rPr>
          <w:rFonts w:ascii="Arial" w:hAnsi="Arial" w:cs="Arial" w:hint="eastAsia"/>
          <w:color w:val="000000"/>
          <w:vertAlign w:val="superscript"/>
        </w:rPr>
        <w:t>th</w:t>
      </w:r>
      <w:r w:rsidR="00017EAB">
        <w:rPr>
          <w:rFonts w:ascii="Arial" w:hAnsi="Arial" w:cs="Arial" w:hint="eastAsia"/>
          <w:color w:val="000000"/>
        </w:rPr>
        <w:t xml:space="preserve"> percentile sample</w:t>
      </w:r>
      <w:r w:rsidR="007A60AB" w:rsidRPr="007A60AB">
        <w:rPr>
          <w:rFonts w:ascii="Times New Roman" w:hAnsi="Times New Roman" w:cs="Times New Roman"/>
          <w:color w:val="000000"/>
          <w:sz w:val="32"/>
          <w:szCs w:val="32"/>
        </w:rPr>
        <w:t xml:space="preserve"> </w:t>
      </w:r>
      <w:r w:rsidR="007A60AB" w:rsidRPr="007A60AB">
        <w:rPr>
          <w:rFonts w:ascii="Arial" w:hAnsi="Arial" w:cs="Arial"/>
          <w:color w:val="000000"/>
        </w:rPr>
        <w:t>and similarly</w:t>
      </w:r>
      <w:r w:rsidR="007A60AB">
        <w:rPr>
          <w:rFonts w:ascii="Arial" w:hAnsi="Arial" w:cs="Arial" w:hint="eastAsia"/>
          <w:color w:val="000000"/>
        </w:rPr>
        <w:t>,</w:t>
      </w:r>
      <w:r w:rsidR="007A60AB" w:rsidRPr="007A60AB">
        <w:rPr>
          <w:rFonts w:ascii="Arial" w:hAnsi="Arial" w:cs="Arial"/>
          <w:color w:val="000000"/>
        </w:rPr>
        <w:t xml:space="preserve"> the top five percent </w:t>
      </w:r>
      <w:r w:rsidR="007A60AB">
        <w:rPr>
          <w:rFonts w:ascii="Arial" w:hAnsi="Arial" w:cs="Arial" w:hint="eastAsia"/>
          <w:color w:val="000000"/>
        </w:rPr>
        <w:t>as</w:t>
      </w:r>
      <w:r w:rsidR="007A60AB" w:rsidRPr="007A60AB">
        <w:rPr>
          <w:rFonts w:ascii="Arial" w:hAnsi="Arial" w:cs="Arial"/>
          <w:color w:val="000000"/>
        </w:rPr>
        <w:t xml:space="preserve"> the 95th </w:t>
      </w:r>
      <w:r w:rsidR="007A60AB">
        <w:rPr>
          <w:rFonts w:ascii="Arial" w:hAnsi="Arial" w:cs="Arial"/>
          <w:color w:val="000000"/>
        </w:rPr>
        <w:t>percentile sample</w:t>
      </w:r>
      <w:r w:rsidR="00017EAB">
        <w:rPr>
          <w:rFonts w:ascii="Arial" w:hAnsi="Arial" w:cs="Arial" w:hint="eastAsia"/>
          <w:color w:val="000000"/>
        </w:rPr>
        <w:t>. The second approach is to select firms by imposing absolute cutoff criteria</w:t>
      </w:r>
      <w:r w:rsidR="007A60AB">
        <w:rPr>
          <w:rFonts w:ascii="Arial" w:hAnsi="Arial" w:cs="Arial" w:hint="eastAsia"/>
          <w:color w:val="000000"/>
        </w:rPr>
        <w:t xml:space="preserve"> of</w:t>
      </w:r>
      <w:r w:rsidR="00017EAB">
        <w:rPr>
          <w:rFonts w:ascii="Arial" w:hAnsi="Arial" w:cs="Arial"/>
          <w:color w:val="000000"/>
        </w:rPr>
        <w:t xml:space="preserve"> </w:t>
      </w:r>
      <w:r w:rsidR="00017EAB" w:rsidRPr="00017EAB">
        <w:rPr>
          <w:rFonts w:ascii="Arial" w:hAnsi="Arial" w:cs="Arial"/>
          <w:color w:val="000000"/>
        </w:rPr>
        <w:t xml:space="preserve">short interest greater than or equal to 2.5%, 5%, or 10% of shares outstanding. </w:t>
      </w:r>
      <w:r w:rsidR="00C44386">
        <w:rPr>
          <w:rFonts w:ascii="Arial" w:hAnsi="Arial" w:cs="Arial"/>
          <w:color w:val="000000"/>
        </w:rPr>
        <w:t xml:space="preserve">Asquith et al confirmed </w:t>
      </w:r>
      <w:r w:rsidR="00C44386">
        <w:rPr>
          <w:rFonts w:ascii="Arial" w:hAnsi="Arial" w:cs="Arial" w:hint="eastAsia"/>
          <w:color w:val="000000"/>
        </w:rPr>
        <w:t>the</w:t>
      </w:r>
      <w:r w:rsidR="00C44386" w:rsidRPr="00C44386">
        <w:rPr>
          <w:rFonts w:ascii="Arial" w:hAnsi="Arial" w:cs="Arial"/>
          <w:color w:val="000000"/>
        </w:rPr>
        <w:t xml:space="preserve"> negative correlation between short interest and trailing market performance </w:t>
      </w:r>
      <w:r w:rsidR="00C44386">
        <w:rPr>
          <w:rFonts w:ascii="Arial" w:hAnsi="Arial" w:cs="Arial"/>
          <w:color w:val="000000"/>
        </w:rPr>
        <w:t>in a period from 1976 to 2002</w:t>
      </w:r>
      <w:r w:rsidR="00C44386" w:rsidRPr="00C44386">
        <w:rPr>
          <w:rFonts w:ascii="Arial" w:hAnsi="Arial" w:cs="Arial"/>
          <w:color w:val="000000"/>
        </w:rPr>
        <w:t>,</w:t>
      </w:r>
      <w:r w:rsidR="00C44386">
        <w:rPr>
          <w:rFonts w:ascii="Arial" w:hAnsi="Arial" w:cs="Arial"/>
          <w:color w:val="000000"/>
        </w:rPr>
        <w:t xml:space="preserve"> however, their correlation </w:t>
      </w:r>
      <w:r w:rsidR="00C44386" w:rsidRPr="00C44386">
        <w:rPr>
          <w:rFonts w:ascii="Arial" w:hAnsi="Arial" w:cs="Arial"/>
          <w:color w:val="000000"/>
        </w:rPr>
        <w:t>is weak compared to the 1995-2002 period that Lamont and Stein examine.</w:t>
      </w:r>
    </w:p>
    <w:p w14:paraId="0548EE48" w14:textId="77777777" w:rsidR="004D70A4" w:rsidRDefault="004D70A4" w:rsidP="0037611C">
      <w:pPr>
        <w:spacing w:line="480" w:lineRule="auto"/>
        <w:rPr>
          <w:rFonts w:ascii="Arial" w:hAnsi="Arial" w:cs="Arial" w:hint="eastAsia"/>
          <w:color w:val="000000"/>
        </w:rPr>
      </w:pPr>
    </w:p>
    <w:p w14:paraId="59E9F654" w14:textId="77777777" w:rsidR="002B09A8" w:rsidRDefault="00B11F12" w:rsidP="0037611C">
      <w:pPr>
        <w:spacing w:line="480" w:lineRule="auto"/>
        <w:rPr>
          <w:rFonts w:ascii="Arial" w:hAnsi="Arial" w:cs="Arial" w:hint="eastAsia"/>
          <w:color w:val="000000"/>
        </w:rPr>
      </w:pPr>
      <w:r>
        <w:rPr>
          <w:rFonts w:ascii="Arial" w:hAnsi="Arial" w:cs="Arial" w:hint="eastAsia"/>
          <w:color w:val="000000"/>
        </w:rPr>
        <w:t xml:space="preserve">Later, </w:t>
      </w:r>
      <w:proofErr w:type="spellStart"/>
      <w:r w:rsidR="00183074" w:rsidRPr="00DC0B4C">
        <w:rPr>
          <w:rFonts w:ascii="Arial" w:hAnsi="Arial" w:cs="Arial"/>
          <w:color w:val="000000"/>
        </w:rPr>
        <w:t>Rapach</w:t>
      </w:r>
      <w:proofErr w:type="spellEnd"/>
      <w:r w:rsidR="00183074" w:rsidRPr="00DC0B4C">
        <w:rPr>
          <w:rFonts w:ascii="Arial" w:hAnsi="Arial" w:cs="Arial"/>
          <w:color w:val="000000"/>
        </w:rPr>
        <w:t xml:space="preserve"> et al. </w:t>
      </w:r>
      <w:r>
        <w:rPr>
          <w:rFonts w:ascii="Arial" w:hAnsi="Arial" w:cs="Arial" w:hint="eastAsia"/>
          <w:color w:val="000000"/>
        </w:rPr>
        <w:t xml:space="preserve">applied time series approach and </w:t>
      </w:r>
      <w:r>
        <w:rPr>
          <w:rFonts w:ascii="Arial" w:hAnsi="Arial" w:cs="Arial"/>
          <w:color w:val="000000"/>
        </w:rPr>
        <w:t>unprecedented</w:t>
      </w:r>
      <w:r>
        <w:rPr>
          <w:rFonts w:ascii="Arial" w:hAnsi="Arial" w:cs="Arial" w:hint="eastAsia"/>
          <w:color w:val="000000"/>
        </w:rPr>
        <w:t xml:space="preserve">ly showed </w:t>
      </w:r>
      <w:r w:rsidRPr="00B11F12">
        <w:rPr>
          <w:rFonts w:ascii="Arial" w:hAnsi="Arial" w:cs="Arial"/>
          <w:color w:val="000000"/>
        </w:rPr>
        <w:t>that aggregate short interest is the strongest known predictor of the equity risk premium.</w:t>
      </w:r>
      <w:r>
        <w:rPr>
          <w:rFonts w:ascii="Arial" w:hAnsi="Arial" w:cs="Arial" w:hint="eastAsia"/>
          <w:color w:val="000000"/>
        </w:rPr>
        <w:t xml:space="preserve"> (</w:t>
      </w:r>
      <w:proofErr w:type="spellStart"/>
      <w:r w:rsidR="00E2138C">
        <w:rPr>
          <w:rFonts w:ascii="Arial" w:hAnsi="Arial" w:cs="Arial" w:hint="eastAsia"/>
          <w:color w:val="000000"/>
        </w:rPr>
        <w:t>Rapach</w:t>
      </w:r>
      <w:proofErr w:type="spellEnd"/>
      <w:r w:rsidR="00E2138C">
        <w:rPr>
          <w:rFonts w:ascii="Arial" w:hAnsi="Arial" w:cs="Arial" w:hint="eastAsia"/>
          <w:color w:val="000000"/>
        </w:rPr>
        <w:t xml:space="preserve"> et al. 20</w:t>
      </w:r>
      <w:r>
        <w:rPr>
          <w:rFonts w:ascii="Arial" w:hAnsi="Arial" w:cs="Arial" w:hint="eastAsia"/>
          <w:color w:val="000000"/>
        </w:rPr>
        <w:t>16)</w:t>
      </w:r>
      <w:r w:rsidR="00E2138C">
        <w:rPr>
          <w:rFonts w:ascii="Arial" w:hAnsi="Arial" w:cs="Arial" w:hint="eastAsia"/>
          <w:color w:val="000000"/>
        </w:rPr>
        <w:t xml:space="preserve"> More than applying a newer method than the previous papers, </w:t>
      </w:r>
      <w:proofErr w:type="spellStart"/>
      <w:r w:rsidR="00E2138C">
        <w:rPr>
          <w:rFonts w:ascii="Arial" w:hAnsi="Arial" w:cs="Arial" w:hint="eastAsia"/>
          <w:color w:val="000000"/>
        </w:rPr>
        <w:t>Rapach</w:t>
      </w:r>
      <w:proofErr w:type="spellEnd"/>
      <w:r w:rsidR="00E2138C">
        <w:rPr>
          <w:rFonts w:ascii="Arial" w:hAnsi="Arial" w:cs="Arial" w:hint="eastAsia"/>
          <w:color w:val="000000"/>
        </w:rPr>
        <w:t xml:space="preserve"> et al differ from other literatures by examine the relation between </w:t>
      </w:r>
      <w:r w:rsidR="00E2138C" w:rsidRPr="00E2138C">
        <w:rPr>
          <w:rFonts w:ascii="Arial" w:hAnsi="Arial" w:cs="Arial"/>
          <w:color w:val="000000"/>
        </w:rPr>
        <w:t xml:space="preserve">short interest and stock returns at the </w:t>
      </w:r>
      <w:r w:rsidR="00E2138C" w:rsidRPr="002B09A8">
        <w:rPr>
          <w:rFonts w:ascii="Arial" w:hAnsi="Arial" w:cs="Arial"/>
          <w:color w:val="000000"/>
        </w:rPr>
        <w:t>aggregate</w:t>
      </w:r>
      <w:r w:rsidR="00E2138C" w:rsidRPr="00E2138C">
        <w:rPr>
          <w:rFonts w:ascii="Arial" w:hAnsi="Arial" w:cs="Arial"/>
          <w:color w:val="000000"/>
        </w:rPr>
        <w:t xml:space="preserve"> level</w:t>
      </w:r>
      <w:r w:rsidR="00E2138C">
        <w:rPr>
          <w:rFonts w:ascii="Arial" w:hAnsi="Arial" w:cs="Arial" w:hint="eastAsia"/>
          <w:color w:val="000000"/>
        </w:rPr>
        <w:t>.</w:t>
      </w:r>
      <w:r w:rsidR="00F925EB">
        <w:rPr>
          <w:rFonts w:ascii="Arial" w:hAnsi="Arial" w:cs="Arial" w:hint="eastAsia"/>
          <w:color w:val="000000"/>
        </w:rPr>
        <w:t xml:space="preserve"> They </w:t>
      </w:r>
      <w:r w:rsidR="00F925EB">
        <w:rPr>
          <w:rFonts w:ascii="Arial" w:hAnsi="Arial" w:cs="Arial"/>
          <w:color w:val="000000"/>
        </w:rPr>
        <w:t>obtained</w:t>
      </w:r>
      <w:r w:rsidR="00F925EB">
        <w:rPr>
          <w:rFonts w:ascii="Arial" w:hAnsi="Arial" w:cs="Arial" w:hint="eastAsia"/>
          <w:color w:val="000000"/>
        </w:rPr>
        <w:t xml:space="preserve"> short interest data from </w:t>
      </w:r>
      <w:proofErr w:type="spellStart"/>
      <w:r w:rsidR="00F925EB">
        <w:rPr>
          <w:rFonts w:ascii="Arial" w:hAnsi="Arial" w:cs="Arial" w:hint="eastAsia"/>
          <w:color w:val="000000"/>
        </w:rPr>
        <w:t>Compustat</w:t>
      </w:r>
      <w:proofErr w:type="spellEnd"/>
      <w:r w:rsidR="00F925EB">
        <w:rPr>
          <w:rFonts w:ascii="Arial" w:hAnsi="Arial" w:cs="Arial" w:hint="eastAsia"/>
          <w:color w:val="000000"/>
        </w:rPr>
        <w:t xml:space="preserve"> and firm</w:t>
      </w:r>
      <w:r w:rsidR="00F925EB">
        <w:rPr>
          <w:rFonts w:ascii="Arial" w:hAnsi="Arial" w:cs="Arial"/>
          <w:color w:val="000000"/>
        </w:rPr>
        <w:t>’</w:t>
      </w:r>
      <w:r w:rsidR="00F925EB">
        <w:rPr>
          <w:rFonts w:ascii="Arial" w:hAnsi="Arial" w:cs="Arial" w:hint="eastAsia"/>
          <w:color w:val="000000"/>
        </w:rPr>
        <w:t xml:space="preserve">s shares outstanding data from </w:t>
      </w:r>
      <w:r w:rsidR="00F925EB" w:rsidRPr="00F925EB">
        <w:rPr>
          <w:rFonts w:ascii="Arial" w:hAnsi="Arial" w:cs="Arial"/>
          <w:color w:val="000000"/>
        </w:rPr>
        <w:t>Center for Research in Security Prices (CRSP)</w:t>
      </w:r>
      <w:r w:rsidR="00593729">
        <w:rPr>
          <w:rFonts w:ascii="Arial" w:hAnsi="Arial" w:cs="Arial" w:hint="eastAsia"/>
          <w:color w:val="000000"/>
        </w:rPr>
        <w:t xml:space="preserve"> </w:t>
      </w:r>
      <w:r w:rsidR="00593729" w:rsidRPr="009303F8">
        <w:rPr>
          <w:rFonts w:ascii="Arial" w:hAnsi="Arial" w:cs="Arial"/>
          <w:color w:val="000000"/>
        </w:rPr>
        <w:t>spanning 1973 to 2014</w:t>
      </w:r>
      <w:r w:rsidR="00593729">
        <w:rPr>
          <w:rFonts w:ascii="Arial" w:hAnsi="Arial" w:cs="Arial" w:hint="eastAsia"/>
          <w:color w:val="000000"/>
        </w:rPr>
        <w:t xml:space="preserve">. </w:t>
      </w:r>
      <w:r w:rsidR="00F925EB">
        <w:rPr>
          <w:rFonts w:ascii="Arial" w:hAnsi="Arial" w:cs="Arial" w:hint="eastAsia"/>
          <w:color w:val="000000"/>
        </w:rPr>
        <w:t xml:space="preserve"> </w:t>
      </w:r>
      <w:r w:rsidR="00F925EB">
        <w:rPr>
          <w:rFonts w:ascii="Arial" w:hAnsi="Arial" w:cs="Arial"/>
          <w:color w:val="000000"/>
        </w:rPr>
        <w:t>T</w:t>
      </w:r>
      <w:r w:rsidR="00F925EB">
        <w:rPr>
          <w:rFonts w:ascii="Arial" w:hAnsi="Arial" w:cs="Arial" w:hint="eastAsia"/>
          <w:color w:val="000000"/>
        </w:rPr>
        <w:t xml:space="preserve">his </w:t>
      </w:r>
      <w:r w:rsidR="00F925EB">
        <w:rPr>
          <w:rFonts w:ascii="Arial" w:hAnsi="Arial" w:cs="Arial"/>
          <w:color w:val="000000"/>
        </w:rPr>
        <w:t>literature</w:t>
      </w:r>
      <w:r w:rsidR="00F925EB">
        <w:rPr>
          <w:rFonts w:ascii="Arial" w:hAnsi="Arial" w:cs="Arial" w:hint="eastAsia"/>
          <w:color w:val="000000"/>
        </w:rPr>
        <w:t xml:space="preserve"> compared the </w:t>
      </w:r>
      <w:r w:rsidR="00F925EB">
        <w:rPr>
          <w:rFonts w:ascii="Arial" w:hAnsi="Arial" w:cs="Arial"/>
          <w:color w:val="000000"/>
        </w:rPr>
        <w:t>predictability</w:t>
      </w:r>
      <w:r w:rsidR="00F925EB">
        <w:rPr>
          <w:rFonts w:ascii="Arial" w:hAnsi="Arial" w:cs="Arial" w:hint="eastAsia"/>
          <w:color w:val="000000"/>
        </w:rPr>
        <w:t xml:space="preserve"> of aggregated </w:t>
      </w:r>
      <w:r w:rsidR="00F925EB">
        <w:rPr>
          <w:rFonts w:ascii="Arial" w:hAnsi="Arial" w:cs="Arial"/>
          <w:color w:val="000000"/>
        </w:rPr>
        <w:t>normalized</w:t>
      </w:r>
      <w:r w:rsidR="00F925EB">
        <w:rPr>
          <w:rFonts w:ascii="Arial" w:hAnsi="Arial" w:cs="Arial" w:hint="eastAsia"/>
          <w:color w:val="000000"/>
        </w:rPr>
        <w:t xml:space="preserve"> short interest (ra</w:t>
      </w:r>
      <w:bookmarkStart w:id="0" w:name="_GoBack"/>
      <w:bookmarkEnd w:id="0"/>
      <w:r w:rsidR="00F925EB">
        <w:rPr>
          <w:rFonts w:ascii="Arial" w:hAnsi="Arial" w:cs="Arial" w:hint="eastAsia"/>
          <w:color w:val="000000"/>
        </w:rPr>
        <w:t xml:space="preserve">w short interest </w:t>
      </w:r>
      <w:r w:rsidR="00F925EB">
        <w:rPr>
          <w:rFonts w:ascii="Arial" w:hAnsi="Arial" w:cs="Arial"/>
          <w:color w:val="000000"/>
        </w:rPr>
        <w:t>divided</w:t>
      </w:r>
      <w:r w:rsidR="00F925EB">
        <w:rPr>
          <w:rFonts w:ascii="Arial" w:hAnsi="Arial" w:cs="Arial" w:hint="eastAsia"/>
          <w:color w:val="000000"/>
        </w:rPr>
        <w:t xml:space="preserve"> by firm</w:t>
      </w:r>
      <w:r w:rsidR="00F925EB">
        <w:rPr>
          <w:rFonts w:ascii="Arial" w:hAnsi="Arial" w:cs="Arial"/>
          <w:color w:val="000000"/>
        </w:rPr>
        <w:t>’</w:t>
      </w:r>
      <w:r w:rsidR="00F925EB">
        <w:rPr>
          <w:rFonts w:ascii="Arial" w:hAnsi="Arial" w:cs="Arial" w:hint="eastAsia"/>
          <w:color w:val="000000"/>
        </w:rPr>
        <w:t xml:space="preserve">s shares </w:t>
      </w:r>
      <w:r w:rsidR="00F925EB">
        <w:rPr>
          <w:rFonts w:ascii="Arial" w:hAnsi="Arial" w:cs="Arial"/>
          <w:color w:val="000000"/>
        </w:rPr>
        <w:t>outstanding</w:t>
      </w:r>
      <w:r w:rsidR="00F925EB">
        <w:rPr>
          <w:rFonts w:ascii="Arial" w:hAnsi="Arial" w:cs="Arial" w:hint="eastAsia"/>
          <w:color w:val="000000"/>
        </w:rPr>
        <w:t>) with 14 monthly predictor variables such as log dividend yield, log earnings-price ratio, excess stock return volatility, inflation, and others.</w:t>
      </w:r>
      <w:r w:rsidR="00074313">
        <w:rPr>
          <w:rFonts w:ascii="Arial" w:hAnsi="Arial" w:cs="Arial" w:hint="eastAsia"/>
          <w:color w:val="000000"/>
        </w:rPr>
        <w:t xml:space="preserve"> </w:t>
      </w:r>
      <w:proofErr w:type="spellStart"/>
      <w:r w:rsidR="00074313">
        <w:rPr>
          <w:rFonts w:ascii="Arial" w:hAnsi="Arial" w:cs="Arial" w:hint="eastAsia"/>
          <w:color w:val="000000"/>
        </w:rPr>
        <w:t>Rapach</w:t>
      </w:r>
      <w:proofErr w:type="spellEnd"/>
      <w:r w:rsidR="00074313">
        <w:rPr>
          <w:rFonts w:ascii="Arial" w:hAnsi="Arial" w:cs="Arial" w:hint="eastAsia"/>
          <w:color w:val="000000"/>
        </w:rPr>
        <w:t xml:space="preserve"> et al. regress these data with vector </w:t>
      </w:r>
      <w:proofErr w:type="spellStart"/>
      <w:r w:rsidR="00074313">
        <w:rPr>
          <w:rFonts w:ascii="Arial" w:hAnsi="Arial" w:cs="Arial" w:hint="eastAsia"/>
          <w:color w:val="000000"/>
        </w:rPr>
        <w:t>autoregression</w:t>
      </w:r>
      <w:proofErr w:type="spellEnd"/>
      <w:r w:rsidR="00074313">
        <w:rPr>
          <w:rFonts w:ascii="Arial" w:hAnsi="Arial" w:cs="Arial" w:hint="eastAsia"/>
          <w:color w:val="000000"/>
        </w:rPr>
        <w:t xml:space="preserve"> (VAR)</w:t>
      </w:r>
      <w:r w:rsidR="00F925EB">
        <w:rPr>
          <w:rFonts w:ascii="Arial" w:hAnsi="Arial" w:cs="Arial" w:hint="eastAsia"/>
          <w:color w:val="000000"/>
        </w:rPr>
        <w:t xml:space="preserve"> </w:t>
      </w:r>
      <w:r w:rsidR="00074313">
        <w:rPr>
          <w:rFonts w:ascii="Arial" w:hAnsi="Arial" w:cs="Arial" w:hint="eastAsia"/>
          <w:color w:val="000000"/>
        </w:rPr>
        <w:t xml:space="preserve">approach to estimate the significance of the </w:t>
      </w:r>
      <w:r w:rsidR="00074313">
        <w:rPr>
          <w:rFonts w:ascii="Arial" w:hAnsi="Arial" w:cs="Arial"/>
          <w:color w:val="000000"/>
        </w:rPr>
        <w:t>explanatory</w:t>
      </w:r>
      <w:r w:rsidR="00074313">
        <w:rPr>
          <w:rFonts w:ascii="Arial" w:hAnsi="Arial" w:cs="Arial" w:hint="eastAsia"/>
          <w:color w:val="000000"/>
        </w:rPr>
        <w:t xml:space="preserve"> variables </w:t>
      </w:r>
      <w:r w:rsidR="002B09A8">
        <w:rPr>
          <w:rFonts w:ascii="Arial" w:hAnsi="Arial" w:cs="Arial" w:hint="eastAsia"/>
          <w:color w:val="000000"/>
        </w:rPr>
        <w:t xml:space="preserve">where </w:t>
      </w:r>
      <w:r w:rsidR="002B09A8" w:rsidRPr="002B09A8">
        <w:rPr>
          <w:rFonts w:ascii="Arial" w:hAnsi="Arial" w:cs="Arial"/>
          <w:color w:val="000000"/>
        </w:rPr>
        <w:t>the S&amp;P 5</w:t>
      </w:r>
      <w:r w:rsidR="002B09A8">
        <w:rPr>
          <w:rFonts w:ascii="Arial" w:hAnsi="Arial" w:cs="Arial"/>
          <w:color w:val="000000"/>
        </w:rPr>
        <w:t>00 log excess return for</w:t>
      </w:r>
      <w:r w:rsidR="002B09A8">
        <w:rPr>
          <w:rFonts w:ascii="Arial" w:hAnsi="Arial" w:cs="Arial" w:hint="eastAsia"/>
          <w:color w:val="000000"/>
        </w:rPr>
        <w:t xml:space="preserve"> each</w:t>
      </w:r>
      <w:r w:rsidR="002B09A8">
        <w:rPr>
          <w:rFonts w:ascii="Arial" w:hAnsi="Arial" w:cs="Arial"/>
          <w:color w:val="000000"/>
        </w:rPr>
        <w:t xml:space="preserve"> month </w:t>
      </w:r>
      <w:r w:rsidR="002B09A8">
        <w:rPr>
          <w:rFonts w:ascii="Arial" w:hAnsi="Arial" w:cs="Arial" w:hint="eastAsia"/>
          <w:color w:val="000000"/>
        </w:rPr>
        <w:t>is the response variable</w:t>
      </w:r>
      <w:r w:rsidR="00593729">
        <w:rPr>
          <w:rFonts w:ascii="Arial" w:hAnsi="Arial" w:cs="Arial" w:hint="eastAsia"/>
          <w:color w:val="000000"/>
        </w:rPr>
        <w:t xml:space="preserve"> </w:t>
      </w:r>
      <w:r w:rsidR="00593729">
        <w:rPr>
          <w:rFonts w:ascii="Arial" w:hAnsi="Arial" w:cs="Arial"/>
          <w:color w:val="000000"/>
        </w:rPr>
        <w:t>t</w:t>
      </w:r>
      <w:r w:rsidR="00593729" w:rsidRPr="009303F8">
        <w:rPr>
          <w:rFonts w:ascii="Arial" w:hAnsi="Arial" w:cs="Arial"/>
          <w:color w:val="000000"/>
        </w:rPr>
        <w:t xml:space="preserve">hen </w:t>
      </w:r>
      <w:proofErr w:type="spellStart"/>
      <w:r w:rsidR="00593729" w:rsidRPr="009303F8">
        <w:rPr>
          <w:rFonts w:ascii="Arial" w:hAnsi="Arial" w:cs="Arial"/>
          <w:color w:val="000000"/>
        </w:rPr>
        <w:t>detrend</w:t>
      </w:r>
      <w:proofErr w:type="spellEnd"/>
      <w:r w:rsidR="00593729" w:rsidRPr="009303F8">
        <w:rPr>
          <w:rFonts w:ascii="Arial" w:hAnsi="Arial" w:cs="Arial"/>
          <w:color w:val="000000"/>
        </w:rPr>
        <w:t xml:space="preserve"> the short interest series to capture the variation in short interest that is due to changes in the beliefs of short sellers</w:t>
      </w:r>
      <w:r w:rsidR="00593729">
        <w:rPr>
          <w:rFonts w:ascii="Arial" w:hAnsi="Arial" w:cs="Arial" w:hint="eastAsia"/>
          <w:color w:val="000000"/>
        </w:rPr>
        <w:t>. A</w:t>
      </w:r>
      <w:r w:rsidR="002B09A8">
        <w:rPr>
          <w:rFonts w:ascii="Arial" w:hAnsi="Arial" w:cs="Arial" w:hint="eastAsia"/>
          <w:color w:val="000000"/>
        </w:rPr>
        <w:t xml:space="preserve"> one-sided alternative hypothesis is used for a </w:t>
      </w:r>
      <w:r w:rsidR="002B09A8">
        <w:rPr>
          <w:rFonts w:ascii="Arial" w:hAnsi="Arial" w:cs="Arial"/>
          <w:color w:val="000000"/>
        </w:rPr>
        <w:t>more</w:t>
      </w:r>
      <w:r w:rsidR="002B09A8">
        <w:rPr>
          <w:rFonts w:ascii="Arial" w:hAnsi="Arial" w:cs="Arial" w:hint="eastAsia"/>
          <w:color w:val="000000"/>
        </w:rPr>
        <w:t xml:space="preserve"> powerful test of predictability.</w:t>
      </w:r>
      <w:r w:rsidR="00593729" w:rsidRPr="00593729">
        <w:rPr>
          <w:rFonts w:ascii="Arial" w:hAnsi="Arial" w:cs="Arial"/>
          <w:color w:val="000000"/>
        </w:rPr>
        <w:t xml:space="preserve"> </w:t>
      </w:r>
    </w:p>
    <w:p w14:paraId="7F9BDADD" w14:textId="77777777" w:rsidR="00593729" w:rsidRDefault="00593729" w:rsidP="0037611C">
      <w:pPr>
        <w:spacing w:line="480" w:lineRule="auto"/>
        <w:rPr>
          <w:rFonts w:ascii="Arial" w:hAnsi="Arial" w:cs="Arial" w:hint="eastAsia"/>
          <w:color w:val="000000"/>
        </w:rPr>
      </w:pPr>
    </w:p>
    <w:p w14:paraId="19285523" w14:textId="77777777" w:rsidR="008E5BEB" w:rsidRDefault="009303F8" w:rsidP="008E5BEB">
      <w:pPr>
        <w:spacing w:line="480" w:lineRule="auto"/>
        <w:rPr>
          <w:rFonts w:ascii="Arial" w:hAnsi="Arial" w:cs="Arial" w:hint="eastAsia"/>
          <w:color w:val="000000"/>
        </w:rPr>
      </w:pPr>
      <w:r w:rsidRPr="009303F8">
        <w:rPr>
          <w:rFonts w:ascii="Arial" w:hAnsi="Arial" w:cs="Arial"/>
          <w:color w:val="000000"/>
        </w:rPr>
        <w:t>In contrast, my approach is</w:t>
      </w:r>
      <w:r w:rsidR="00593729">
        <w:rPr>
          <w:rFonts w:ascii="Arial" w:hAnsi="Arial" w:cs="Arial" w:hint="eastAsia"/>
          <w:color w:val="000000"/>
        </w:rPr>
        <w:t xml:space="preserve"> different </w:t>
      </w:r>
      <w:r w:rsidR="00CA2F63">
        <w:rPr>
          <w:rFonts w:ascii="Arial" w:hAnsi="Arial" w:cs="Arial" w:hint="eastAsia"/>
          <w:color w:val="000000"/>
        </w:rPr>
        <w:t xml:space="preserve">from all other previous works on assessing the </w:t>
      </w:r>
      <w:r w:rsidR="00C813B4">
        <w:rPr>
          <w:rFonts w:ascii="Arial" w:hAnsi="Arial" w:cs="Arial" w:hint="eastAsia"/>
          <w:color w:val="000000"/>
        </w:rPr>
        <w:t>rela</w:t>
      </w:r>
      <w:r w:rsidR="00456EF4">
        <w:rPr>
          <w:rFonts w:ascii="Arial" w:hAnsi="Arial" w:cs="Arial" w:hint="eastAsia"/>
          <w:color w:val="000000"/>
        </w:rPr>
        <w:t>tionship relationship between short interest and stock price movement.</w:t>
      </w:r>
      <w:r w:rsidR="008E5BEB">
        <w:rPr>
          <w:rFonts w:ascii="Arial" w:hAnsi="Arial" w:cs="Arial" w:hint="eastAsia"/>
          <w:color w:val="000000"/>
        </w:rPr>
        <w:t xml:space="preserve"> In the sampling process,</w:t>
      </w:r>
      <w:r w:rsidR="00456EF4">
        <w:rPr>
          <w:rFonts w:ascii="Arial" w:hAnsi="Arial" w:cs="Arial" w:hint="eastAsia"/>
          <w:color w:val="000000"/>
        </w:rPr>
        <w:t xml:space="preserve"> </w:t>
      </w:r>
      <w:r w:rsidR="008E5BEB">
        <w:rPr>
          <w:rFonts w:ascii="Arial" w:hAnsi="Arial" w:cs="Arial" w:hint="eastAsia"/>
          <w:color w:val="000000"/>
        </w:rPr>
        <w:t xml:space="preserve">I am using the same dataset that </w:t>
      </w:r>
      <w:proofErr w:type="spellStart"/>
      <w:r w:rsidR="008E5BEB">
        <w:rPr>
          <w:rFonts w:ascii="Arial" w:hAnsi="Arial" w:cs="Arial" w:hint="eastAsia"/>
          <w:color w:val="000000"/>
        </w:rPr>
        <w:t>Rapach</w:t>
      </w:r>
      <w:proofErr w:type="spellEnd"/>
      <w:r w:rsidR="008E5BEB">
        <w:rPr>
          <w:rFonts w:ascii="Arial" w:hAnsi="Arial" w:cs="Arial" w:hint="eastAsia"/>
          <w:color w:val="000000"/>
        </w:rPr>
        <w:t xml:space="preserve"> et al. used, covering the same time period, but a different </w:t>
      </w:r>
      <w:r w:rsidR="008E5BEB">
        <w:rPr>
          <w:rFonts w:ascii="Arial" w:hAnsi="Arial" w:cs="Arial" w:hint="eastAsia"/>
          <w:color w:val="000000"/>
        </w:rPr>
        <w:t>approach</w:t>
      </w:r>
      <w:r w:rsidR="008E5BEB">
        <w:rPr>
          <w:rFonts w:ascii="Arial" w:hAnsi="Arial" w:cs="Arial" w:hint="eastAsia"/>
          <w:color w:val="000000"/>
        </w:rPr>
        <w:t xml:space="preserve"> from other literatures. Instead of sampling only the top percentiles, I am putting sorted stocks into </w:t>
      </w:r>
      <w:proofErr w:type="spellStart"/>
      <w:r w:rsidR="008E5BEB">
        <w:rPr>
          <w:rFonts w:ascii="Arial" w:hAnsi="Arial" w:cs="Arial" w:hint="eastAsia"/>
          <w:color w:val="000000"/>
        </w:rPr>
        <w:t>deciles</w:t>
      </w:r>
      <w:proofErr w:type="spellEnd"/>
      <w:r w:rsidR="008E5BEB">
        <w:rPr>
          <w:rFonts w:ascii="Arial" w:hAnsi="Arial" w:cs="Arial" w:hint="eastAsia"/>
          <w:color w:val="000000"/>
        </w:rPr>
        <w:t xml:space="preserve"> to generate 10 portfolios with short interest from the highest to the lowest </w:t>
      </w:r>
      <w:r w:rsidR="00BB2C2D">
        <w:rPr>
          <w:rFonts w:ascii="Arial" w:hAnsi="Arial" w:cs="Arial" w:hint="eastAsia"/>
          <w:color w:val="000000"/>
        </w:rPr>
        <w:t>to</w:t>
      </w:r>
      <w:r w:rsidR="008E5BEB">
        <w:rPr>
          <w:rFonts w:ascii="Arial" w:hAnsi="Arial" w:cs="Arial" w:hint="eastAsia"/>
          <w:color w:val="000000"/>
        </w:rPr>
        <w:t xml:space="preserve"> compare</w:t>
      </w:r>
      <w:r w:rsidR="00BB2C2D">
        <w:rPr>
          <w:rFonts w:ascii="Arial" w:hAnsi="Arial" w:cs="Arial" w:hint="eastAsia"/>
          <w:color w:val="000000"/>
        </w:rPr>
        <w:t xml:space="preserve"> their results.</w:t>
      </w:r>
    </w:p>
    <w:p w14:paraId="3B56D524" w14:textId="77777777" w:rsidR="008E5BEB" w:rsidRDefault="008E5BEB" w:rsidP="0037611C">
      <w:pPr>
        <w:spacing w:line="480" w:lineRule="auto"/>
        <w:rPr>
          <w:rFonts w:ascii="Arial" w:hAnsi="Arial" w:cs="Arial" w:hint="eastAsia"/>
          <w:color w:val="000000"/>
        </w:rPr>
      </w:pPr>
    </w:p>
    <w:p w14:paraId="0D3B8D1D" w14:textId="77777777" w:rsidR="009303F8" w:rsidRPr="009303F8" w:rsidRDefault="00BB2C2D" w:rsidP="0037611C">
      <w:pPr>
        <w:spacing w:line="480" w:lineRule="auto"/>
        <w:rPr>
          <w:rFonts w:ascii="Arial" w:eastAsia="Times New Roman" w:hAnsi="Arial" w:cs="Arial" w:hint="eastAsia"/>
        </w:rPr>
      </w:pPr>
      <w:r>
        <w:rPr>
          <w:rFonts w:ascii="Arial" w:hAnsi="Arial" w:cs="Arial" w:hint="eastAsia"/>
          <w:color w:val="000000"/>
        </w:rPr>
        <w:t xml:space="preserve">Moreover, instead of </w:t>
      </w:r>
      <w:r w:rsidR="001B77F3">
        <w:rPr>
          <w:rFonts w:ascii="Arial" w:hAnsi="Arial" w:cs="Arial" w:hint="eastAsia"/>
          <w:color w:val="000000"/>
        </w:rPr>
        <w:t xml:space="preserve">constructing </w:t>
      </w:r>
      <w:r>
        <w:rPr>
          <w:rFonts w:ascii="Arial" w:hAnsi="Arial" w:cs="Arial" w:hint="eastAsia"/>
          <w:color w:val="000000"/>
        </w:rPr>
        <w:t>time series regression</w:t>
      </w:r>
      <w:r>
        <w:rPr>
          <w:rFonts w:ascii="Arial" w:hAnsi="Arial" w:cs="Arial" w:hint="eastAsia"/>
          <w:color w:val="000000"/>
        </w:rPr>
        <w:t xml:space="preserve"> </w:t>
      </w:r>
      <w:r>
        <w:rPr>
          <w:rFonts w:ascii="Arial" w:hAnsi="Arial" w:cs="Arial" w:hint="eastAsia"/>
          <w:color w:val="000000"/>
        </w:rPr>
        <w:t>of each variable</w:t>
      </w:r>
      <w:r>
        <w:rPr>
          <w:rFonts w:ascii="Arial" w:hAnsi="Arial" w:cs="Arial" w:hint="eastAsia"/>
          <w:color w:val="000000"/>
        </w:rPr>
        <w:t xml:space="preserve"> to compare their predictive abilities,</w:t>
      </w:r>
      <w:r w:rsidR="0016771D">
        <w:rPr>
          <w:rFonts w:ascii="Arial" w:hAnsi="Arial" w:cs="Arial" w:hint="eastAsia"/>
          <w:color w:val="000000"/>
        </w:rPr>
        <w:t xml:space="preserve"> I am </w:t>
      </w:r>
      <w:r w:rsidR="00B60997">
        <w:rPr>
          <w:rFonts w:ascii="Arial" w:hAnsi="Arial" w:cs="Arial" w:hint="eastAsia"/>
          <w:color w:val="000000"/>
        </w:rPr>
        <w:t>using</w:t>
      </w:r>
      <w:r w:rsidR="0016771D">
        <w:rPr>
          <w:rFonts w:ascii="Arial" w:hAnsi="Arial" w:cs="Arial" w:hint="eastAsia"/>
          <w:color w:val="000000"/>
        </w:rPr>
        <w:t xml:space="preserve"> random forest to rank the importance of</w:t>
      </w:r>
      <w:r w:rsidR="00B60997">
        <w:rPr>
          <w:rFonts w:ascii="Arial" w:hAnsi="Arial" w:cs="Arial" w:hint="eastAsia"/>
          <w:color w:val="000000"/>
        </w:rPr>
        <w:t xml:space="preserve"> 14 variables from </w:t>
      </w:r>
      <w:proofErr w:type="spellStart"/>
      <w:r w:rsidR="00B60997">
        <w:rPr>
          <w:rFonts w:ascii="Arial" w:hAnsi="Arial" w:cs="Arial" w:hint="eastAsia"/>
          <w:color w:val="000000"/>
        </w:rPr>
        <w:t>Rapach</w:t>
      </w:r>
      <w:proofErr w:type="spellEnd"/>
      <w:r w:rsidR="00B60997">
        <w:rPr>
          <w:rFonts w:ascii="Arial" w:hAnsi="Arial" w:cs="Arial" w:hint="eastAsia"/>
          <w:color w:val="000000"/>
        </w:rPr>
        <w:t xml:space="preserve"> et al. </w:t>
      </w:r>
      <w:r w:rsidR="0016771D">
        <w:rPr>
          <w:rFonts w:ascii="Arial" w:hAnsi="Arial" w:cs="Arial" w:hint="eastAsia"/>
          <w:color w:val="000000"/>
        </w:rPr>
        <w:t>and</w:t>
      </w:r>
      <w:r w:rsidR="00B60997">
        <w:rPr>
          <w:rFonts w:ascii="Arial" w:hAnsi="Arial" w:cs="Arial" w:hint="eastAsia"/>
          <w:color w:val="000000"/>
        </w:rPr>
        <w:t xml:space="preserve"> stock interest</w:t>
      </w:r>
      <w:r w:rsidR="00456EF4">
        <w:rPr>
          <w:rFonts w:ascii="Arial" w:hAnsi="Arial" w:cs="Arial" w:hint="eastAsia"/>
          <w:color w:val="000000"/>
        </w:rPr>
        <w:t xml:space="preserve"> </w:t>
      </w:r>
      <w:r w:rsidR="0016771D">
        <w:rPr>
          <w:rFonts w:ascii="Arial" w:hAnsi="Arial" w:cs="Arial" w:hint="eastAsia"/>
          <w:color w:val="000000"/>
        </w:rPr>
        <w:t>as the 15</w:t>
      </w:r>
      <w:r w:rsidR="0016771D" w:rsidRPr="0016771D">
        <w:rPr>
          <w:rFonts w:ascii="Arial" w:hAnsi="Arial" w:cs="Arial" w:hint="eastAsia"/>
          <w:color w:val="000000"/>
          <w:vertAlign w:val="superscript"/>
        </w:rPr>
        <w:t>th</w:t>
      </w:r>
      <w:r>
        <w:rPr>
          <w:rFonts w:ascii="Arial" w:hAnsi="Arial" w:cs="Arial" w:hint="eastAsia"/>
          <w:color w:val="000000"/>
        </w:rPr>
        <w:t xml:space="preserve"> variable. </w:t>
      </w:r>
      <w:r>
        <w:rPr>
          <w:rFonts w:ascii="Arial" w:hAnsi="Arial" w:cs="Arial"/>
          <w:color w:val="000000"/>
        </w:rPr>
        <w:t>The stock performances are</w:t>
      </w:r>
      <w:r>
        <w:rPr>
          <w:rFonts w:ascii="Arial" w:hAnsi="Arial" w:cs="Arial" w:hint="eastAsia"/>
          <w:color w:val="000000"/>
        </w:rPr>
        <w:t xml:space="preserve"> </w:t>
      </w:r>
      <w:r>
        <w:rPr>
          <w:rFonts w:ascii="Arial" w:hAnsi="Arial" w:cs="Arial"/>
          <w:color w:val="000000"/>
        </w:rPr>
        <w:t>categorized</w:t>
      </w:r>
      <w:r>
        <w:rPr>
          <w:rFonts w:ascii="Arial" w:hAnsi="Arial" w:cs="Arial" w:hint="eastAsia"/>
          <w:color w:val="000000"/>
        </w:rPr>
        <w:t xml:space="preserve"> into large </w:t>
      </w:r>
      <w:r>
        <w:rPr>
          <w:rFonts w:ascii="Arial" w:hAnsi="Arial" w:cs="Arial"/>
          <w:color w:val="000000"/>
        </w:rPr>
        <w:t>rise (</w:t>
      </w:r>
      <w:r>
        <w:rPr>
          <w:rFonts w:ascii="Arial" w:hAnsi="Arial" w:cs="Arial" w:hint="eastAsia"/>
          <w:color w:val="000000"/>
        </w:rPr>
        <w:t>2), rise (1), no change (0), fall (-1) and large fall (-2) as response variables</w:t>
      </w:r>
      <w:r>
        <w:rPr>
          <w:rFonts w:ascii="Arial" w:hAnsi="Arial" w:cs="Arial" w:hint="eastAsia"/>
          <w:color w:val="000000"/>
        </w:rPr>
        <w:t xml:space="preserve"> to </w:t>
      </w:r>
      <w:r>
        <w:rPr>
          <w:rFonts w:ascii="Arial" w:hAnsi="Arial" w:cs="Arial"/>
          <w:color w:val="000000"/>
        </w:rPr>
        <w:t>transform</w:t>
      </w:r>
      <w:r>
        <w:rPr>
          <w:rFonts w:ascii="Arial" w:hAnsi="Arial" w:cs="Arial" w:hint="eastAsia"/>
          <w:color w:val="000000"/>
        </w:rPr>
        <w:t xml:space="preserve"> linear regression into classification.</w:t>
      </w:r>
      <w:r>
        <w:rPr>
          <w:rFonts w:ascii="Arial" w:hAnsi="Arial" w:cs="Arial" w:hint="eastAsia"/>
        </w:rPr>
        <w:t xml:space="preserve"> </w:t>
      </w:r>
      <w:r>
        <w:rPr>
          <w:rFonts w:ascii="Arial" w:hAnsi="Arial" w:cs="Arial" w:hint="eastAsia"/>
          <w:color w:val="000000"/>
        </w:rPr>
        <w:t>T</w:t>
      </w:r>
      <w:r w:rsidR="0016771D">
        <w:rPr>
          <w:rFonts w:ascii="Arial" w:hAnsi="Arial" w:cs="Arial" w:hint="eastAsia"/>
          <w:color w:val="000000"/>
        </w:rPr>
        <w:t xml:space="preserve">he relationship between short interest and stock performances </w:t>
      </w:r>
      <w:r>
        <w:rPr>
          <w:rFonts w:ascii="Arial" w:hAnsi="Arial" w:cs="Arial" w:hint="eastAsia"/>
          <w:color w:val="000000"/>
        </w:rPr>
        <w:t xml:space="preserve">can then be identified </w:t>
      </w:r>
      <w:r w:rsidR="0016771D">
        <w:rPr>
          <w:rFonts w:ascii="Arial" w:hAnsi="Arial" w:cs="Arial" w:hint="eastAsia"/>
          <w:color w:val="000000"/>
        </w:rPr>
        <w:t>under different conditions</w:t>
      </w:r>
      <w:r w:rsidR="008E5BEB">
        <w:rPr>
          <w:rFonts w:ascii="Arial" w:hAnsi="Arial" w:cs="Arial" w:hint="eastAsia"/>
          <w:color w:val="000000"/>
        </w:rPr>
        <w:t xml:space="preserve"> and a threshold that a short interest above this point will </w:t>
      </w:r>
      <w:r w:rsidR="00C671E2">
        <w:rPr>
          <w:rFonts w:ascii="Arial" w:hAnsi="Arial" w:cs="Arial" w:hint="eastAsia"/>
          <w:color w:val="000000"/>
        </w:rPr>
        <w:t>cause</w:t>
      </w:r>
      <w:r w:rsidR="008E5BEB">
        <w:rPr>
          <w:rFonts w:ascii="Arial" w:hAnsi="Arial" w:cs="Arial" w:hint="eastAsia"/>
          <w:color w:val="000000"/>
        </w:rPr>
        <w:t xml:space="preserve"> the stock </w:t>
      </w:r>
      <w:r w:rsidR="00C671E2">
        <w:rPr>
          <w:rFonts w:ascii="Arial" w:hAnsi="Arial" w:cs="Arial" w:hint="eastAsia"/>
          <w:color w:val="000000"/>
        </w:rPr>
        <w:t>underperformance</w:t>
      </w:r>
      <w:r w:rsidR="008E5BEB">
        <w:rPr>
          <w:rFonts w:ascii="Arial" w:hAnsi="Arial" w:cs="Arial" w:hint="eastAsia"/>
          <w:color w:val="000000"/>
        </w:rPr>
        <w:t xml:space="preserve"> with a very high probability</w:t>
      </w:r>
      <w:r>
        <w:rPr>
          <w:rFonts w:ascii="Arial" w:hAnsi="Arial" w:cs="Arial" w:hint="eastAsia"/>
          <w:color w:val="000000"/>
        </w:rPr>
        <w:t xml:space="preserve"> can also be found</w:t>
      </w:r>
      <w:r w:rsidR="0016771D">
        <w:rPr>
          <w:rFonts w:ascii="Arial" w:hAnsi="Arial" w:cs="Arial" w:hint="eastAsia"/>
          <w:color w:val="000000"/>
        </w:rPr>
        <w:t xml:space="preserve">. </w:t>
      </w:r>
    </w:p>
    <w:sectPr w:rsidR="009303F8" w:rsidRPr="009303F8" w:rsidSect="005760F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F3"/>
    <w:rsid w:val="00017EAB"/>
    <w:rsid w:val="00074313"/>
    <w:rsid w:val="000C545A"/>
    <w:rsid w:val="0016530A"/>
    <w:rsid w:val="0016771D"/>
    <w:rsid w:val="001751CF"/>
    <w:rsid w:val="00183074"/>
    <w:rsid w:val="001B77F3"/>
    <w:rsid w:val="001F5126"/>
    <w:rsid w:val="002B09A8"/>
    <w:rsid w:val="00344261"/>
    <w:rsid w:val="00370922"/>
    <w:rsid w:val="0037611C"/>
    <w:rsid w:val="00456EF4"/>
    <w:rsid w:val="004D70A4"/>
    <w:rsid w:val="00564DF3"/>
    <w:rsid w:val="005760F8"/>
    <w:rsid w:val="00593729"/>
    <w:rsid w:val="006C13EF"/>
    <w:rsid w:val="0076793F"/>
    <w:rsid w:val="007A60AB"/>
    <w:rsid w:val="00894AFF"/>
    <w:rsid w:val="008E5BEB"/>
    <w:rsid w:val="008F2B6D"/>
    <w:rsid w:val="009303F8"/>
    <w:rsid w:val="00B11F12"/>
    <w:rsid w:val="00B60997"/>
    <w:rsid w:val="00BB2C2D"/>
    <w:rsid w:val="00BC6F3B"/>
    <w:rsid w:val="00C44386"/>
    <w:rsid w:val="00C671E2"/>
    <w:rsid w:val="00C813B4"/>
    <w:rsid w:val="00C834F7"/>
    <w:rsid w:val="00C90B8F"/>
    <w:rsid w:val="00CA2F63"/>
    <w:rsid w:val="00D671DA"/>
    <w:rsid w:val="00DC0B4C"/>
    <w:rsid w:val="00E2138C"/>
    <w:rsid w:val="00E61819"/>
    <w:rsid w:val="00E836F2"/>
    <w:rsid w:val="00ED5245"/>
    <w:rsid w:val="00F010DA"/>
    <w:rsid w:val="00F23DFF"/>
    <w:rsid w:val="00F925EB"/>
    <w:rsid w:val="00FA15E1"/>
    <w:rsid w:val="00FE2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0E41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0DA"/>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01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00610">
      <w:bodyDiv w:val="1"/>
      <w:marLeft w:val="0"/>
      <w:marRight w:val="0"/>
      <w:marTop w:val="0"/>
      <w:marBottom w:val="0"/>
      <w:divBdr>
        <w:top w:val="none" w:sz="0" w:space="0" w:color="auto"/>
        <w:left w:val="none" w:sz="0" w:space="0" w:color="auto"/>
        <w:bottom w:val="none" w:sz="0" w:space="0" w:color="auto"/>
        <w:right w:val="none" w:sz="0" w:space="0" w:color="auto"/>
      </w:divBdr>
    </w:div>
    <w:div w:id="1031539139">
      <w:bodyDiv w:val="1"/>
      <w:marLeft w:val="0"/>
      <w:marRight w:val="0"/>
      <w:marTop w:val="0"/>
      <w:marBottom w:val="0"/>
      <w:divBdr>
        <w:top w:val="none" w:sz="0" w:space="0" w:color="auto"/>
        <w:left w:val="none" w:sz="0" w:space="0" w:color="auto"/>
        <w:bottom w:val="none" w:sz="0" w:space="0" w:color="auto"/>
        <w:right w:val="none" w:sz="0" w:space="0" w:color="auto"/>
      </w:divBdr>
    </w:div>
    <w:div w:id="1064524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858</Words>
  <Characters>4892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2017-04-24T05:16:00Z</cp:lastPrinted>
  <dcterms:created xsi:type="dcterms:W3CDTF">2017-04-22T20:07:00Z</dcterms:created>
  <dcterms:modified xsi:type="dcterms:W3CDTF">2017-04-24T05:16:00Z</dcterms:modified>
</cp:coreProperties>
</file>