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rPr>
          <w:rFonts w:hint="eastAsia"/>
        </w:rPr>
      </w:pPr>
      <w:r>
        <w:rPr>
          <w:rFonts w:hint="eastAsia"/>
        </w:rPr>
        <w:t>// 1_6View.h : interface of the CMy1_6View class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!defined(AFX_1_6VIEW_H__8AE6221A_3087_4AC2_A924_4DD2A3877EBD__INCLUDED_)</w:t>
      </w:r>
    </w:p>
    <w:p>
      <w:pPr>
        <w:rPr>
          <w:rFonts w:hint="eastAsia"/>
        </w:rPr>
      </w:pPr>
      <w:r>
        <w:rPr>
          <w:rFonts w:hint="eastAsia"/>
        </w:rPr>
        <w:t>#define AFX_1_6VIEW_H__8AE6221A_3087_4AC2_A924_4DD2A3877EBD__INCLUDED_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_MSC_VER &gt; 1000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  <w:r>
        <w:rPr>
          <w:rFonts w:hint="eastAsia"/>
        </w:rPr>
        <w:t>#endif // _MSC_VER &gt; 1000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CMy1_6View : public CView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protected: // create from serialization only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CMy1_6View();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DECLARE_DYNCREATE(CMy1_6View)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Attributes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CMy1_6Doc* GetDocument();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short xStart;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 yStart;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 xadd;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 yadd;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CBitmap m_Bitmap;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COLORREF cTransparentColor;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Operations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int OnCreate(LPCREATESTRUCT lpCreateStruct);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OnTimer(UINT nIDEvent);</w:t>
      </w:r>
    </w:p>
    <w:p>
      <w:pPr>
        <w:rPr>
          <w:rFonts w:hint="eastAsia"/>
        </w:rPr>
      </w:pPr>
      <w:r>
        <w:rPr>
          <w:rFonts w:hint="eastAsia"/>
        </w:rPr>
        <w:t xml:space="preserve">  void TransparentBitmap(HDC hdc, HBITMAP hBitmap, short xStart, </w:t>
      </w:r>
    </w:p>
    <w:p>
      <w:pPr>
        <w:rPr>
          <w:rFonts w:hint="eastAsia"/>
        </w:rPr>
      </w:pPr>
      <w:r>
        <w:rPr>
          <w:rFonts w:hint="eastAsia"/>
        </w:rPr>
        <w:t>short yStart, short xadd,short yadd, COLORREF cTransparentColor);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ClassWizard generated virtual function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//{{AFX_VIRTUAL(CMy1_6View)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OnDraw(CDC* pDC);  // overridden to draw this 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BOOL PreCreateWindow(CREATESTRUCT&amp; cs);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BOOL OnPreparePrinting(CPrintInfo* pInfo);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OnBeginPrinting(CDC* pDC, CPrintInfo* pInfo);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OnEndPrinting(CDC* pDC, CPrintInfo* pInfo);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Implementation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~CMy1_6View();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AssertValid() const;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Dump(CDumpContext&amp; dc) const;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Generated message map functions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//{{AFX_MSG(CMy1_6View)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NOTE - the ClassWizard will add and remove member functions here.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DO NOT EDIT what you see in these blocks of generated code 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DECLARE_MESSAGE_MAP()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_DEBUG  // debug version in 1_6View.cpp</w:t>
      </w:r>
    </w:p>
    <w:p>
      <w:pPr>
        <w:rPr>
          <w:rFonts w:hint="eastAsia"/>
        </w:rPr>
      </w:pPr>
      <w:r>
        <w:rPr>
          <w:rFonts w:hint="eastAsia"/>
        </w:rPr>
        <w:t>inline CMy1_6Doc* CMy1_6View::GetDocument()</w:t>
      </w:r>
    </w:p>
    <w:p>
      <w:pPr>
        <w:rPr>
          <w:rFonts w:hint="eastAsia"/>
        </w:rPr>
      </w:pPr>
      <w:r>
        <w:rPr>
          <w:rFonts w:hint="eastAsia"/>
        </w:rPr>
        <w:t xml:space="preserve">   { return (CMy1_6Doc*)m_pDocument;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//{{AFX_INSERT_LOCATION}}</w:t>
      </w:r>
    </w:p>
    <w:p>
      <w:pPr>
        <w:rPr>
          <w:rFonts w:hint="eastAsia"/>
        </w:rPr>
      </w:pPr>
      <w:r>
        <w:rPr>
          <w:rFonts w:hint="eastAsia"/>
        </w:rPr>
        <w:t>// Microsoft Visual C++ will insert additional declarations immediately before the previous line.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!defined(AFX_1_6VIEW_H__8AE6221A_3087_4AC2_A924_4DD2A3877EBD__INCLUDED_)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1_6View.cpp : implementation of the CMy1_6View 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"1_6.h"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"1_6Doc.h"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"1_6View.h"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IMPLEMENT_DYNCREATE(CMy1_6View, CView)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BEGIN_MESSAGE_MAP(CMy1_6View, CView)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//{{AFX_MSG_MAP(CMy1_6View)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NOTE - the ClassWizard will add and remove mapping macros here.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 DO NOT EDIT what you see in these blocks of generated code!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//}}AFX_MSG_MAP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Standard printing commands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ON_WM_CREATE()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ON_WM_TIMER()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ON_COMMAND(ID_FILE_PRINT, CView::OnFilePrint)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ON_COMMAND(ID_FILE_PRINT_DIRECT, CView::OnFilePrint)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ON_COMMAND(ID_FILE_PRINT_PREVIEW, CView::OnFilePrintPreview)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 construction/destruction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CMy1_6View::CMy1_6View()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construction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xStart=30;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yStart=30;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xadd=0;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yadd=0;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m_Bitmap.LoadBitmap(IDB_BITMAP1);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cTransparentColor=RGB(0,0,0);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CMy1_6View::~CMy1_6View()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CMy1_6View::PreCreateWindow(CREATESTRUCT&amp; cs)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Modify the Window class or styles here by modifying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the CREATESTRUCT cs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CView::PreCreateWindow(cs);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 drawing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CMy1_6View::OnDraw(CDC* pDC)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CMy1_6Doc* pDoc = GetDocument();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ASSERT_VALID(pDoc);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draw code for native data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//画红色背景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CBrush mybrush1;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mybrush1.CreateSolidBrush(RGB(255,0,0));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CRect myrect1(0,0,1200,800);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pDC-&gt;FillRect(myrect1,&amp;mybrush1);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 printing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CMy1_6View::OnPreparePrinting(CPrintInfo* pInfo)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default preparation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DoPreparePrinting(pInfo);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CMy1_6View::OnBeginPrinting(CDC* /*pDC*/, CPrintInfo* /*pInfo*/)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extra initialization before printing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CMy1_6View::OnEndPrinting(CDC* /*pDC*/, CPrintInfo* /*pInfo*/)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cleanup after printing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 diagnostics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CMy1_6View::AssertValid() const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CView::AssertValid();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CMy1_6View::Dump(CDumpContext&amp; dc) const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CView::Dump(dc);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CMy1_6Doc* CMy1_6View::GetDocument() // non-debug version is inline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ASSERT(m_pDocument-&gt;IsKindOf(RUNTIME_CLASS(CMy1_6Doc)));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(CMy1_6Doc*)m_pDocument;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//_DEBUG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CMy1_6View message handlers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CMy1_6View::OnCreate(LPCREATESTRUCT lpCreateStruct)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(CView::OnCreate(lpCreateStruct)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your specialized creation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SetTimer(1,150,NULL);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CMy1_6View::OnTimer(UINT nIDEvent)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your message handler code here and/or call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//获取指针pdc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CDC *pDC=GetDC();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//调用OnDraw(pDC)重画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OnDraw(pDC);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CClientDC dc(this);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//向右向下移动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xStart+=5;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yStart+=5;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//位图宽高加2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xadd+=2;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yadd+=2;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TransparentBitmap(dc.GetSafeHdc(), m_Bitmap, xStart, yStart, xadd,yadd, cTransparentColor);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CView::OnTimer(nIDEvent);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hdc              显示句柄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hBitmap          要显示的位图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xStart, yStart      显示的位置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xadd, yadd        显示的位图的大小变化：放大缩小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如：xadd=3表示位图宽度加3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cTransparentColor  变成透明的那种颜色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CMy1_6View::TransparentBitmap(HDC hdc, HBITMAP hBitmap, short xStart, short yStart, short xadd, short yadd, COLORREF cTransparentColor)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BITMAP m_bm;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COLORREF cColor;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创建临时DC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HDC hMem, hBack, hObject, hTemp, hSave;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hBack = CreateCompatibleDC(hdc);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hObject = CreateCompatibleDC(hdc);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hMem = CreateCompatibleDC(hdc);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hSave = CreateCompatibleDC(hdc);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hTemp = CreateCompatibleDC(hdc);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选入位图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SelectObject(hTemp, hBitmap);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GetObject(hBitmap, sizeof(BITMAP), (LPSTR)&amp;m_bm);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//显示位图宽高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 ptSize;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取得位图的宽度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ptSize.x = m_bm.bmWidth;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取得位图的该度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ptSize.y = m_bm.bmHeight;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转换为逻辑点值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DPtoLP(hTemp, &amp;ptSize, 1);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创建临时位图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HBITMAP bmBack, bmObject, bmMem, bmSave;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单色位图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bmBack = CreateBitmap(ptSize.x, ptSize.y, 1, 1, NULL);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bmObject = CreateBitmap(ptSize.x, ptSize.y, 1, 1,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与设备兼容位图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bmMem = CreateCompatibleBitmap(hdc, ptSize.x, ptSize.y);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bmSave = CreateCompatibleBitmap(hdc, ptSize.x, ptSize.y);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将创建的临时位图选入临时DC中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HBITMAP OldbmBack, OldbmObject, OldbmMem, OldbmSave;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OldbmBack = (HBITMAP)SelectObject(hBack, bmBack);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OldbmObject = (HBITMAP)SelectObject(hObject, bmObject);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OldbmMem = (HBITMAP)SelectObject(hMem, bmMem);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OldbmSave = (HBITMAP)SelectObject(hSave, bmSave);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设置映射模式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SetMapMode(hTemp, GetMapMode(hdc));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先保留原始位图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BitBlt(hSave, 0, 0, ptSize.x, ptSize.y, hTemp, 0, 0, SRCCOPY);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将背景颜色设置为需透明的颜色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cColor = SetBkColor(hTemp, cTransparentColor);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创建目标屏蔽码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BitBlt(hObject, 0, 0, ptSize.x, ptSize.y, hTemp, 0, 0, SRCCOPY);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恢复源DC的原始背景色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SetBkColor(hTemp, cColor);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创建反转的目标屏蔽码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BitBlt(hBack, 0, 0, ptSize.x, ptSize.y, hObject, 0, 0, NOTSRCCOPY);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拷贝主DC的背景到目标DC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BitBlt(hMem, 0, 0, ptSize.x, ptSize.y, hdc, xStart, yStart, SRCCOPY);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屏蔽位图的显示区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BitBlt(hMem, 0, 0, ptSize.x, ptSize.y, hObject, 0, 0, SRCAND);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屏蔽位图中的透明色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BitBlt(hTemp, 0, 0, ptSize.x, ptSize.y, hBack, 0, 0, SRCAND);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将位图与目标DC的背景左异或操作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BitBlt(hMem, 0, 0, ptSize.x, ptSize.y, hTemp, 0, 0, SRCPAINT);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拷贝目标到屏幕上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StretchBlt(hdc, xStart, yStart, ptSize.x+xadd, ptSize.y+yadd, hMem, 0, 0, ptSize.x, ptSize.y,SRCCOPY);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恢复原始位图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BitBlt(hTemp, 0, 0, ptSize.x, ptSize.y, hSave, 0, 0, SRCCOPY);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删除临时内存位图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DeleteObject(SelectObject(hBack, OldbmBack));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DeleteObject(SelectObject(hObject, OldbmObject));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DeleteObject(SelectObject(hMem, OldbmMem));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DeleteObject(SelectObject(hSave, OldbmSave));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删除临时内存DC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DeleteDC(hMem);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DeleteDC(hBack);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DeleteDC(hObject);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DeleteDC(hSave);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DeleteDC(hTemp);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D06E3"/>
    <w:rsid w:val="5D5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2019-06-23T08:01:00Z</dcterms:created>
  <dc:creator>一笑奈何</dc:creator>
  <cp:lastModifiedBy>一笑奈何</cp:lastModifiedBy>
  <dcterms:modified xsi:type="dcterms:W3CDTF">2019-06-23T08:07:50Z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