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63CACE9E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5</w:t>
      </w:r>
      <w:r w:rsidR="002A0346">
        <w:rPr>
          <w:rFonts w:ascii="TimesNewRomanPSMT" w:hAnsi="TimesNewRomanPSMT"/>
          <w:b/>
          <w:sz w:val="21"/>
          <w:szCs w:val="21"/>
          <w:shd w:val="clear" w:color="auto" w:fill="FFFFFF"/>
        </w:rPr>
        <w:t>9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World’s Top 2% Scientists (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2A2545" w:rsidRPr="00A7591D">
        <w:rPr>
          <w:rStyle w:val="fontstyle01"/>
          <w:rFonts w:ascii="TimesNewRomanPSMT" w:hAnsi="TimesNewRomanPSMT"/>
        </w:rPr>
        <w:t>–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)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295216">
        <w:rPr>
          <w:b/>
          <w:sz w:val="21"/>
          <w:szCs w:val="21"/>
          <w:shd w:val="clear" w:color="auto" w:fill="FFFFFF"/>
        </w:rPr>
        <w:t>4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6B72B4A8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577289A2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A0346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4CD74F92" w:rsidR="006F0910" w:rsidRPr="00DC2669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>High Impact or Editor’s Choice Articles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4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6FB04A22" w14:textId="77777777" w:rsidR="002A0346" w:rsidRPr="002A0346" w:rsidRDefault="002A0346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0346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2A0346">
        <w:rPr>
          <w:rFonts w:ascii="TimesNewRomanPSMT" w:hAnsi="TimesNewRomanPSMT"/>
          <w:color w:val="000000"/>
          <w:sz w:val="21"/>
          <w:szCs w:val="21"/>
        </w:rPr>
        <w:t>(Tian et al., 2023)</w:t>
      </w:r>
    </w:p>
    <w:p w14:paraId="624F8C73" w14:textId="0A0151EB" w:rsidR="006F0910" w:rsidRPr="00B43C80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6DB03FC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6B777DDB" w14:textId="77777777" w:rsidR="002A0346" w:rsidRDefault="002A0346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7D0BECBD" w14:textId="77EAE521" w:rsidR="00E56C9E" w:rsidRPr="00B56A75" w:rsidRDefault="006F1D43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lastRenderedPageBreak/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1C85EBFD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58BB0F44" w14:textId="46C42D14" w:rsidR="00295216" w:rsidRDefault="00295216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Primary </w:t>
      </w:r>
      <w:r w:rsidRPr="00D54FC9">
        <w:rPr>
          <w:rFonts w:ascii="TimesNewRomanPSMT" w:hAnsi="TimesNewRomanPSMT"/>
          <w:color w:val="000000"/>
          <w:sz w:val="21"/>
          <w:szCs w:val="21"/>
        </w:rPr>
        <w:t>Convener, American Geophysical Union (AGU)</w:t>
      </w:r>
      <w:r>
        <w:rPr>
          <w:rFonts w:ascii="TimesNewRomanPSMT" w:hAnsi="TimesNewRomanPSMT"/>
          <w:color w:val="000000"/>
          <w:sz w:val="21"/>
          <w:szCs w:val="21"/>
        </w:rPr>
        <w:t xml:space="preserve"> Session</w:t>
      </w:r>
      <w:r w:rsidRPr="00D54FC9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34704E6D" w:rsidR="003E6834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537D6BBC" w14:textId="163DF8FE" w:rsidR="003453C7" w:rsidRPr="003453C7" w:rsidRDefault="003453C7" w:rsidP="003453C7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453C7">
        <w:rPr>
          <w:rFonts w:ascii="TimesNewRomanPSMT" w:hAnsi="TimesNewRomanPSMT"/>
          <w:color w:val="000000"/>
          <w:sz w:val="21"/>
          <w:szCs w:val="21"/>
        </w:rPr>
        <w:t>Yulong Fan, Major in</w:t>
      </w:r>
      <w:r w:rsidRPr="005576C9">
        <w:t xml:space="preserve"> 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Surveying and Mapping Science and Technology, Shandong University of </w:t>
      </w:r>
      <w:r w:rsidRPr="003453C7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 and Technology, 2024–Present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lastRenderedPageBreak/>
        <w:t xml:space="preserve">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  <w:bookmarkStart w:id="4" w:name="_GoBack"/>
      <w:bookmarkEnd w:id="4"/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771A78CA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01E09CAB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57E9EB24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21935024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3BCB8689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57C9A06A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26D93D1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3306008D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6A7F84">
        <w:rPr>
          <w:b/>
          <w:sz w:val="22"/>
          <w:u w:val="single"/>
        </w:rPr>
        <w:t>7</w:t>
      </w:r>
      <w:r w:rsidRPr="004778E8">
        <w:rPr>
          <w:b/>
          <w:sz w:val="22"/>
          <w:u w:val="single"/>
        </w:rPr>
        <w:t>,</w:t>
      </w:r>
      <w:r w:rsidR="002A0346">
        <w:rPr>
          <w:b/>
          <w:sz w:val="22"/>
          <w:u w:val="single"/>
        </w:rPr>
        <w:t>627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2A0346">
        <w:rPr>
          <w:b/>
          <w:sz w:val="22"/>
          <w:u w:val="single"/>
        </w:rPr>
        <w:t>4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3453C7">
        <w:rPr>
          <w:b/>
          <w:noProof/>
          <w:spacing w:val="-6"/>
          <w:sz w:val="22"/>
          <w:u w:val="single"/>
          <w:lang w:eastAsia="zh-CN"/>
        </w:rPr>
        <w:t>4</w:t>
      </w:r>
      <w:r w:rsidR="002A0346">
        <w:rPr>
          <w:b/>
          <w:noProof/>
          <w:spacing w:val="-6"/>
          <w:sz w:val="22"/>
          <w:u w:val="single"/>
          <w:lang w:eastAsia="zh-CN"/>
        </w:rPr>
        <w:t>1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0D61C46E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</w:p>
    <w:p w14:paraId="40D70302" w14:textId="7807EAA1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7A53CBF2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7B7B3A54" w:rsidR="00B97CE6" w:rsidRDefault="007A0815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359" behindDoc="0" locked="0" layoutInCell="1" allowOverlap="1" wp14:anchorId="0A60EA81" wp14:editId="297BDB98">
            <wp:simplePos x="0" y="0"/>
            <wp:positionH relativeFrom="column">
              <wp:posOffset>4710296</wp:posOffset>
            </wp:positionH>
            <wp:positionV relativeFrom="paragraph">
              <wp:posOffset>86360</wp:posOffset>
            </wp:positionV>
            <wp:extent cx="1673994" cy="1885315"/>
            <wp:effectExtent l="0" t="0" r="254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60" cy="188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4179B0F6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8474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0E30445A" w:rsidR="004B0038" w:rsidRPr="00293D14" w:rsidRDefault="006F1D43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1F3491EB" w:rsidR="00521AF1" w:rsidRPr="00293D14" w:rsidRDefault="006F1D43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53B36AEC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6F1D43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6F1D43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12E22B0" w:rsidR="003B300F" w:rsidRPr="00293D14" w:rsidRDefault="006F1D43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51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5038FE2E" w:rsidR="003B300F" w:rsidRPr="00293D14" w:rsidRDefault="003453C7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46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7A0815">
        <w:rPr>
          <w:noProof/>
          <w:lang w:eastAsia="zh-CN"/>
        </w:rPr>
        <w:t xml:space="preserve"> </w:t>
      </w:r>
    </w:p>
    <w:p w14:paraId="6F7C714A" w14:textId="0F589F0D" w:rsidR="003B300F" w:rsidRPr="00293D14" w:rsidRDefault="006F1D43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6F1D43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50586B1D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591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7BFE1BE4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417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41059E82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399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456E1214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223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7D1A11F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220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281CB578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A0346">
        <w:rPr>
          <w:noProof/>
          <w:color w:val="0000FF"/>
          <w:spacing w:val="-6"/>
          <w:sz w:val="21"/>
          <w:szCs w:val="21"/>
          <w:lang w:eastAsia="zh-CN"/>
        </w:rPr>
        <w:t>268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BE7A95A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275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1B6B415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7A0815">
        <w:rPr>
          <w:rStyle w:val="af4"/>
          <w:b/>
          <w:bCs/>
          <w:sz w:val="24"/>
          <w:shd w:val="clear" w:color="auto" w:fill="FFFFFF"/>
          <w:lang w:eastAsia="zh-CN"/>
        </w:rPr>
        <w:t>51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48F2D0F2" w14:textId="380571BB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lastRenderedPageBreak/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0414989C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>Tian, Y., Ma, Y., Wu, J., Wu, Y., Wu, T., Hu, Y., and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. </w:t>
      </w:r>
      <w:hyperlink r:id="rId76" w:tgtFrame="_blank" w:history="1">
        <w:r w:rsidRPr="002A0346">
          <w:rPr>
            <w:color w:val="000000" w:themeColor="text1"/>
            <w:sz w:val="21"/>
            <w:szCs w:val="21"/>
          </w:rPr>
          <w:t>Ambient PM</w:t>
        </w:r>
        <w:r w:rsidRPr="002A0346">
          <w:rPr>
            <w:color w:val="000000" w:themeColor="text1"/>
            <w:sz w:val="21"/>
            <w:szCs w:val="21"/>
            <w:vertAlign w:val="subscript"/>
          </w:rPr>
          <w:t>2.5</w:t>
        </w:r>
        <w:r w:rsidRPr="002A0346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2A0346">
        <w:rPr>
          <w:color w:val="000000" w:themeColor="text1"/>
          <w:sz w:val="21"/>
          <w:szCs w:val="21"/>
        </w:rPr>
        <w:t>, 2024. https://doi.org/10.1021/acs.est.4c05718</w:t>
      </w:r>
    </w:p>
    <w:p w14:paraId="36030193" w14:textId="755A623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7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5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6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89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1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2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4117EC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3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5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2A0346">
        <w:rPr>
          <w:color w:val="000000" w:themeColor="text1"/>
          <w:sz w:val="21"/>
          <w:szCs w:val="21"/>
        </w:rPr>
        <w:t>Guo</w:t>
      </w:r>
      <w:proofErr w:type="spellEnd"/>
      <w:r w:rsidRPr="002A0346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2A0346">
        <w:rPr>
          <w:color w:val="000000" w:themeColor="text1"/>
          <w:sz w:val="21"/>
          <w:szCs w:val="21"/>
        </w:rPr>
        <w:t>Meng</w:t>
      </w:r>
      <w:proofErr w:type="spellEnd"/>
      <w:r w:rsidRPr="002A0346">
        <w:rPr>
          <w:color w:val="000000" w:themeColor="text1"/>
          <w:sz w:val="21"/>
          <w:szCs w:val="21"/>
        </w:rPr>
        <w:t>, Q., Ding, X., Baima, Y., Li, J.,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, Zhang, J., and Zhao, X. </w:t>
      </w:r>
      <w:hyperlink r:id="rId97" w:tgtFrame="_blank" w:history="1">
        <w:r w:rsidRPr="002A0346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2A0346">
        <w:rPr>
          <w:color w:val="000000" w:themeColor="text1"/>
          <w:sz w:val="21"/>
          <w:szCs w:val="21"/>
        </w:rPr>
        <w:t xml:space="preserve">, 2024, </w:t>
      </w:r>
      <w:r>
        <w:rPr>
          <w:color w:val="000000" w:themeColor="text1"/>
          <w:sz w:val="21"/>
          <w:szCs w:val="21"/>
        </w:rPr>
        <w:t>13</w:t>
      </w:r>
      <w:r w:rsidRPr="002A0346">
        <w:rPr>
          <w:color w:val="000000" w:themeColor="text1"/>
          <w:sz w:val="21"/>
          <w:szCs w:val="21"/>
        </w:rPr>
        <w:t xml:space="preserve">, e033455. </w:t>
      </w:r>
    </w:p>
    <w:p w14:paraId="1162E896" w14:textId="29D562D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</w:t>
        </w:r>
        <w:r w:rsidRPr="002F36EB">
          <w:rPr>
            <w:color w:val="000000" w:themeColor="text1"/>
            <w:sz w:val="21"/>
            <w:szCs w:val="21"/>
          </w:rPr>
          <w:lastRenderedPageBreak/>
          <w:t>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101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2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3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4"/>
      <w:footerReference w:type="default" r:id="rId105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B35C2" w14:textId="77777777" w:rsidR="006F1D43" w:rsidRDefault="006F1D43" w:rsidP="007D2668">
      <w:r>
        <w:separator/>
      </w:r>
    </w:p>
  </w:endnote>
  <w:endnote w:type="continuationSeparator" w:id="0">
    <w:p w14:paraId="5191B7CC" w14:textId="77777777" w:rsidR="006F1D43" w:rsidRDefault="006F1D43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9B9F86F" w:rsidR="003453C7" w:rsidRDefault="003453C7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7A0815">
      <w:rPr>
        <w:b/>
        <w:noProof/>
        <w:sz w:val="20"/>
        <w:szCs w:val="20"/>
      </w:rPr>
      <w:t>4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2AF50" w14:textId="77777777" w:rsidR="006F1D43" w:rsidRDefault="006F1D43" w:rsidP="007D2668">
      <w:r>
        <w:separator/>
      </w:r>
    </w:p>
  </w:footnote>
  <w:footnote w:type="continuationSeparator" w:id="0">
    <w:p w14:paraId="57B65FC4" w14:textId="77777777" w:rsidR="006F1D43" w:rsidRDefault="006F1D43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3453C7" w:rsidRDefault="003453C7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27"/>
  </w:num>
  <w:num w:numId="4">
    <w:abstractNumId w:val="30"/>
  </w:num>
  <w:num w:numId="5">
    <w:abstractNumId w:val="24"/>
  </w:num>
  <w:num w:numId="6">
    <w:abstractNumId w:val="8"/>
  </w:num>
  <w:num w:numId="7">
    <w:abstractNumId w:val="10"/>
  </w:num>
  <w:num w:numId="8">
    <w:abstractNumId w:val="20"/>
  </w:num>
  <w:num w:numId="9">
    <w:abstractNumId w:val="12"/>
  </w:num>
  <w:num w:numId="10">
    <w:abstractNumId w:val="1"/>
  </w:num>
  <w:num w:numId="11">
    <w:abstractNumId w:val="9"/>
  </w:num>
  <w:num w:numId="12">
    <w:abstractNumId w:val="23"/>
  </w:num>
  <w:num w:numId="13">
    <w:abstractNumId w:val="14"/>
  </w:num>
  <w:num w:numId="14">
    <w:abstractNumId w:val="0"/>
  </w:num>
  <w:num w:numId="15">
    <w:abstractNumId w:val="17"/>
  </w:num>
  <w:num w:numId="16">
    <w:abstractNumId w:val="5"/>
  </w:num>
  <w:num w:numId="17">
    <w:abstractNumId w:val="13"/>
  </w:num>
  <w:num w:numId="18">
    <w:abstractNumId w:val="16"/>
  </w:num>
  <w:num w:numId="19">
    <w:abstractNumId w:val="33"/>
  </w:num>
  <w:num w:numId="20">
    <w:abstractNumId w:val="29"/>
  </w:num>
  <w:num w:numId="21">
    <w:abstractNumId w:val="2"/>
  </w:num>
  <w:num w:numId="22">
    <w:abstractNumId w:val="32"/>
  </w:num>
  <w:num w:numId="23">
    <w:abstractNumId w:val="35"/>
  </w:num>
  <w:num w:numId="24">
    <w:abstractNumId w:val="22"/>
  </w:num>
  <w:num w:numId="25">
    <w:abstractNumId w:val="21"/>
  </w:num>
  <w:num w:numId="26">
    <w:abstractNumId w:val="25"/>
  </w:num>
  <w:num w:numId="27">
    <w:abstractNumId w:val="6"/>
  </w:num>
  <w:num w:numId="28">
    <w:abstractNumId w:val="28"/>
  </w:num>
  <w:num w:numId="29">
    <w:abstractNumId w:val="3"/>
  </w:num>
  <w:num w:numId="30">
    <w:abstractNumId w:val="15"/>
  </w:num>
  <w:num w:numId="31">
    <w:abstractNumId w:val="18"/>
  </w:num>
  <w:num w:numId="32">
    <w:abstractNumId w:val="4"/>
  </w:num>
  <w:num w:numId="33">
    <w:abstractNumId w:val="26"/>
  </w:num>
  <w:num w:numId="34">
    <w:abstractNumId w:val="11"/>
  </w:num>
  <w:num w:numId="35">
    <w:abstractNumId w:val="34"/>
  </w:num>
  <w:num w:numId="3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wFAGts0TI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Wu_et_al-AE-2022.pdf" TargetMode="External"/><Relationship Id="rId89" Type="http://schemas.openxmlformats.org/officeDocument/2006/relationships/hyperlink" Target="https://weijing-rs.github.io/publications/Zhan_et_al-EES-2024.pdf" TargetMode="Externa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JCEM-2022.pdf" TargetMode="External"/><Relationship Id="rId102" Type="http://schemas.openxmlformats.org/officeDocument/2006/relationships/hyperlink" Target="https://weijing-rs.github.io/publications/Xue_et_al-ER-2021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TOTEN-2023.pdf" TargetMode="External"/><Relationship Id="rId95" Type="http://schemas.openxmlformats.org/officeDocument/2006/relationships/hyperlink" Target="https://weijing-rs.github.io/publications/Zhang_et_al-JACI-2021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1.pdf" TargetMode="External"/><Relationship Id="rId85" Type="http://schemas.openxmlformats.org/officeDocument/2006/relationships/hyperlink" Target="https://weijing-rs.github.io/publications/Xiong_et_al-ER-2022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RSE-2020.pdf" TargetMode="External"/><Relationship Id="rId103" Type="http://schemas.openxmlformats.org/officeDocument/2006/relationships/hyperlink" Target="https://weijing-rs.github.io/publications/Xue_et_al-JCP-2021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ER-2022.pdf" TargetMode="External"/><Relationship Id="rId88" Type="http://schemas.openxmlformats.org/officeDocument/2006/relationships/hyperlink" Target="https://weijing-rs.github.io/publications/Yan_et_al-ER-2022.pdf" TargetMode="External"/><Relationship Id="rId91" Type="http://schemas.openxmlformats.org/officeDocument/2006/relationships/hyperlink" Target="https://weijing-rs.github.io/publications/Zhang_et_al-JESEE-2023.pdf" TargetMode="External"/><Relationship Id="rId96" Type="http://schemas.openxmlformats.org/officeDocument/2006/relationships/hyperlink" Target="https://weijing-rs.github.io/publications/Zheng_et_al-ESPR-202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EP-2022.pdf" TargetMode="External"/><Relationship Id="rId81" Type="http://schemas.openxmlformats.org/officeDocument/2006/relationships/hyperlink" Target="https://weijing-rs.github.io/publications/Wang_et_al-STOTEN-2022a.pdf" TargetMode="External"/><Relationship Id="rId86" Type="http://schemas.openxmlformats.org/officeDocument/2006/relationships/hyperlink" Target="https://weijing-rs.github.io/publications/Xu_et_al-Circulation-2023.pdf" TargetMode="External"/><Relationship Id="rId94" Type="http://schemas.openxmlformats.org/officeDocument/2006/relationships/hyperlink" Target="https://weijing-rs.github.io/publications/Zhang_et_al-EI-2023.pdf" TargetMode="External"/><Relationship Id="rId99" Type="http://schemas.openxmlformats.org/officeDocument/2006/relationships/hyperlink" Target="https://weijing-rs.github.io/publications/Li_et_al-JCP-2022.pdf" TargetMode="External"/><Relationship Id="rId101" Type="http://schemas.openxmlformats.org/officeDocument/2006/relationships/hyperlink" Target="https://weijing-rs.github.io/publications/Sun_et_al-JASTP-20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weijing-rs.github.io/publications/Tian_et_al-EST-2024.pdf" TargetMode="External"/><Relationship Id="rId97" Type="http://schemas.openxmlformats.org/officeDocument/2006/relationships/hyperlink" Target="https://weijing-rs.github.io/publications/Zhang_et_al-JAHA-2024.pdf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SB-2024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Xu_et_al-EI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ang_et_al-EI-2023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doi.org/10.1021/acs.est.3c00272" TargetMode="External"/><Relationship Id="rId100" Type="http://schemas.openxmlformats.org/officeDocument/2006/relationships/hyperlink" Target="https://weijing-rs.github.io/publications/Lin_et_al-EIAR-2022.pdf" TargetMode="External"/><Relationship Id="rId105" Type="http://schemas.openxmlformats.org/officeDocument/2006/relationships/footer" Target="footer1.xm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HM-2024a.pdf" TargetMode="External"/><Relationship Id="rId98" Type="http://schemas.openxmlformats.org/officeDocument/2006/relationships/hyperlink" Target="https://weijing-rs.github.io/publications/Zhou_et_al-ESE-2023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weijing-rs.github.io/publications/Wei_et_al-TGRS-2019a.pdf" TargetMode="External"/><Relationship Id="rId67" Type="http://schemas.openxmlformats.org/officeDocument/2006/relationships/hyperlink" Target="https://weijing-rs.github.io/publications/Fu_et_al-EES-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1D693-DA89-48B4-96EE-EFA4FD72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7892</Words>
  <Characters>44985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57</cp:revision>
  <cp:lastPrinted>2024-08-16T01:24:00Z</cp:lastPrinted>
  <dcterms:created xsi:type="dcterms:W3CDTF">2024-02-13T17:24:00Z</dcterms:created>
  <dcterms:modified xsi:type="dcterms:W3CDTF">2024-08-16T01:24:00Z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