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FCCB" w14:textId="0F47824B" w:rsidR="00AD1031" w:rsidRDefault="00657509">
      <w:r>
        <w:t>Test 1, Test 2, Test 3</w:t>
      </w:r>
    </w:p>
    <w:p w14:paraId="455E3536" w14:textId="77777777" w:rsidR="00657509" w:rsidRDefault="00657509"/>
    <w:sectPr w:rsidR="0065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09"/>
    <w:rsid w:val="00503EEB"/>
    <w:rsid w:val="00657509"/>
    <w:rsid w:val="00A5063C"/>
    <w:rsid w:val="00AD1031"/>
    <w:rsid w:val="00CE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FCEF"/>
  <w15:chartTrackingRefBased/>
  <w15:docId w15:val="{FF5622AB-2470-488F-9AD0-94233237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 kent</dc:creator>
  <cp:keywords/>
  <dc:description/>
  <cp:lastModifiedBy>chen wei kent</cp:lastModifiedBy>
  <cp:revision>1</cp:revision>
  <dcterms:created xsi:type="dcterms:W3CDTF">2022-09-29T23:15:00Z</dcterms:created>
  <dcterms:modified xsi:type="dcterms:W3CDTF">2022-09-29T23:16:00Z</dcterms:modified>
</cp:coreProperties>
</file>