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B9698" w14:textId="77777777" w:rsidR="00636E37" w:rsidRDefault="00636E37" w:rsidP="00636E37">
      <w:pPr>
        <w:pStyle w:val="Title"/>
      </w:pPr>
      <w:r>
        <w:t>Report</w:t>
      </w:r>
    </w:p>
    <w:p w14:paraId="3E6D4040" w14:textId="77777777" w:rsidR="00636E37" w:rsidRDefault="00636E37" w:rsidP="00636E37"/>
    <w:p w14:paraId="0046BAFC" w14:textId="77777777" w:rsidR="00636E37" w:rsidRDefault="00636E37" w:rsidP="00636E37">
      <w:pPr>
        <w:pStyle w:val="Heading1"/>
      </w:pPr>
      <w:r>
        <w:t>1</w:t>
      </w:r>
      <w:r w:rsidRPr="00807DF7">
        <w:rPr>
          <w:rFonts w:hint="eastAsia"/>
        </w:rPr>
        <w:t>.</w:t>
      </w:r>
      <w:r w:rsidRPr="00807DF7">
        <w:t xml:space="preserve"> UNSW </w:t>
      </w:r>
      <w:r>
        <w:t xml:space="preserve">Lower </w:t>
      </w:r>
      <w:r w:rsidRPr="00807DF7">
        <w:rPr>
          <w:rFonts w:hint="eastAsia"/>
        </w:rPr>
        <w:t>Cam</w:t>
      </w:r>
      <w:r w:rsidRPr="00807DF7">
        <w:t>pu</w:t>
      </w:r>
      <w:r>
        <w:t>s</w:t>
      </w:r>
    </w:p>
    <w:p w14:paraId="347FFFF5" w14:textId="77777777" w:rsidR="00636E37" w:rsidRDefault="00636E37" w:rsidP="00636E37">
      <w:pPr>
        <w:pStyle w:val="Heading2"/>
      </w:pPr>
      <w:bookmarkStart w:id="0" w:name="_Hlk529437314"/>
      <w:r>
        <w:t>1.1 Datasets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76"/>
        <w:gridCol w:w="1985"/>
        <w:gridCol w:w="1168"/>
        <w:gridCol w:w="2516"/>
        <w:gridCol w:w="2471"/>
      </w:tblGrid>
      <w:tr w:rsidR="00636E37" w14:paraId="17997DFE" w14:textId="77777777" w:rsidTr="00240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8B2C81" w14:textId="77777777" w:rsidR="00636E37" w:rsidRPr="008C7F4E" w:rsidRDefault="00636E37" w:rsidP="00240C1D">
            <w:pPr>
              <w:jc w:val="center"/>
            </w:pPr>
            <w:r w:rsidRPr="008C7F4E">
              <w:t>Raw Type</w:t>
            </w:r>
          </w:p>
        </w:tc>
        <w:tc>
          <w:tcPr>
            <w:tcW w:w="1985" w:type="dxa"/>
          </w:tcPr>
          <w:p w14:paraId="4F371233" w14:textId="77777777" w:rsidR="00636E37" w:rsidRPr="008C7F4E" w:rsidRDefault="00636E37" w:rsidP="0024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F4E">
              <w:t>Data</w:t>
            </w:r>
          </w:p>
        </w:tc>
        <w:tc>
          <w:tcPr>
            <w:tcW w:w="1168" w:type="dxa"/>
          </w:tcPr>
          <w:p w14:paraId="0EC2175B" w14:textId="77777777" w:rsidR="00636E37" w:rsidRPr="008C7F4E" w:rsidRDefault="00636E37" w:rsidP="0024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F4E">
              <w:t>Size</w:t>
            </w:r>
          </w:p>
        </w:tc>
        <w:tc>
          <w:tcPr>
            <w:tcW w:w="0" w:type="auto"/>
          </w:tcPr>
          <w:p w14:paraId="4706B5F4" w14:textId="77777777" w:rsidR="00636E37" w:rsidRPr="008C7F4E" w:rsidRDefault="00636E37" w:rsidP="0024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F4E">
              <w:t>#Voxels</w:t>
            </w:r>
          </w:p>
        </w:tc>
        <w:tc>
          <w:tcPr>
            <w:tcW w:w="0" w:type="auto"/>
          </w:tcPr>
          <w:p w14:paraId="677F3ECF" w14:textId="77777777" w:rsidR="00636E37" w:rsidRPr="008C7F4E" w:rsidRDefault="00636E37" w:rsidP="0024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F4E">
              <w:t>Description</w:t>
            </w:r>
          </w:p>
        </w:tc>
      </w:tr>
      <w:tr w:rsidR="00636E37" w14:paraId="32AE9A10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7683373C" w14:textId="77777777" w:rsidR="00636E37" w:rsidRPr="00915125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GIS</w:t>
            </w:r>
          </w:p>
        </w:tc>
        <w:tc>
          <w:tcPr>
            <w:tcW w:w="1985" w:type="dxa"/>
          </w:tcPr>
          <w:p w14:paraId="22EB0151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dtmbot.xyz</w:t>
            </w:r>
          </w:p>
        </w:tc>
        <w:tc>
          <w:tcPr>
            <w:tcW w:w="1168" w:type="dxa"/>
          </w:tcPr>
          <w:p w14:paraId="2C9E5878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523CA">
              <w:rPr>
                <w:rFonts w:asciiTheme="minorHAnsi" w:hAnsiTheme="minorHAnsi" w:cstheme="minorHAnsi"/>
              </w:rPr>
              <w:t>9.22</w:t>
            </w:r>
            <w:r w:rsidRPr="00915125">
              <w:rPr>
                <w:rFonts w:asciiTheme="minorHAnsi" w:hAnsiTheme="minorHAnsi" w:cstheme="minorHAnsi"/>
              </w:rPr>
              <w:t xml:space="preserve"> GB</w:t>
            </w:r>
          </w:p>
        </w:tc>
        <w:tc>
          <w:tcPr>
            <w:tcW w:w="0" w:type="auto"/>
          </w:tcPr>
          <w:p w14:paraId="51B4B77A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523CA">
              <w:rPr>
                <w:rFonts w:asciiTheme="minorHAnsi" w:hAnsiTheme="minorHAnsi" w:cstheme="minorHAnsi"/>
              </w:rPr>
              <w:t>641</w:t>
            </w:r>
            <w:r>
              <w:rPr>
                <w:rFonts w:asciiTheme="minorHAnsi" w:hAnsiTheme="minorHAnsi" w:cstheme="minorHAnsi"/>
              </w:rPr>
              <w:t>,</w:t>
            </w:r>
            <w:r w:rsidRPr="004523CA">
              <w:rPr>
                <w:rFonts w:asciiTheme="minorHAnsi" w:hAnsiTheme="minorHAnsi" w:cstheme="minorHAnsi"/>
              </w:rPr>
              <w:t>624</w:t>
            </w:r>
            <w:r>
              <w:rPr>
                <w:rFonts w:asciiTheme="minorHAnsi" w:hAnsiTheme="minorHAnsi" w:cstheme="minorHAnsi"/>
              </w:rPr>
              <w:t>,</w:t>
            </w:r>
            <w:r w:rsidRPr="004523CA">
              <w:rPr>
                <w:rFonts w:asciiTheme="minorHAnsi" w:hAnsiTheme="minorHAnsi" w:cstheme="minorHAnsi"/>
              </w:rPr>
              <w:t>355</w:t>
            </w:r>
          </w:p>
        </w:tc>
        <w:tc>
          <w:tcPr>
            <w:tcW w:w="0" w:type="auto"/>
          </w:tcPr>
          <w:p w14:paraId="1CEFB2E4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A terrain with holes, in which the buildings fit</w:t>
            </w:r>
          </w:p>
        </w:tc>
      </w:tr>
      <w:tr w:rsidR="00636E37" w14:paraId="5EF23CE0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F592B5B" w14:textId="77777777" w:rsidR="00636E37" w:rsidRPr="00915125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14:paraId="4AE13034" w14:textId="77777777" w:rsidR="00636E37" w:rsidRPr="00915125" w:rsidRDefault="00636E37" w:rsidP="0024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tree.xyz</w:t>
            </w:r>
          </w:p>
        </w:tc>
        <w:tc>
          <w:tcPr>
            <w:tcW w:w="1168" w:type="dxa"/>
          </w:tcPr>
          <w:p w14:paraId="3C031554" w14:textId="77777777" w:rsidR="00636E37" w:rsidRPr="00915125" w:rsidRDefault="00636E37" w:rsidP="00240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906 MB</w:t>
            </w:r>
          </w:p>
        </w:tc>
        <w:tc>
          <w:tcPr>
            <w:tcW w:w="0" w:type="auto"/>
          </w:tcPr>
          <w:p w14:paraId="5D561A92" w14:textId="77777777" w:rsidR="00636E37" w:rsidRPr="00915125" w:rsidRDefault="00636E37" w:rsidP="00240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523CA">
              <w:rPr>
                <w:rFonts w:asciiTheme="minorHAnsi" w:hAnsiTheme="minorHAnsi" w:cstheme="minorHAnsi"/>
              </w:rPr>
              <w:t>59</w:t>
            </w:r>
            <w:r>
              <w:rPr>
                <w:rFonts w:asciiTheme="minorHAnsi" w:hAnsiTheme="minorHAnsi" w:cstheme="minorHAnsi"/>
              </w:rPr>
              <w:t>,</w:t>
            </w:r>
            <w:r w:rsidRPr="004523CA">
              <w:rPr>
                <w:rFonts w:asciiTheme="minorHAnsi" w:hAnsiTheme="minorHAnsi" w:cstheme="minorHAnsi"/>
              </w:rPr>
              <w:t>640</w:t>
            </w:r>
            <w:r>
              <w:rPr>
                <w:rFonts w:asciiTheme="minorHAnsi" w:hAnsiTheme="minorHAnsi" w:cstheme="minorHAnsi" w:hint="eastAsia"/>
              </w:rPr>
              <w:t>,</w:t>
            </w:r>
            <w:r w:rsidRPr="004523CA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0" w:type="auto"/>
          </w:tcPr>
          <w:p w14:paraId="4B4631D3" w14:textId="77777777" w:rsidR="00636E37" w:rsidRPr="00915125" w:rsidRDefault="00636E37" w:rsidP="0024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Tree in lower campus</w:t>
            </w:r>
          </w:p>
        </w:tc>
      </w:tr>
      <w:tr w:rsidR="00636E37" w14:paraId="0215DFCB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E163352" w14:textId="77777777" w:rsidR="00636E37" w:rsidRPr="00915125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14:paraId="04BB9162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bld1-54</w:t>
            </w:r>
            <w:r>
              <w:rPr>
                <w:rFonts w:asciiTheme="minorHAnsi" w:hAnsiTheme="minorHAnsi" w:cstheme="minorHAnsi"/>
              </w:rPr>
              <w:t>.xyz</w:t>
            </w:r>
            <w:r w:rsidRPr="00915125">
              <w:rPr>
                <w:rFonts w:asciiTheme="minorHAnsi" w:hAnsiTheme="minorHAnsi" w:cstheme="minorHAnsi"/>
              </w:rPr>
              <w:t xml:space="preserve"> (except for 26 and 46)</w:t>
            </w:r>
          </w:p>
        </w:tc>
        <w:tc>
          <w:tcPr>
            <w:tcW w:w="1168" w:type="dxa"/>
          </w:tcPr>
          <w:p w14:paraId="2AC4FFBF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3.52GB</w:t>
            </w:r>
          </w:p>
        </w:tc>
        <w:tc>
          <w:tcPr>
            <w:tcW w:w="0" w:type="auto"/>
          </w:tcPr>
          <w:p w14:paraId="6293FD21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523CA">
              <w:rPr>
                <w:rFonts w:asciiTheme="minorHAnsi" w:hAnsiTheme="minorHAnsi" w:cstheme="minorHAnsi"/>
              </w:rPr>
              <w:t>241</w:t>
            </w:r>
            <w:r>
              <w:rPr>
                <w:rFonts w:asciiTheme="minorHAnsi" w:hAnsiTheme="minorHAnsi" w:cstheme="minorHAnsi"/>
              </w:rPr>
              <w:t>,</w:t>
            </w:r>
            <w:r w:rsidRPr="004523CA">
              <w:rPr>
                <w:rFonts w:asciiTheme="minorHAnsi" w:hAnsiTheme="minorHAnsi" w:cstheme="minorHAnsi"/>
              </w:rPr>
              <w:t>613</w:t>
            </w:r>
            <w:r>
              <w:rPr>
                <w:rFonts w:asciiTheme="minorHAnsi" w:hAnsiTheme="minorHAnsi" w:cstheme="minorHAnsi"/>
              </w:rPr>
              <w:t>,</w:t>
            </w:r>
            <w:r w:rsidRPr="004523CA">
              <w:rPr>
                <w:rFonts w:asciiTheme="minorHAnsi" w:hAnsiTheme="minorHAnsi" w:cstheme="minorHAnsi"/>
              </w:rPr>
              <w:t>693</w:t>
            </w:r>
            <w:r>
              <w:rPr>
                <w:rFonts w:asciiTheme="minorHAnsi" w:hAnsiTheme="minorHAnsi" w:cstheme="minorHAnsi"/>
              </w:rPr>
              <w:t xml:space="preserve"> in total and </w:t>
            </w:r>
            <w:r w:rsidRPr="004523CA">
              <w:rPr>
                <w:rFonts w:asciiTheme="minorHAnsi" w:hAnsiTheme="minorHAnsi" w:cstheme="minorHAnsi"/>
              </w:rPr>
              <w:t>4,646,41</w:t>
            </w:r>
            <w:r>
              <w:rPr>
                <w:rFonts w:asciiTheme="minorHAnsi" w:hAnsiTheme="minorHAnsi" w:cstheme="minorHAnsi"/>
              </w:rPr>
              <w:t>8 per building</w:t>
            </w:r>
          </w:p>
        </w:tc>
        <w:tc>
          <w:tcPr>
            <w:tcW w:w="0" w:type="auto"/>
          </w:tcPr>
          <w:p w14:paraId="6262C469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52 buildings in lower campus</w:t>
            </w:r>
          </w:p>
        </w:tc>
      </w:tr>
      <w:tr w:rsidR="00636E37" w14:paraId="3119FCED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C371496" w14:textId="77777777" w:rsidR="00636E37" w:rsidRPr="00915125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BIM</w:t>
            </w:r>
          </w:p>
        </w:tc>
        <w:tc>
          <w:tcPr>
            <w:tcW w:w="1985" w:type="dxa"/>
          </w:tcPr>
          <w:p w14:paraId="081D8DEC" w14:textId="77777777" w:rsidR="00636E37" w:rsidRPr="00915125" w:rsidRDefault="00636E37" w:rsidP="0024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</w:t>
            </w:r>
            <w:r w:rsidRPr="00915125">
              <w:rPr>
                <w:rFonts w:asciiTheme="minorHAnsi" w:hAnsiTheme="minorHAnsi" w:cstheme="minorHAnsi"/>
              </w:rPr>
              <w:t>.xyz</w:t>
            </w:r>
          </w:p>
        </w:tc>
        <w:tc>
          <w:tcPr>
            <w:tcW w:w="1168" w:type="dxa"/>
          </w:tcPr>
          <w:p w14:paraId="70DA4F87" w14:textId="77777777" w:rsidR="00636E37" w:rsidRPr="00915125" w:rsidRDefault="00636E37" w:rsidP="00240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249 MB</w:t>
            </w:r>
          </w:p>
        </w:tc>
        <w:tc>
          <w:tcPr>
            <w:tcW w:w="0" w:type="auto"/>
          </w:tcPr>
          <w:p w14:paraId="0229E21C" w14:textId="77777777" w:rsidR="00636E37" w:rsidRPr="00915125" w:rsidRDefault="00636E37" w:rsidP="00240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17,460,029</w:t>
            </w:r>
          </w:p>
        </w:tc>
        <w:tc>
          <w:tcPr>
            <w:tcW w:w="0" w:type="auto"/>
          </w:tcPr>
          <w:p w14:paraId="1BD40D96" w14:textId="77777777" w:rsidR="00636E37" w:rsidRPr="00915125" w:rsidRDefault="00636E37" w:rsidP="0024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Built Environment (H13)</w:t>
            </w:r>
          </w:p>
        </w:tc>
      </w:tr>
      <w:tr w:rsidR="00636E37" w14:paraId="533E3FFF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D08DAE0" w14:textId="77777777" w:rsidR="00636E37" w:rsidRPr="00915125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14:paraId="67C1A7DA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Pr="00915125">
              <w:rPr>
                <w:rFonts w:asciiTheme="minorHAnsi" w:hAnsiTheme="minorHAnsi" w:cstheme="minorHAnsi"/>
              </w:rPr>
              <w:t>lock</w:t>
            </w:r>
            <w:r>
              <w:rPr>
                <w:rFonts w:asciiTheme="minorHAnsi" w:hAnsiTheme="minorHAnsi" w:cstheme="minorHAnsi"/>
              </w:rPr>
              <w:t>h</w:t>
            </w:r>
            <w:r w:rsidRPr="00915125">
              <w:rPr>
                <w:rFonts w:asciiTheme="minorHAnsi" w:hAnsiTheme="minorHAnsi" w:cstheme="minorHAnsi"/>
              </w:rPr>
              <w:t>ouse</w:t>
            </w:r>
            <w:r>
              <w:rPr>
                <w:rFonts w:asciiTheme="minorHAnsi" w:hAnsiTheme="minorHAnsi" w:cstheme="minorHAnsi"/>
              </w:rPr>
              <w:t>.xyz</w:t>
            </w:r>
          </w:p>
        </w:tc>
        <w:tc>
          <w:tcPr>
            <w:tcW w:w="1168" w:type="dxa"/>
          </w:tcPr>
          <w:p w14:paraId="0B51464B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45.4 MB</w:t>
            </w:r>
          </w:p>
        </w:tc>
        <w:tc>
          <w:tcPr>
            <w:tcW w:w="0" w:type="auto"/>
          </w:tcPr>
          <w:p w14:paraId="48025488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3,392,202</w:t>
            </w:r>
          </w:p>
        </w:tc>
        <w:tc>
          <w:tcPr>
            <w:tcW w:w="0" w:type="auto"/>
          </w:tcPr>
          <w:p w14:paraId="1C71C278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Blockhouse (G6)</w:t>
            </w:r>
          </w:p>
        </w:tc>
      </w:tr>
      <w:tr w:rsidR="00636E37" w14:paraId="1B6B5A45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62A01A4" w14:textId="77777777" w:rsidR="00636E37" w:rsidRPr="00915125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14:paraId="648DA88C" w14:textId="77777777" w:rsidR="00636E37" w:rsidRPr="00915125" w:rsidRDefault="00636E37" w:rsidP="0024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Pr="00915125">
              <w:rPr>
                <w:rFonts w:asciiTheme="minorHAnsi" w:hAnsiTheme="minorHAnsi" w:cstheme="minorHAnsi"/>
              </w:rPr>
              <w:t>alton</w:t>
            </w:r>
            <w:r>
              <w:rPr>
                <w:rFonts w:asciiTheme="minorHAnsi" w:hAnsiTheme="minorHAnsi" w:cstheme="minorHAnsi"/>
              </w:rPr>
              <w:t>.xyz</w:t>
            </w:r>
          </w:p>
        </w:tc>
        <w:tc>
          <w:tcPr>
            <w:tcW w:w="1168" w:type="dxa"/>
          </w:tcPr>
          <w:p w14:paraId="2987F700" w14:textId="77777777" w:rsidR="00636E37" w:rsidRPr="00915125" w:rsidRDefault="00636E37" w:rsidP="00240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25.5 MB</w:t>
            </w:r>
          </w:p>
        </w:tc>
        <w:tc>
          <w:tcPr>
            <w:tcW w:w="0" w:type="auto"/>
          </w:tcPr>
          <w:p w14:paraId="601B834E" w14:textId="77777777" w:rsidR="00636E37" w:rsidRPr="00915125" w:rsidRDefault="00636E37" w:rsidP="00240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1,887,512</w:t>
            </w:r>
          </w:p>
        </w:tc>
        <w:tc>
          <w:tcPr>
            <w:tcW w:w="0" w:type="auto"/>
          </w:tcPr>
          <w:p w14:paraId="1A892C0B" w14:textId="77777777" w:rsidR="00636E37" w:rsidRPr="00915125" w:rsidRDefault="00636E37" w:rsidP="0024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Dalton (F12)</w:t>
            </w:r>
          </w:p>
        </w:tc>
      </w:tr>
      <w:tr w:rsidR="00636E37" w14:paraId="0FE30439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072CC5B" w14:textId="77777777" w:rsidR="00636E37" w:rsidRPr="00915125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14:paraId="4F1676E1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</w:t>
            </w:r>
            <w:r w:rsidRPr="00915125">
              <w:rPr>
                <w:rFonts w:asciiTheme="minorHAnsi" w:hAnsiTheme="minorHAnsi" w:cstheme="minorHAnsi"/>
              </w:rPr>
              <w:t>uadrangle</w:t>
            </w:r>
            <w:r>
              <w:rPr>
                <w:rFonts w:asciiTheme="minorHAnsi" w:hAnsiTheme="minorHAnsi" w:cstheme="minorHAnsi"/>
              </w:rPr>
              <w:t>.xyz</w:t>
            </w:r>
          </w:p>
        </w:tc>
        <w:tc>
          <w:tcPr>
            <w:tcW w:w="1168" w:type="dxa"/>
          </w:tcPr>
          <w:p w14:paraId="2BDB7BF1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43.9MB</w:t>
            </w:r>
          </w:p>
        </w:tc>
        <w:tc>
          <w:tcPr>
            <w:tcW w:w="0" w:type="auto"/>
          </w:tcPr>
          <w:p w14:paraId="1E2EA891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3,161,733</w:t>
            </w:r>
          </w:p>
        </w:tc>
        <w:tc>
          <w:tcPr>
            <w:tcW w:w="0" w:type="auto"/>
          </w:tcPr>
          <w:p w14:paraId="7F05783F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Quadrangle (E15)</w:t>
            </w:r>
          </w:p>
        </w:tc>
      </w:tr>
      <w:tr w:rsidR="00636E37" w14:paraId="0DDC5745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325B196" w14:textId="77777777" w:rsidR="00636E37" w:rsidRPr="00915125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14:paraId="281A87C8" w14:textId="77777777" w:rsidR="00636E37" w:rsidRPr="00915125" w:rsidRDefault="00636E37" w:rsidP="0024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915125">
              <w:rPr>
                <w:rFonts w:asciiTheme="minorHAnsi" w:hAnsiTheme="minorHAnsi" w:cstheme="minorHAnsi"/>
              </w:rPr>
              <w:t>oundhouse</w:t>
            </w:r>
            <w:r>
              <w:rPr>
                <w:rFonts w:asciiTheme="minorHAnsi" w:hAnsiTheme="minorHAnsi" w:cstheme="minorHAnsi"/>
              </w:rPr>
              <w:t>.xyz</w:t>
            </w:r>
          </w:p>
        </w:tc>
        <w:tc>
          <w:tcPr>
            <w:tcW w:w="1168" w:type="dxa"/>
          </w:tcPr>
          <w:p w14:paraId="1CD7D7A7" w14:textId="77777777" w:rsidR="00636E37" w:rsidRPr="00915125" w:rsidRDefault="00636E37" w:rsidP="00240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79.9MB</w:t>
            </w:r>
          </w:p>
        </w:tc>
        <w:tc>
          <w:tcPr>
            <w:tcW w:w="0" w:type="auto"/>
          </w:tcPr>
          <w:p w14:paraId="1F78ECE6" w14:textId="77777777" w:rsidR="00636E37" w:rsidRPr="00915125" w:rsidRDefault="00636E37" w:rsidP="00240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6,037,174</w:t>
            </w:r>
          </w:p>
        </w:tc>
        <w:tc>
          <w:tcPr>
            <w:tcW w:w="0" w:type="auto"/>
          </w:tcPr>
          <w:p w14:paraId="7D24F51D" w14:textId="77777777" w:rsidR="00636E37" w:rsidRPr="00915125" w:rsidRDefault="00636E37" w:rsidP="0024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Roundhouse (E6)</w:t>
            </w:r>
          </w:p>
        </w:tc>
      </w:tr>
      <w:tr w:rsidR="00636E37" w14:paraId="7D921C6A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0C9DC0" w14:textId="77777777" w:rsidR="00636E37" w:rsidRPr="00915125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14:paraId="540CA49E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scithe.xyz</w:t>
            </w:r>
          </w:p>
        </w:tc>
        <w:tc>
          <w:tcPr>
            <w:tcW w:w="1168" w:type="dxa"/>
          </w:tcPr>
          <w:p w14:paraId="04142163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15125">
              <w:rPr>
                <w:rFonts w:asciiTheme="minorHAnsi" w:hAnsiTheme="minorHAnsi" w:cstheme="minorHAnsi"/>
              </w:rPr>
              <w:t>17.2MB</w:t>
            </w:r>
          </w:p>
        </w:tc>
        <w:tc>
          <w:tcPr>
            <w:tcW w:w="0" w:type="auto"/>
          </w:tcPr>
          <w:p w14:paraId="13517A3B" w14:textId="77777777" w:rsidR="00636E37" w:rsidRPr="00915125" w:rsidRDefault="00636E37" w:rsidP="00240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1,231,821</w:t>
            </w:r>
          </w:p>
        </w:tc>
        <w:tc>
          <w:tcPr>
            <w:tcW w:w="0" w:type="auto"/>
          </w:tcPr>
          <w:p w14:paraId="37CAE3CE" w14:textId="77777777" w:rsidR="00636E37" w:rsidRPr="00915125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Science Theatre (F13)</w:t>
            </w:r>
          </w:p>
        </w:tc>
      </w:tr>
    </w:tbl>
    <w:p w14:paraId="695912C1" w14:textId="77777777" w:rsidR="00636E37" w:rsidRDefault="00636E37" w:rsidP="00636E37"/>
    <w:p w14:paraId="193166E2" w14:textId="77777777" w:rsidR="00636E37" w:rsidRDefault="00636E37" w:rsidP="00636E37">
      <w:r>
        <w:t>Note that:</w:t>
      </w:r>
    </w:p>
    <w:p w14:paraId="1744ADBE" w14:textId="77777777" w:rsidR="00636E37" w:rsidRDefault="00636E37" w:rsidP="00636E37">
      <w:pPr>
        <w:pStyle w:val="ListParagraph"/>
        <w:numPr>
          <w:ilvl w:val="0"/>
          <w:numId w:val="1"/>
        </w:numPr>
      </w:pPr>
      <w:r>
        <w:t xml:space="preserve">For GIS-based voxels, its resolution is 20cm. All voxels are recorded in same </w:t>
      </w:r>
      <w:r w:rsidRPr="008C7F4E">
        <w:t>relative coordinate</w:t>
      </w:r>
      <w:r>
        <w:t xml:space="preserve"> with offset (</w:t>
      </w:r>
      <w:r w:rsidRPr="008C7F4E">
        <w:t>336000, 6245250, 20</w:t>
      </w:r>
      <w:r>
        <w:t>).</w:t>
      </w:r>
    </w:p>
    <w:p w14:paraId="40CA09FF" w14:textId="77777777" w:rsidR="00636E37" w:rsidRDefault="00636E37" w:rsidP="00636E37">
      <w:pPr>
        <w:pStyle w:val="ListParagraph"/>
        <w:numPr>
          <w:ilvl w:val="0"/>
          <w:numId w:val="1"/>
        </w:numPr>
      </w:pPr>
      <w:r>
        <w:t>For BIM-based voxels, its resolution is 10 cm.</w:t>
      </w:r>
      <w:r w:rsidRPr="008C7F4E">
        <w:t xml:space="preserve"> </w:t>
      </w:r>
      <w:r>
        <w:t>Each building is in its own relative coordinate with MINXYZ.</w:t>
      </w:r>
    </w:p>
    <w:p w14:paraId="21EE496A" w14:textId="77777777" w:rsidR="00636E37" w:rsidRDefault="00636E37" w:rsidP="00636E37"/>
    <w:p w14:paraId="4D832FD0" w14:textId="77777777" w:rsidR="00636E37" w:rsidRDefault="00636E37" w:rsidP="00636E37">
      <w:pPr>
        <w:rPr>
          <w:rFonts w:eastAsiaTheme="majorEastAsia"/>
          <w:b/>
          <w:sz w:val="26"/>
          <w:szCs w:val="26"/>
        </w:rPr>
      </w:pPr>
      <w:r>
        <w:br w:type="page"/>
      </w:r>
    </w:p>
    <w:p w14:paraId="3CCE2344" w14:textId="77777777" w:rsidR="00636E37" w:rsidRDefault="00636E37" w:rsidP="00636E37">
      <w:pPr>
        <w:pStyle w:val="Heading2"/>
      </w:pPr>
      <w:r>
        <w:lastRenderedPageBreak/>
        <w:t>1.2 Database Schema</w:t>
      </w:r>
    </w:p>
    <w:p w14:paraId="4B2BC656" w14:textId="77777777" w:rsidR="00636E37" w:rsidRDefault="00636E37" w:rsidP="00636E37">
      <w:pPr>
        <w:jc w:val="center"/>
      </w:pPr>
      <w:r>
        <w:rPr>
          <w:noProof/>
        </w:rPr>
        <w:drawing>
          <wp:inline distT="0" distB="0" distL="0" distR="0" wp14:anchorId="07A593AB" wp14:editId="761EB606">
            <wp:extent cx="5731510" cy="3486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BAE4" w14:textId="77777777" w:rsidR="00636E37" w:rsidRDefault="00636E37" w:rsidP="00636E37">
      <w:pPr>
        <w:jc w:val="center"/>
      </w:pPr>
      <w:r>
        <w:t>Figure 1. Conceptual Model</w:t>
      </w:r>
    </w:p>
    <w:p w14:paraId="58629B03" w14:textId="77777777" w:rsidR="00636E37" w:rsidRDefault="00636E37" w:rsidP="00636E37">
      <w:pPr>
        <w:jc w:val="center"/>
      </w:pPr>
      <w:r>
        <w:rPr>
          <w:noProof/>
        </w:rPr>
        <w:lastRenderedPageBreak/>
        <w:drawing>
          <wp:inline distT="0" distB="0" distL="0" distR="0" wp14:anchorId="1339F925" wp14:editId="3217C8C0">
            <wp:extent cx="5731510" cy="5241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A84A" w14:textId="77777777" w:rsidR="00636E37" w:rsidRDefault="00636E37" w:rsidP="00636E37">
      <w:pPr>
        <w:jc w:val="center"/>
      </w:pPr>
      <w:r>
        <w:t>Figure 2. Physical Model</w:t>
      </w:r>
    </w:p>
    <w:p w14:paraId="410215CB" w14:textId="77777777" w:rsidR="00636E37" w:rsidRPr="00967765" w:rsidRDefault="00636E37" w:rsidP="00636E37"/>
    <w:p w14:paraId="080AF0B4" w14:textId="77777777" w:rsidR="00636E37" w:rsidRDefault="00636E37" w:rsidP="00636E37">
      <w:pPr>
        <w:rPr>
          <w:rFonts w:eastAsiaTheme="majorEastAsia"/>
          <w:b/>
          <w:sz w:val="26"/>
          <w:szCs w:val="26"/>
        </w:rPr>
      </w:pPr>
      <w:r>
        <w:br w:type="page"/>
      </w:r>
    </w:p>
    <w:p w14:paraId="26C0E8B5" w14:textId="77777777" w:rsidR="00636E37" w:rsidRDefault="00636E37" w:rsidP="00636E37">
      <w:pPr>
        <w:pStyle w:val="Heading2"/>
      </w:pPr>
      <w:r>
        <w:lastRenderedPageBreak/>
        <w:t>1.3 Data Layout in PostgreSQL</w:t>
      </w:r>
    </w:p>
    <w:p w14:paraId="51AC2DE3" w14:textId="77777777" w:rsidR="00636E37" w:rsidRPr="003713E4" w:rsidRDefault="00636E37" w:rsidP="00636E37">
      <w:r>
        <w:t>Four Main Tables for voxel storage:</w:t>
      </w:r>
    </w:p>
    <w:tbl>
      <w:tblPr>
        <w:tblStyle w:val="GridTable4-Accent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842"/>
        <w:gridCol w:w="4485"/>
      </w:tblGrid>
      <w:tr w:rsidR="00636E37" w14:paraId="46419254" w14:textId="77777777" w:rsidTr="00240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6937E7" w14:textId="77777777" w:rsidR="00636E37" w:rsidRPr="00C76B5E" w:rsidRDefault="00636E37" w:rsidP="00240C1D">
            <w:pPr>
              <w:jc w:val="center"/>
              <w:rPr>
                <w:b w:val="0"/>
                <w:bCs w:val="0"/>
              </w:rPr>
            </w:pPr>
            <w:r w:rsidRPr="00C76B5E">
              <w:rPr>
                <w:b w:val="0"/>
                <w:bCs w:val="0"/>
              </w:rPr>
              <w:t>Table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927BF9" w14:textId="77777777" w:rsidR="00636E37" w:rsidRPr="00C76B5E" w:rsidRDefault="00636E37" w:rsidP="0024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6B5E">
              <w:rPr>
                <w:b w:val="0"/>
                <w:bCs w:val="0"/>
              </w:rPr>
              <w:t>Columns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AADE3E" w14:textId="77777777" w:rsidR="00636E37" w:rsidRPr="00C76B5E" w:rsidRDefault="00636E37" w:rsidP="0024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6B5E">
              <w:rPr>
                <w:b w:val="0"/>
                <w:bCs w:val="0"/>
              </w:rPr>
              <w:t>Geometry</w:t>
            </w:r>
          </w:p>
        </w:tc>
        <w:tc>
          <w:tcPr>
            <w:tcW w:w="4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1CC1C0" w14:textId="77777777" w:rsidR="00636E37" w:rsidRPr="00C76B5E" w:rsidRDefault="00636E37" w:rsidP="0024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6B5E">
              <w:rPr>
                <w:b w:val="0"/>
                <w:bCs w:val="0"/>
              </w:rPr>
              <w:t>Description</w:t>
            </w:r>
          </w:p>
        </w:tc>
      </w:tr>
      <w:tr w:rsidR="00636E37" w14:paraId="330D0991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978777" w14:textId="77777777" w:rsidR="00636E37" w:rsidRPr="00C76B5E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voxel</w:t>
            </w:r>
          </w:p>
        </w:tc>
        <w:tc>
          <w:tcPr>
            <w:tcW w:w="1276" w:type="dxa"/>
            <w:vAlign w:val="center"/>
          </w:tcPr>
          <w:p w14:paraId="3C34D019" w14:textId="77777777" w:rsidR="00636E37" w:rsidRPr="00C76B5E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id, x, y, z, classid, ifcid</w:t>
            </w:r>
          </w:p>
        </w:tc>
        <w:tc>
          <w:tcPr>
            <w:tcW w:w="1842" w:type="dxa"/>
            <w:vAlign w:val="center"/>
          </w:tcPr>
          <w:p w14:paraId="51203030" w14:textId="77777777" w:rsidR="00636E37" w:rsidRPr="00C76B5E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4485" w:type="dxa"/>
            <w:vAlign w:val="center"/>
          </w:tcPr>
          <w:p w14:paraId="5AE58ADC" w14:textId="77777777" w:rsidR="00636E37" w:rsidRPr="00C76B5E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One voxel per row/record.</w:t>
            </w:r>
          </w:p>
        </w:tc>
      </w:tr>
      <w:tr w:rsidR="00636E37" w14:paraId="027E462B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634CBE1" w14:textId="77777777" w:rsidR="00636E37" w:rsidRPr="00C76B5E" w:rsidRDefault="00636E37" w:rsidP="00240C1D">
            <w:pPr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557D2C17" wp14:editId="3E114CFE">
                  <wp:extent cx="4889500" cy="71342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048" cy="72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E37" w14:paraId="36FBE676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156816A" w14:textId="77777777" w:rsidR="00636E37" w:rsidRPr="00C76B5E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voxelpt</w:t>
            </w:r>
          </w:p>
        </w:tc>
        <w:tc>
          <w:tcPr>
            <w:tcW w:w="1276" w:type="dxa"/>
            <w:vAlign w:val="center"/>
          </w:tcPr>
          <w:p w14:paraId="2EAF9647" w14:textId="77777777" w:rsidR="00636E37" w:rsidRPr="00C76B5E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id, classid, ifcid, geom</w:t>
            </w:r>
          </w:p>
        </w:tc>
        <w:tc>
          <w:tcPr>
            <w:tcW w:w="1842" w:type="dxa"/>
            <w:vAlign w:val="center"/>
          </w:tcPr>
          <w:p w14:paraId="2124F950" w14:textId="77777777" w:rsidR="00636E37" w:rsidRPr="00C76B5E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POINT(x,y,z)</w:t>
            </w:r>
          </w:p>
        </w:tc>
        <w:tc>
          <w:tcPr>
            <w:tcW w:w="4485" w:type="dxa"/>
            <w:vAlign w:val="center"/>
          </w:tcPr>
          <w:p w14:paraId="227D2B89" w14:textId="77777777" w:rsidR="00636E37" w:rsidRPr="00C76B5E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One voxel per row/record with geometry.</w:t>
            </w:r>
          </w:p>
        </w:tc>
      </w:tr>
      <w:tr w:rsidR="00636E37" w14:paraId="3889D784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8C4FF7A" w14:textId="77777777" w:rsidR="00636E37" w:rsidRPr="00C76B5E" w:rsidRDefault="00636E37" w:rsidP="00240C1D">
            <w:pPr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38C36F8F" wp14:editId="3C9B9F22">
                  <wp:extent cx="4838700" cy="813232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448" cy="827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E37" w14:paraId="06A17F18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B1DC7E2" w14:textId="77777777" w:rsidR="00636E37" w:rsidRPr="00C76B5E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voxelmpt</w:t>
            </w:r>
          </w:p>
        </w:tc>
        <w:tc>
          <w:tcPr>
            <w:tcW w:w="1276" w:type="dxa"/>
            <w:vAlign w:val="center"/>
          </w:tcPr>
          <w:p w14:paraId="6089F647" w14:textId="77777777" w:rsidR="00636E37" w:rsidRPr="00C76B5E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id, classid, geom</w:t>
            </w:r>
          </w:p>
        </w:tc>
        <w:tc>
          <w:tcPr>
            <w:tcW w:w="1842" w:type="dxa"/>
            <w:vAlign w:val="center"/>
          </w:tcPr>
          <w:p w14:paraId="27B9DF15" w14:textId="77777777" w:rsidR="00636E37" w:rsidRPr="00C76B5E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MULTIPOINT</w:t>
            </w:r>
          </w:p>
        </w:tc>
        <w:tc>
          <w:tcPr>
            <w:tcW w:w="4485" w:type="dxa"/>
            <w:vAlign w:val="center"/>
          </w:tcPr>
          <w:p w14:paraId="20AFE194" w14:textId="77777777" w:rsidR="00636E37" w:rsidRPr="0083286E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3286E">
              <w:rPr>
                <w:rFonts w:asciiTheme="minorHAnsi" w:hAnsiTheme="minorHAnsi" w:cstheme="minorHAnsi"/>
              </w:rPr>
              <w:t>One building per row/record.</w:t>
            </w:r>
          </w:p>
          <w:p w14:paraId="166DA00B" w14:textId="77777777" w:rsidR="00636E37" w:rsidRPr="0083286E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3286E">
              <w:rPr>
                <w:rFonts w:asciiTheme="minorHAnsi" w:hAnsiTheme="minorHAnsi" w:cstheme="minorHAnsi"/>
              </w:rPr>
              <w:t xml:space="preserve">20,000,000 point per </w:t>
            </w:r>
            <w:r>
              <w:rPr>
                <w:rFonts w:asciiTheme="minorHAnsi" w:hAnsiTheme="minorHAnsi" w:cstheme="minorHAnsi"/>
              </w:rPr>
              <w:t>row/record</w:t>
            </w:r>
            <w:r w:rsidRPr="0083286E">
              <w:rPr>
                <w:rFonts w:asciiTheme="minorHAnsi" w:hAnsiTheme="minorHAnsi" w:cstheme="minorHAnsi"/>
              </w:rPr>
              <w:t xml:space="preserve"> for “tree” and “dtm”.</w:t>
            </w:r>
          </w:p>
        </w:tc>
      </w:tr>
      <w:tr w:rsidR="00636E37" w14:paraId="0E3347AE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C957EED" w14:textId="77777777" w:rsidR="00636E37" w:rsidRPr="00C76B5E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934C18E" wp14:editId="37F23522">
                  <wp:extent cx="4991100" cy="82239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70" cy="829972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E37" w14:paraId="5D5E945C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051A22B" w14:textId="77777777" w:rsidR="00636E37" w:rsidRPr="00C76B5E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voxelpatch</w:t>
            </w:r>
          </w:p>
        </w:tc>
        <w:tc>
          <w:tcPr>
            <w:tcW w:w="1276" w:type="dxa"/>
            <w:vAlign w:val="center"/>
          </w:tcPr>
          <w:p w14:paraId="36C74229" w14:textId="77777777" w:rsidR="00636E37" w:rsidRPr="00C76B5E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id, classid, pa</w:t>
            </w:r>
          </w:p>
        </w:tc>
        <w:tc>
          <w:tcPr>
            <w:tcW w:w="1842" w:type="dxa"/>
            <w:vAlign w:val="center"/>
          </w:tcPr>
          <w:p w14:paraId="1541E003" w14:textId="77777777" w:rsidR="00636E37" w:rsidRPr="00C76B5E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B5E">
              <w:rPr>
                <w:rFonts w:asciiTheme="minorHAnsi" w:hAnsiTheme="minorHAnsi" w:cstheme="minorHAnsi"/>
              </w:rPr>
              <w:t>PCPATCH(1)</w:t>
            </w:r>
          </w:p>
        </w:tc>
        <w:tc>
          <w:tcPr>
            <w:tcW w:w="4485" w:type="dxa"/>
            <w:vAlign w:val="center"/>
          </w:tcPr>
          <w:p w14:paraId="1B3B80A6" w14:textId="77777777" w:rsidR="00636E37" w:rsidRPr="0083286E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3286E">
              <w:rPr>
                <w:rFonts w:asciiTheme="minorHAnsi" w:hAnsiTheme="minorHAnsi" w:cstheme="minorHAnsi"/>
              </w:rPr>
              <w:t>One building per row/record.</w:t>
            </w:r>
          </w:p>
          <w:p w14:paraId="54C32490" w14:textId="77777777" w:rsidR="00636E37" w:rsidRPr="00C76B5E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3286E">
              <w:rPr>
                <w:rFonts w:asciiTheme="minorHAnsi" w:hAnsiTheme="minorHAnsi" w:cstheme="minorHAnsi"/>
              </w:rPr>
              <w:t xml:space="preserve">20,000,000 point per </w:t>
            </w:r>
            <w:r>
              <w:rPr>
                <w:rFonts w:asciiTheme="minorHAnsi" w:hAnsiTheme="minorHAnsi" w:cstheme="minorHAnsi"/>
              </w:rPr>
              <w:t>row/record</w:t>
            </w:r>
            <w:r w:rsidRPr="0083286E">
              <w:rPr>
                <w:rFonts w:asciiTheme="minorHAnsi" w:hAnsiTheme="minorHAnsi" w:cstheme="minorHAnsi"/>
              </w:rPr>
              <w:t xml:space="preserve"> for “tree” and “dtm”.</w:t>
            </w:r>
          </w:p>
        </w:tc>
      </w:tr>
      <w:tr w:rsidR="00636E37" w14:paraId="760F0BEC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06E646B" w14:textId="77777777" w:rsidR="00636E37" w:rsidRPr="00C76B5E" w:rsidRDefault="00636E37" w:rsidP="00240C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61ED3D4E" wp14:editId="6555BF03">
                  <wp:extent cx="4946650" cy="771228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409" cy="786314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95FA3" w14:textId="77777777" w:rsidR="00636E37" w:rsidRDefault="00636E37" w:rsidP="00636E37"/>
    <w:p w14:paraId="2BE6B048" w14:textId="77777777" w:rsidR="00636E37" w:rsidRDefault="00636E37" w:rsidP="00636E37">
      <w:r>
        <w:br w:type="page"/>
      </w:r>
    </w:p>
    <w:p w14:paraId="4C05793F" w14:textId="77777777" w:rsidR="00636E37" w:rsidRDefault="00636E37" w:rsidP="00636E37">
      <w:r>
        <w:lastRenderedPageBreak/>
        <w:t>Two Semantic Tables for IFC and class info:</w:t>
      </w:r>
    </w:p>
    <w:tbl>
      <w:tblPr>
        <w:tblStyle w:val="GridTable4-Accent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999"/>
        <w:gridCol w:w="2997"/>
        <w:gridCol w:w="3000"/>
      </w:tblGrid>
      <w:tr w:rsidR="00636E37" w14:paraId="18816427" w14:textId="77777777" w:rsidTr="00240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093D7B" w14:textId="77777777" w:rsidR="00636E37" w:rsidRDefault="00636E37" w:rsidP="00240C1D">
            <w:pPr>
              <w:jc w:val="center"/>
            </w:pPr>
            <w:r>
              <w:t>Table</w:t>
            </w:r>
          </w:p>
        </w:tc>
        <w:tc>
          <w:tcPr>
            <w:tcW w:w="30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88581F" w14:textId="77777777" w:rsidR="00636E37" w:rsidRDefault="00636E37" w:rsidP="0024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30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A97F32" w14:textId="77777777" w:rsidR="00636E37" w:rsidRDefault="00636E37" w:rsidP="0024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36E37" w14:paraId="4D8689F8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6EBEE7B" w14:textId="77777777" w:rsidR="00636E37" w:rsidRDefault="00636E37" w:rsidP="00240C1D">
            <w:pPr>
              <w:jc w:val="center"/>
            </w:pPr>
            <w:r>
              <w:t>ifcclass</w:t>
            </w:r>
          </w:p>
        </w:tc>
        <w:tc>
          <w:tcPr>
            <w:tcW w:w="3005" w:type="dxa"/>
            <w:vAlign w:val="center"/>
          </w:tcPr>
          <w:p w14:paraId="1428B502" w14:textId="77777777" w:rsidR="00636E37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ifcid, name</w:t>
            </w:r>
          </w:p>
        </w:tc>
        <w:tc>
          <w:tcPr>
            <w:tcW w:w="3006" w:type="dxa"/>
          </w:tcPr>
          <w:p w14:paraId="78B4DCC6" w14:textId="77777777" w:rsidR="00636E37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IFC class with corresponding name</w:t>
            </w:r>
          </w:p>
        </w:tc>
      </w:tr>
      <w:tr w:rsidR="00636E37" w14:paraId="543AABF9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D67DA9E" w14:textId="77777777" w:rsidR="00636E37" w:rsidRDefault="00636E37" w:rsidP="00240C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8DC297" wp14:editId="4A6ECEEE">
                  <wp:extent cx="3873500" cy="1095618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036" cy="112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E37" w14:paraId="49AF3DE7" w14:textId="77777777" w:rsidTr="0024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9E461B8" w14:textId="77777777" w:rsidR="00636E37" w:rsidRDefault="00636E37" w:rsidP="00240C1D">
            <w:pPr>
              <w:jc w:val="center"/>
            </w:pPr>
            <w:r>
              <w:t>objclass</w:t>
            </w:r>
          </w:p>
        </w:tc>
        <w:tc>
          <w:tcPr>
            <w:tcW w:w="3005" w:type="dxa"/>
            <w:vAlign w:val="center"/>
          </w:tcPr>
          <w:p w14:paraId="7985D01E" w14:textId="77777777" w:rsidR="00636E37" w:rsidRDefault="00636E37" w:rsidP="0024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classid, name</w:t>
            </w:r>
          </w:p>
        </w:tc>
        <w:tc>
          <w:tcPr>
            <w:tcW w:w="3006" w:type="dxa"/>
          </w:tcPr>
          <w:p w14:paraId="1D8E0DE8" w14:textId="77777777" w:rsidR="00636E37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classid 1-54 (except for 26 and 46) are building ID.</w:t>
            </w:r>
          </w:p>
          <w:p w14:paraId="6DB82C42" w14:textId="77777777" w:rsidR="00636E37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classid 55 is tree ID.</w:t>
            </w:r>
          </w:p>
          <w:p w14:paraId="4D86DBE8" w14:textId="77777777" w:rsidR="00636E37" w:rsidRDefault="00636E37" w:rsidP="0024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classid 56 is dtmbot ID.</w:t>
            </w:r>
          </w:p>
        </w:tc>
      </w:tr>
      <w:tr w:rsidR="00636E37" w14:paraId="476C84B9" w14:textId="77777777" w:rsidTr="0024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2E6B2F6" w14:textId="77777777" w:rsidR="00636E37" w:rsidRDefault="00636E37" w:rsidP="00240C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056385" wp14:editId="21C79DBD">
                  <wp:extent cx="3257550" cy="1045546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617" cy="106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C82A1" w14:textId="77777777" w:rsidR="00636E37" w:rsidRDefault="00636E37" w:rsidP="00636E37"/>
    <w:p w14:paraId="2B9C10AA" w14:textId="77777777" w:rsidR="00636E37" w:rsidRDefault="00636E37" w:rsidP="00636E37"/>
    <w:p w14:paraId="1D3809C0" w14:textId="77777777" w:rsidR="00636E37" w:rsidRDefault="00636E37" w:rsidP="00636E37">
      <w:r>
        <w:br w:type="page"/>
      </w:r>
    </w:p>
    <w:p w14:paraId="09DAC2E0" w14:textId="77777777" w:rsidR="00636E37" w:rsidRDefault="00636E37" w:rsidP="00636E37">
      <w:pPr>
        <w:pStyle w:val="Heading1"/>
      </w:pPr>
      <w:r>
        <w:lastRenderedPageBreak/>
        <w:t>2. QGIS Visualization</w:t>
      </w:r>
    </w:p>
    <w:p w14:paraId="2872C0BA" w14:textId="77777777" w:rsidR="00636E37" w:rsidRPr="00873AEA" w:rsidRDefault="00636E37" w:rsidP="00636E37">
      <w:r>
        <w:rPr>
          <w:rStyle w:val="fontstyle01"/>
        </w:rPr>
        <w:t xml:space="preserve">The data query is processed using a HP laptop. Its processor is Intel(R) Core (TM) i7-7600 CPU @ 2.80GHz and its installed memory is 16.0 GB. Its operating system is 64-bit Windows 10. 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>nd the test is performed on PostgreSQL (11.2), PostGIS (2.5.2), and QGIS (3.6.1).</w:t>
      </w:r>
    </w:p>
    <w:p w14:paraId="55585FA2" w14:textId="77777777" w:rsidR="00636E37" w:rsidRDefault="00636E37" w:rsidP="00636E37">
      <w:pPr>
        <w:pStyle w:val="Heading2"/>
      </w:pPr>
      <w:r>
        <w:t>2.1 Simple Visualization</w:t>
      </w:r>
    </w:p>
    <w:p w14:paraId="3A59AF4E" w14:textId="77777777" w:rsidR="00636E37" w:rsidRDefault="00636E37" w:rsidP="00636E37">
      <w:r>
        <w:t xml:space="preserve">Considering bld52 (we don’t have building name at this moment), 29.6MB and 1,881,847 voxels, we extract “geom” first, and then convert its coordinate into EPSG:28356. </w:t>
      </w:r>
    </w:p>
    <w:p w14:paraId="1DA71AEE" w14:textId="77777777" w:rsidR="00636E37" w:rsidRPr="00034189" w:rsidRDefault="00636E37" w:rsidP="00636E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341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341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ST_MakePoint(336000+ST_X(geom)*0.2, 6245250+ST_Y(geom)*0.2, 20+ST_Z(geom)*0.2) </w:t>
      </w:r>
      <w:r w:rsidRPr="000341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341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geom   </w:t>
      </w:r>
    </w:p>
    <w:p w14:paraId="2EC0DCE7" w14:textId="77777777" w:rsidR="00636E37" w:rsidRPr="00034189" w:rsidRDefault="00636E37" w:rsidP="00636E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341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341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voxelpt   </w:t>
      </w:r>
    </w:p>
    <w:p w14:paraId="37E7457D" w14:textId="77777777" w:rsidR="00636E37" w:rsidRDefault="00636E37" w:rsidP="00636E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341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341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classid=52;  </w:t>
      </w:r>
    </w:p>
    <w:p w14:paraId="3E618F65" w14:textId="77777777" w:rsidR="00636E37" w:rsidRDefault="00636E37" w:rsidP="00636E37">
      <w:r>
        <w:rPr>
          <w:rFonts w:hint="eastAsia"/>
        </w:rPr>
        <w:t>Fi</w:t>
      </w:r>
      <w:r>
        <w:t>gure 3 shows how to execute query in QGIS.</w:t>
      </w:r>
    </w:p>
    <w:p w14:paraId="3FC6FE5E" w14:textId="77777777" w:rsidR="00636E37" w:rsidRDefault="00636E37" w:rsidP="00636E37">
      <w:pPr>
        <w:jc w:val="center"/>
      </w:pPr>
      <w:r>
        <w:rPr>
          <w:noProof/>
        </w:rPr>
        <w:drawing>
          <wp:inline distT="0" distB="0" distL="0" distR="0" wp14:anchorId="01FB2CE3" wp14:editId="1BF5B00C">
            <wp:extent cx="5731510" cy="3111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2C79" w14:textId="77777777" w:rsidR="00636E37" w:rsidRDefault="00636E37" w:rsidP="00636E37">
      <w:pPr>
        <w:jc w:val="center"/>
      </w:pPr>
      <w:r>
        <w:t>Figure 3. Query execution in QGIS</w:t>
      </w:r>
    </w:p>
    <w:p w14:paraId="70CBED01" w14:textId="77777777" w:rsidR="00636E37" w:rsidRDefault="00636E37" w:rsidP="00636E37">
      <w:r>
        <w:t xml:space="preserve">Note that, loading the above query result as a new layer in QGIS may take several minutes and 3D view is as well. Once choosing 3D view, please </w:t>
      </w:r>
      <w:r>
        <w:rPr>
          <w:rFonts w:hint="eastAsia"/>
        </w:rPr>
        <w:t>k</w:t>
      </w:r>
      <w:r w:rsidRPr="00C625E0">
        <w:t xml:space="preserve">eep an eye out for </w:t>
      </w:r>
      <w:r>
        <w:t xml:space="preserve">your </w:t>
      </w:r>
      <w:r w:rsidRPr="00C625E0">
        <w:t>GPU and memory changes</w:t>
      </w:r>
      <w:r>
        <w:t>,</w:t>
      </w:r>
      <w:r w:rsidRPr="00C625E0">
        <w:t xml:space="preserve"> if you crash, kill the task</w:t>
      </w:r>
      <w:r>
        <w:t xml:space="preserve"> or s</w:t>
      </w:r>
      <w:r w:rsidRPr="0082219C">
        <w:t>top doing the work at hand and continue to wait patiently</w:t>
      </w:r>
      <w:r>
        <w:t>. If not necessary or you are not confident in your PC, don’t try 3D view.</w:t>
      </w:r>
    </w:p>
    <w:p w14:paraId="5A503167" w14:textId="77777777" w:rsidR="00636E37" w:rsidRDefault="00636E37" w:rsidP="00636E37">
      <w:r>
        <w:rPr>
          <w:noProof/>
        </w:rPr>
        <w:drawing>
          <wp:inline distT="0" distB="0" distL="0" distR="0" wp14:anchorId="3B6F7CF3" wp14:editId="3F1956C9">
            <wp:extent cx="5731510" cy="1816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27F0" w14:textId="77777777" w:rsidR="00636E37" w:rsidRPr="00C625E0" w:rsidRDefault="00636E37" w:rsidP="00636E37">
      <w:r>
        <w:rPr>
          <w:noProof/>
        </w:rPr>
        <w:lastRenderedPageBreak/>
        <w:drawing>
          <wp:inline distT="0" distB="0" distL="0" distR="0" wp14:anchorId="4A23350F" wp14:editId="43B76AB3">
            <wp:extent cx="5731510" cy="27292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1520" w14:textId="77777777" w:rsidR="00636E37" w:rsidRDefault="00636E37" w:rsidP="00636E37">
      <w:pPr>
        <w:jc w:val="center"/>
      </w:pPr>
      <w:r>
        <w:t xml:space="preserve">Figure 3. 2D and 3D visualization of  “bld52” in QGIS </w:t>
      </w:r>
    </w:p>
    <w:bookmarkEnd w:id="0"/>
    <w:p w14:paraId="69205EE3" w14:textId="77777777" w:rsidR="00636E37" w:rsidRDefault="00636E37" w:rsidP="00636E37"/>
    <w:p w14:paraId="19E52ABF" w14:textId="77777777" w:rsidR="00636E37" w:rsidRPr="008216B7" w:rsidRDefault="00636E37" w:rsidP="00636E37"/>
    <w:p w14:paraId="4E4811B5" w14:textId="77777777" w:rsidR="00CF2A46" w:rsidRDefault="00CF2A46"/>
    <w:sectPr w:rsidR="00CF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81C"/>
    <w:multiLevelType w:val="multilevel"/>
    <w:tmpl w:val="5868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10A79"/>
    <w:multiLevelType w:val="hybridMultilevel"/>
    <w:tmpl w:val="D3F85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75"/>
    <w:rsid w:val="00636E37"/>
    <w:rsid w:val="00CF2A46"/>
    <w:rsid w:val="00D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C3D41-1ACB-498D-9FA4-DE9121BC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3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E37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E37"/>
    <w:pPr>
      <w:keepNext/>
      <w:keepLines/>
      <w:spacing w:before="40" w:after="12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E37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E37"/>
    <w:rPr>
      <w:rFonts w:ascii="Times New Roman" w:eastAsiaTheme="majorEastAsia" w:hAnsi="Times New Roman" w:cs="Times New Roman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6E37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E37"/>
    <w:rPr>
      <w:rFonts w:ascii="Times New Roman" w:eastAsiaTheme="majorEastAsia" w:hAnsi="Times New Roman" w:cs="Times New Roman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636E37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636E3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636E3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428</Words>
  <Characters>2441</Characters>
  <Application>Microsoft Office Word</Application>
  <DocSecurity>0</DocSecurity>
  <Lines>20</Lines>
  <Paragraphs>5</Paragraphs>
  <ScaleCrop>false</ScaleCrop>
  <Company>UNSW Sydney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Wei Li</cp:lastModifiedBy>
  <cp:revision>2</cp:revision>
  <dcterms:created xsi:type="dcterms:W3CDTF">2020-07-29T23:34:00Z</dcterms:created>
  <dcterms:modified xsi:type="dcterms:W3CDTF">2020-07-29T23:35:00Z</dcterms:modified>
</cp:coreProperties>
</file>