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翌支付部署方案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基础架构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应用集群(php),数据库集群(mysql),缓存集群(redis),文件服务器(file);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5649595"/>
            <wp:effectExtent l="0" t="0" r="6985" b="8255"/>
            <wp:docPr id="1" name="图片 1" descr="[UN[FNVBUNL{ZUI1BOX6F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UN[FNVBUNL{ZUI1BOX6FK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所有请求通过nginx反向代理至php;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Php通过mysql统一调用接口(mysql集群内部实现读写分离,同步)实现数据库读写;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Php通过redis统一调用接口实现缓存读写;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Php通过file统一调用接口实现文件上传下载;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mysql初始化部署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选择或新建数据库suneee_payment 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执行sql进行初始化 </w:t>
      </w:r>
      <w:r>
        <w:rPr>
          <w:rFonts w:hint="eastAsia"/>
          <w:lang w:val="en-US" w:eastAsia="zh-CN"/>
        </w:rPr>
        <w:object>
          <v:shape id="_x0000_i1025" o:spt="75" type="#_x0000_t75" style="height:42.75pt;width:11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测试环境172.19.6.115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生产环境 ***.**.*.***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3.php代码部署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1.从svn上获取php代码(建议先告知开发人员);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2.上传至</w:t>
      </w:r>
      <w:r>
        <w:rPr>
          <w:rFonts w:hint="eastAsia"/>
          <w:color w:val="FF0000"/>
          <w:highlight w:val="none"/>
          <w:lang w:val="en-US" w:eastAsia="zh-CN"/>
        </w:rPr>
        <w:t>每个</w:t>
      </w:r>
      <w:r>
        <w:rPr>
          <w:rFonts w:hint="eastAsia"/>
          <w:lang w:val="en-US" w:eastAsia="zh-CN"/>
        </w:rPr>
        <w:t>应用服务器的项目路径,清空并覆盖</w:t>
      </w:r>
      <w:r>
        <w:rPr>
          <w:rFonts w:hint="eastAsia"/>
          <w:color w:val="FF0000"/>
          <w:lang w:val="en-US" w:eastAsia="zh-CN"/>
        </w:rPr>
        <w:t>sepayment</w:t>
      </w:r>
      <w:r>
        <w:rPr>
          <w:rFonts w:hint="eastAsia"/>
          <w:lang w:val="en-US" w:eastAsia="zh-CN"/>
        </w:rPr>
        <w:t>文件夹;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SVN地址 172.16.30.13 项目路径 /opt/www/</w:t>
      </w:r>
      <w:r>
        <w:rPr>
          <w:rFonts w:hint="eastAsia"/>
          <w:color w:val="FF0000"/>
          <w:lang w:val="en-US" w:eastAsia="zh-CN"/>
        </w:rPr>
        <w:t>sepayment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测试环境172.19.6.115 项目路径 /usr/share/nginx/html/</w:t>
      </w:r>
      <w:r>
        <w:rPr>
          <w:rFonts w:hint="eastAsia"/>
          <w:color w:val="FF0000"/>
          <w:lang w:val="en-US" w:eastAsia="zh-CN"/>
        </w:rPr>
        <w:t>sepayment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 ***.**.*.*** 项目路径 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前端代码部署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上传至</w:t>
      </w:r>
      <w:r>
        <w:rPr>
          <w:rFonts w:hint="eastAsia"/>
          <w:color w:val="FF0000"/>
          <w:lang w:val="en-US" w:eastAsia="zh-CN"/>
        </w:rPr>
        <w:t>每个</w:t>
      </w:r>
      <w:r>
        <w:rPr>
          <w:rFonts w:hint="eastAsia"/>
          <w:lang w:val="en-US" w:eastAsia="zh-CN"/>
        </w:rPr>
        <w:t>应用服务器的项目路径,清空并覆盖对应文件夹;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测试环境172.19.6.115 项目路径 /usr/share/nginx/html/</w:t>
      </w:r>
      <w:r>
        <w:rPr>
          <w:rFonts w:hint="eastAsia"/>
          <w:color w:val="FF0000"/>
          <w:highlight w:val="none"/>
          <w:lang w:val="en-US" w:eastAsia="zh-CN"/>
        </w:rPr>
        <w:t>h5-82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项目路径 /usr/share/nginx/html/</w:t>
      </w:r>
      <w:r>
        <w:rPr>
          <w:rFonts w:hint="eastAsia"/>
          <w:color w:val="FF0000"/>
          <w:highlight w:val="none"/>
          <w:lang w:val="en-US" w:eastAsia="zh-CN"/>
        </w:rPr>
        <w:t>sellers-84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 ***.**.*.*** 项目路径 /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8D47"/>
    <w:multiLevelType w:val="singleLevel"/>
    <w:tmpl w:val="58058D4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058FBE"/>
    <w:multiLevelType w:val="singleLevel"/>
    <w:tmpl w:val="58058FB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0597EA"/>
    <w:multiLevelType w:val="multilevel"/>
    <w:tmpl w:val="580597EA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0599CE"/>
    <w:multiLevelType w:val="singleLevel"/>
    <w:tmpl w:val="580599C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C1468"/>
    <w:rsid w:val="188C1468"/>
    <w:rsid w:val="23263DF5"/>
    <w:rsid w:val="294A2AF3"/>
    <w:rsid w:val="51CB30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2016-10-18T02:37:00Z</dcterms:created>
  <dc:creator>xT</dc:creator>
  <cp:lastModifiedBy>xT</cp:lastModifiedBy>
  <dcterms:modified xsi:type="dcterms:W3CDTF">2016-10-18T09:36:07Z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