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44"/>
          <w:szCs w:val="44"/>
        </w:rPr>
        <w:t xml:space="preserve">见微心理 - MVP 需求文档</w:t>
      </w:r>
    </w:p>
    <w:p>
      <w:pPr>
        <w:spacing w:after="600"/>
        <w:jc w:val="center"/>
      </w:pPr>
      <w:r>
        <w:t xml:space="preserve">文档版本：v1.1　　最后更新：2026-03-27　　状态：待确认</w:t>
      </w:r>
    </w:p>
    <w:p>
      <w:pPr>
        <w:pStyle w:val="Heading1"/>
        <w:spacing w:after="200" w:before="400"/>
      </w:pPr>
      <w:r>
        <w:t xml:space="preserve">一、产品概述</w:t>
      </w:r>
    </w:p>
    <w:p>
      <w:pPr>
        <w:pStyle w:val="Heading2"/>
        <w:spacing w:after="150" w:before="300"/>
      </w:pPr>
      <w:r>
        <w:t xml:space="preserve">1.1 产品名称</w:t>
      </w:r>
    </w:p>
    <w:p>
      <w:r>
        <w:rPr>
          <w:b/>
          <w:bCs/>
        </w:rPr>
        <w:t xml:space="preserve">「见微心理」— </w:t>
      </w:r>
      <w:r>
        <w:t xml:space="preserve">见微知著，探索心灵</w:t>
      </w:r>
    </w:p>
    <w:p>
      <w:r>
        <w:t xml:space="preserve">域名：jianweiixinli.com</w:t>
      </w:r>
    </w:p>
    <w:p>
      <w:r>
        <w:t xml:space="preserve">管理后台：admin.jianweiixinli.com</w:t>
      </w:r>
    </w:p>
    <w:p>
      <w:pPr>
        <w:pStyle w:val="Heading2"/>
        <w:spacing w:after="150" w:before="300"/>
      </w:pPr>
      <w:r>
        <w:t xml:space="preserve">1.2 产品定位</w:t>
      </w:r>
    </w:p>
    <w:p>
      <w:r>
        <w:t xml:space="preserve">付费解锁制心理测评平台，面向小红书/咸鱼用户。通过「点数制」实现灵活销售，通过「设备指纹」保护版权，通过「管理后台」降低运维成本。</w:t>
      </w:r>
    </w:p>
    <w:p>
      <w:pPr>
        <w:pStyle w:val="Heading2"/>
        <w:spacing w:after="150" w:before="300"/>
      </w:pPr>
      <w:r>
        <w:t xml:space="preserve">1.3 核心价值</w:t>
      </w:r>
    </w:p>
    <w:p>
      <w:r>
        <w:rPr>
          <w:b/>
          <w:bCs/>
        </w:rPr>
        <w:t xml:space="preserve">轻量自动化：</w:t>
      </w:r>
      <w:r>
        <w:t xml:space="preserve">点数制代替单次购买，激活即用</w:t>
      </w:r>
    </w:p>
    <w:p>
      <w:r>
        <w:rPr>
          <w:b/>
          <w:bCs/>
        </w:rPr>
        <w:t xml:space="preserve">防盗版：</w:t>
      </w:r>
      <w:r>
        <w:t xml:space="preserve">设备指纹 1码1设备，测评内容后端存储</w:t>
      </w:r>
    </w:p>
    <w:p>
      <w:r>
        <w:rPr>
          <w:b/>
          <w:bCs/>
        </w:rPr>
        <w:t xml:space="preserve">低运维：</w:t>
      </w:r>
      <w:r>
        <w:t xml:space="preserve">管理后台配套兑换码、数据一手掌握</w:t>
      </w:r>
    </w:p>
    <w:p>
      <w:pPr>
        <w:pStyle w:val="Heading2"/>
        <w:spacing w:after="150" w:before="300"/>
      </w:pPr>
      <w:r>
        <w:t xml:space="preserve">1.4 目标用户</w:t>
      </w:r>
    </w:p>
    <w:p>
      <w:r>
        <w:rPr>
          <w:b/>
          <w:bCs/>
        </w:rPr>
        <w:t xml:space="preserve">终端用户：</w:t>
      </w:r>
      <w:r>
        <w:t xml:space="preserve">小红书/咸鱼买家，通过购码解锁测评</w:t>
      </w:r>
    </w:p>
    <w:p>
      <w:r>
        <w:rPr>
          <w:b/>
          <w:bCs/>
        </w:rPr>
        <w:t xml:space="preserve">管理员：</w:t>
      </w:r>
      <w:r>
        <w:t xml:space="preserve">运营者，负责产码、上新、处理异常</w:t>
      </w:r>
    </w:p>
    <w:p>
      <w:pPr>
        <w:pStyle w:val="Heading1"/>
        <w:spacing w:after="200" w:before="400"/>
      </w:pPr>
      <w:r>
        <w:t xml:space="preserve">二、产品功能</w:t>
      </w:r>
    </w:p>
    <w:p>
      <w:pPr>
        <w:pStyle w:val="Heading2"/>
        <w:spacing w:after="150" w:before="300"/>
      </w:pPr>
      <w:r>
        <w:t xml:space="preserve">2.1 兑换码体系</w:t>
      </w:r>
    </w:p>
    <w:p>
      <w:pPr>
        <w:pStyle w:val="Heading3"/>
        <w:spacing w:after="100" w:before="200"/>
      </w:pPr>
      <w:r>
        <w:t xml:space="preserve">规格定义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规格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点数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解锁方式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c>
          <w:tcPr>
            <w:tcW w:type="pct" w:w="20%"/>
          </w:tcPr>
          <w:p>
            <w:r>
              <w:t xml:space="preserve">1次卡</w:t>
            </w:r>
          </w:p>
        </w:tc>
        <w:tc>
          <w:tcPr>
            <w:tcW w:type="pct" w:w="15%"/>
          </w:tcPr>
          <w:p>
            <w:r>
              <w:t xml:space="preserve">1点</w:t>
            </w:r>
          </w:p>
        </w:tc>
        <w:tc>
          <w:tcPr>
            <w:tcW w:type="pct" w:w="40%"/>
          </w:tcPr>
          <w:p>
            <w:r>
              <w:t xml:space="preserve">随机解锁1个测评</w:t>
            </w:r>
          </w:p>
        </w:tc>
        <w:tc>
          <w:tcPr>
            <w:tcW w:type="pct" w:w="25%"/>
          </w:tcPr>
          <w:p>
            <w:r>
              <w:t xml:space="preserve">小红书/咸鱼</w:t>
            </w:r>
          </w:p>
        </w:tc>
      </w:tr>
      <w:tr>
        <w:tc>
          <w:tcPr>
            <w:tcW w:type="pct" w:w="20%"/>
          </w:tcPr>
          <w:p>
            <w:r>
              <w:t xml:space="preserve">3次卡</w:t>
            </w:r>
          </w:p>
        </w:tc>
        <w:tc>
          <w:tcPr>
            <w:tcW w:type="pct" w:w="15%"/>
          </w:tcPr>
          <w:p>
            <w:r>
              <w:t xml:space="preserve">3点</w:t>
            </w:r>
          </w:p>
        </w:tc>
        <w:tc>
          <w:tcPr>
            <w:tcW w:type="pct" w:w="40%"/>
          </w:tcPr>
          <w:p>
            <w:r>
              <w:t xml:space="preserve">随机解锁3个测评</w:t>
            </w:r>
          </w:p>
        </w:tc>
        <w:tc>
          <w:tcPr>
            <w:tcW w:type="pct" w:w="25%"/>
          </w:tcPr>
          <w:p>
            <w:r>
              <w:t xml:space="preserve">小红书/咸鱼</w:t>
            </w:r>
          </w:p>
        </w:tc>
      </w:tr>
      <w:tr>
        <w:tc>
          <w:tcPr>
            <w:tcW w:type="pct" w:w="20%"/>
          </w:tcPr>
          <w:p>
            <w:r>
              <w:t xml:space="preserve">5次卡</w:t>
            </w:r>
          </w:p>
        </w:tc>
        <w:tc>
          <w:tcPr>
            <w:tcW w:type="pct" w:w="15%"/>
          </w:tcPr>
          <w:p>
            <w:r>
              <w:t xml:space="preserve">5点</w:t>
            </w:r>
          </w:p>
        </w:tc>
        <w:tc>
          <w:tcPr>
            <w:tcW w:type="pct" w:w="40%"/>
          </w:tcPr>
          <w:p>
            <w:r>
              <w:t xml:space="preserve">随机解锁5个测评</w:t>
            </w:r>
          </w:p>
        </w:tc>
        <w:tc>
          <w:tcPr>
            <w:tcW w:type="pct" w:w="25%"/>
          </w:tcPr>
          <w:p>
            <w:r>
              <w:t xml:space="preserve">小红书/咸鱼</w:t>
            </w:r>
          </w:p>
        </w:tc>
      </w:tr>
      <w:tr>
        <w:tc>
          <w:tcPr>
            <w:tcW w:type="pct" w:w="20%"/>
          </w:tcPr>
          <w:p>
            <w:r>
              <w:t xml:space="preserve">SVIP</w:t>
            </w:r>
          </w:p>
        </w:tc>
        <w:tc>
          <w:tcPr>
            <w:tcW w:type="pct" w:w="15%"/>
          </w:tcPr>
          <w:p>
            <w:r>
              <w:t xml:space="preserve">全部</w:t>
            </w:r>
          </w:p>
        </w:tc>
        <w:tc>
          <w:tcPr>
            <w:tcW w:type="pct" w:w="40%"/>
          </w:tcPr>
          <w:p>
            <w:r>
              <w:t xml:space="preserve">默认解锁所有测评，永久有效</w:t>
            </w:r>
          </w:p>
        </w:tc>
        <w:tc>
          <w:tcPr>
            <w:tcW w:type="pct" w:w="25%"/>
          </w:tcPr>
          <w:p>
            <w:r>
              <w:t xml:space="preserve">小红书/咸鱼</w:t>
            </w:r>
          </w:p>
        </w:tc>
      </w:tr>
    </w:tbl>
    <w:p>
      <w:pPr>
        <w:pStyle w:val="Heading3"/>
        <w:spacing w:after="100" w:before="200"/>
      </w:pPr>
      <w:r>
        <w:t xml:space="preserve">兑换码规则</w:t>
      </w:r>
    </w:p>
    <w:p>
      <w:r>
        <w:t xml:space="preserve">• 格式：16位大写字母数字</w:t>
      </w:r>
    </w:p>
    <w:p>
      <w:r>
        <w:t xml:space="preserve">• 状态：未激活 → 已激活 → 已作废</w:t>
      </w:r>
    </w:p>
    <w:p>
      <w:r>
        <w:t xml:space="preserve">• 激活后永久有效，仅限1台设备</w:t>
      </w:r>
    </w:p>
    <w:p>
      <w:r>
        <w:t xml:space="preserve">• 作废需管理员操作，有操作记录</w:t>
      </w:r>
    </w:p>
    <w:p>
      <w:pPr>
        <w:pStyle w:val="Heading2"/>
        <w:spacing w:after="150" w:before="300"/>
      </w:pPr>
      <w:r>
        <w:t xml:space="preserve">2.2 用户激活流程</w:t>
      </w:r>
    </w:p>
    <w:p>
      <w:r>
        <w:t xml:space="preserve">① 用户访问网站（/）</w:t>
      </w:r>
    </w:p>
    <w:p>
      <w:r>
        <w:t xml:space="preserve">② 输入兑换码</w:t>
      </w:r>
    </w:p>
    <w:p>
      <w:r>
        <w:t xml:space="preserve">③ 系统识别规格，写入设备指纹</w:t>
      </w:r>
    </w:p>
    <w:p>
      <w:r>
        <w:t xml:space="preserve">④ 点数到账 / SVIP标识写入</w:t>
      </w:r>
    </w:p>
    <w:p>
      <w:r>
        <w:t xml:space="preserve">⑤ 跳转测评广场</w:t>
      </w:r>
    </w:p>
    <w:p>
      <w:pPr>
        <w:pStyle w:val="Heading2"/>
        <w:spacing w:after="150" w:before="300"/>
      </w:pPr>
      <w:r>
        <w:t xml:space="preserve">2.3 测评广场</w:t>
      </w:r>
    </w:p>
    <w:p>
      <w:pPr>
        <w:pStyle w:val="Heading3"/>
        <w:spacing w:after="100" w:before="200"/>
      </w:pPr>
      <w:r>
        <w:t xml:space="preserve">页面展示</w:t>
      </w:r>
    </w:p>
    <w:p>
      <w:r>
        <w:t xml:space="preserve">以卡片形式展示所有测评项目，每张卡片显示：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t xml:space="preserve">封面图</w:t>
            </w:r>
          </w:p>
        </w:tc>
        <w:tc>
          <w:tcPr>
            <w:tcW w:type="pct" w:w="70%"/>
          </w:tcPr>
          <w:p>
            <w:r>
              <w:t xml:space="preserve">测评封面</w:t>
            </w:r>
          </w:p>
        </w:tc>
      </w:tr>
      <w:tr>
        <w:tc>
          <w:tcPr>
            <w:tcW w:type="pct" w:w="30%"/>
          </w:tcPr>
          <w:p>
            <w:r>
              <w:t xml:space="preserve">标题</w:t>
            </w:r>
          </w:p>
        </w:tc>
        <w:tc>
          <w:tcPr>
            <w:tcW w:type="pct" w:w="70%"/>
          </w:tcPr>
          <w:p>
            <w:r>
              <w:t xml:space="preserve">测评名称</w:t>
            </w:r>
          </w:p>
        </w:tc>
      </w:tr>
      <w:tr>
        <w:tc>
          <w:tcPr>
            <w:tcW w:type="pct" w:w="30%"/>
          </w:tcPr>
          <w:p>
            <w:r>
              <w:t xml:space="preserve">小红书同款均价</w:t>
            </w:r>
          </w:p>
        </w:tc>
        <w:tc>
          <w:tcPr>
            <w:tcW w:type="pct" w:w="70%"/>
          </w:tcPr>
          <w:p>
            <w:r>
              <w:t xml:space="preserve">手动维护的参考价</w:t>
            </w:r>
          </w:p>
        </w:tc>
      </w:tr>
      <w:tr>
        <w:tc>
          <w:tcPr>
            <w:tcW w:type="pct" w:w="30%"/>
          </w:tcPr>
          <w:p>
            <w:r>
              <w:t xml:space="preserve">解锁状态</w:t>
            </w:r>
          </w:p>
        </w:tc>
        <w:tc>
          <w:tcPr>
            <w:tcW w:type="pct" w:w="70%"/>
          </w:tcPr>
          <w:p>
            <w:r>
              <w:t xml:space="preserve">未解锁 / 已解锁 / 已完成</w:t>
            </w:r>
          </w:p>
        </w:tc>
      </w:tr>
      <w:tr>
        <w:tc>
          <w:tcPr>
            <w:tcW w:type="pct" w:w="30%"/>
          </w:tcPr>
          <w:p>
            <w:r>
              <w:t xml:space="preserve">所需点数</w:t>
            </w:r>
          </w:p>
        </w:tc>
        <w:tc>
          <w:tcPr>
            <w:tcW w:type="pct" w:w="70%"/>
          </w:tcPr>
          <w:p>
            <w:r>
              <w:t xml:space="preserve">未解锁用户显示消耗点数</w:t>
            </w:r>
          </w:p>
        </w:tc>
      </w:tr>
    </w:tbl>
    <w:p>
      <w:pPr>
        <w:pStyle w:val="Heading3"/>
        <w:spacing w:after="100" w:before="200"/>
      </w:pPr>
      <w:r>
        <w:t xml:space="preserve">SVIP 用户展示</w:t>
      </w:r>
    </w:p>
    <w:p>
      <w:r>
        <w:t xml:space="preserve">• 所有测评显示「已解锁」</w:t>
      </w:r>
    </w:p>
    <w:p>
      <w:r>
        <w:t xml:space="preserve">• 不显示消耗点数</w:t>
      </w:r>
    </w:p>
    <w:p>
      <w:r>
        <w:t xml:space="preserve">• 余额位置显示「SVIP」</w:t>
      </w:r>
    </w:p>
    <w:p>
      <w:pPr>
        <w:pStyle w:val="Heading2"/>
        <w:spacing w:after="150" w:before="300"/>
      </w:pPr>
      <w:r>
        <w:t xml:space="preserve">2.4 测评解锁流程</w:t>
      </w:r>
    </w:p>
    <w:p>
      <w:r>
        <w:t xml:space="preserve">① 用户点击某个测评</w:t>
      </w:r>
    </w:p>
    <w:p>
      <w:r>
        <w:t xml:space="preserve">② 弹窗确认：测评名称、消耗点数、提示：解锁后不可反悔</w:t>
      </w:r>
    </w:p>
    <w:p>
      <w:r>
        <w:t xml:space="preserve">③ 确认 → 扣点并解锁</w:t>
      </w:r>
    </w:p>
    <w:p>
      <w:r>
        <w:t xml:space="preserve">④ 跳转测评详情页</w:t>
      </w:r>
    </w:p>
    <w:p>
      <w:pPr>
        <w:pStyle w:val="Heading3"/>
        <w:spacing w:after="100" w:before="200"/>
      </w:pPr>
      <w:r>
        <w:t xml:space="preserve">随机解锁规则</w:t>
      </w:r>
    </w:p>
    <w:p>
      <w:r>
        <w:t xml:space="preserve">用户可从未解锁的测评中随机选择 N 个解锁（N = 剩余点数）。</w:t>
      </w:r>
    </w:p>
    <w:p>
      <w:pPr>
        <w:pStyle w:val="Heading2"/>
        <w:spacing w:after="150" w:before="300"/>
      </w:pPr>
      <w:r>
        <w:t xml:space="preserve">2.5 测评容器</w:t>
      </w:r>
    </w:p>
    <w:p>
      <w:r>
        <w:t xml:space="preserve">测评包含三个核心部分：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部分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t xml:space="preserve">引导页</w:t>
            </w:r>
          </w:p>
        </w:tc>
        <w:tc>
          <w:tcPr>
            <w:tcW w:type="pct" w:w="70%"/>
          </w:tcPr>
          <w:p>
            <w:r>
              <w:t xml:space="preserve">测评封面 + 简介 + 开始按钮</w:t>
            </w:r>
          </w:p>
        </w:tc>
      </w:tr>
      <w:tr>
        <w:tc>
          <w:tcPr>
            <w:tcW w:type="pct" w:w="30%"/>
          </w:tcPr>
          <w:p>
            <w:r>
              <w:t xml:space="preserve">测试题</w:t>
            </w:r>
          </w:p>
        </w:tc>
        <w:tc>
          <w:tcPr>
            <w:tcW w:type="pct" w:w="70%"/>
          </w:tcPr>
          <w:p>
            <w:r>
              <w:t xml:space="preserve">选择题/填空题等交互</w:t>
            </w:r>
          </w:p>
        </w:tc>
      </w:tr>
      <w:tr>
        <w:tc>
          <w:tcPr>
            <w:tcW w:type="pct" w:w="30%"/>
          </w:tcPr>
          <w:p>
            <w:r>
              <w:t xml:space="preserve">输出报告</w:t>
            </w:r>
          </w:p>
        </w:tc>
        <w:tc>
          <w:tcPr>
            <w:tcW w:type="pct" w:w="70%"/>
          </w:tcPr>
          <w:p>
            <w:r>
              <w:t xml:space="preserve">答题完成后展示完整报告</w:t>
            </w:r>
          </w:p>
        </w:tc>
      </w:tr>
    </w:tbl>
    <w:p>
      <w:pPr>
        <w:pStyle w:val="Heading3"/>
        <w:spacing w:after="100" w:before="200"/>
      </w:pPr>
      <w:r>
        <w:t xml:space="preserve">技术保护</w:t>
      </w:r>
    </w:p>
    <w:p>
      <w:r>
        <w:t xml:space="preserve">• 测评内容存储于后端，不打包进前端</w:t>
      </w:r>
    </w:p>
    <w:p>
      <w:r>
        <w:t xml:space="preserve">• iframe 加载后端渲染内容，需验证设备指纹 + 激活状态</w:t>
      </w:r>
    </w:p>
    <w:p>
      <w:r>
        <w:t xml:space="preserve">• 一次性 Token 校验（HMAC签名，5分钟有效）</w:t>
      </w:r>
    </w:p>
    <w:p>
      <w:pPr>
        <w:pStyle w:val="Heading2"/>
        <w:spacing w:after="150" w:before="300"/>
      </w:pPr>
      <w:r>
        <w:t xml:space="preserve">2.6 报告导出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30%"/>
          </w:tcPr>
          <w:p>
            <w:r>
              <w:t xml:space="preserve">报告预览</w:t>
            </w:r>
          </w:p>
        </w:tc>
        <w:tc>
          <w:tcPr>
            <w:tcW w:type="pct" w:w="70%"/>
          </w:tcPr>
          <w:p>
            <w:r>
              <w:t xml:space="preserve">测评完成后直接展示完整报告</w:t>
            </w:r>
          </w:p>
        </w:tc>
      </w:tr>
      <w:tr>
        <w:tc>
          <w:tcPr>
            <w:tcW w:type="pct" w:w="30%"/>
          </w:tcPr>
          <w:p>
            <w:r>
              <w:t xml:space="preserve">图片导出</w:t>
            </w:r>
          </w:p>
        </w:tc>
        <w:tc>
          <w:tcPr>
            <w:tcW w:type="pct" w:w="70%"/>
          </w:tcPr>
          <w:p>
            <w:r>
              <w:t xml:space="preserve">一键导出报告为 PNG 图片</w:t>
            </w:r>
          </w:p>
        </w:tc>
      </w:tr>
      <w:tr>
        <w:tc>
          <w:tcPr>
            <w:tcW w:type="pct" w:w="30%"/>
          </w:tcPr>
          <w:p>
            <w:r>
              <w:t xml:space="preserve">版权信息</w:t>
            </w:r>
          </w:p>
        </w:tc>
        <w:tc>
          <w:tcPr>
            <w:tcW w:type="pct" w:w="70%"/>
          </w:tcPr>
          <w:p>
            <w:r>
              <w:t xml:space="preserve">导出图片底部含「© 见微心理 | jianweiixinli.com」</w:t>
            </w:r>
          </w:p>
        </w:tc>
      </w:tr>
      <w:tr>
        <w:tc>
          <w:tcPr>
            <w:tcW w:type="pct" w:w="30%"/>
          </w:tcPr>
          <w:p>
            <w:r>
              <w:t xml:space="preserve">无用户水印</w:t>
            </w:r>
          </w:p>
        </w:tc>
        <w:tc>
          <w:tcPr>
            <w:tcW w:type="pct" w:w="70%"/>
          </w:tcPr>
          <w:p>
            <w:r>
              <w:t xml:space="preserve">不加用户名等个人信息</w:t>
            </w:r>
          </w:p>
        </w:tc>
      </w:tr>
    </w:tbl>
    <w:p>
      <w:pPr>
        <w:pStyle w:val="Heading2"/>
        <w:spacing w:after="150" w:before="300"/>
      </w:pPr>
      <w:r>
        <w:t xml:space="preserve">2.7 管理后台</w:t>
      </w:r>
    </w:p>
    <w:p>
      <w:pPr>
        <w:pStyle w:val="Heading3"/>
        <w:spacing w:after="100" w:before="200"/>
      </w:pPr>
      <w:r>
        <w:t xml:space="preserve">访问方式</w:t>
      </w:r>
    </w:p>
    <w:p>
      <w:r>
        <w:t xml:space="preserve">• 独立域名：admin.jianweiixinli.com</w:t>
      </w:r>
    </w:p>
    <w:p>
      <w:r>
        <w:t xml:space="preserve">• Admin 专属账号密码，与用户体系完全独立</w:t>
      </w:r>
    </w:p>
    <w:p>
      <w:r>
        <w:t xml:space="preserve">• JWT Token 认证</w:t>
      </w:r>
    </w:p>
    <w:p>
      <w:pPr>
        <w:pStyle w:val="Heading3"/>
        <w:spacing w:after="100" w:before="200"/>
      </w:pPr>
      <w:r>
        <w:t xml:space="preserve">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pct" w:w="30%"/>
          </w:tcPr>
          <w:p>
            <w:r>
              <w:t xml:space="preserve">兑换码管理</w:t>
            </w:r>
          </w:p>
        </w:tc>
        <w:tc>
          <w:tcPr>
            <w:tcW w:type="pct" w:w="70%"/>
          </w:tcPr>
          <w:p>
            <w:r>
              <w:t xml:space="preserve">生成、批量生成、作废、查看状态</w:t>
            </w:r>
          </w:p>
        </w:tc>
      </w:tr>
      <w:tr>
        <w:tc>
          <w:tcPr>
            <w:tcW w:type="pct" w:w="30%"/>
          </w:tcPr>
          <w:p>
            <w:r>
              <w:t xml:space="preserve">测评管理</w:t>
            </w:r>
          </w:p>
        </w:tc>
        <w:tc>
          <w:tcPr>
            <w:tcW w:type="pct" w:w="70%"/>
          </w:tcPr>
          <w:p>
            <w:r>
              <w:t xml:space="preserve">新增/编辑/下线测评（上传HTML+封面+标题+简介+参考价）</w:t>
            </w:r>
          </w:p>
        </w:tc>
      </w:tr>
      <w:tr>
        <w:tc>
          <w:tcPr>
            <w:tcW w:type="pct" w:w="30%"/>
          </w:tcPr>
          <w:p>
            <w:r>
              <w:t xml:space="preserve">数据概览</w:t>
            </w:r>
          </w:p>
        </w:tc>
        <w:tc>
          <w:tcPr>
            <w:tcW w:type="pct" w:w="70%"/>
          </w:tcPr>
          <w:p>
            <w:r>
              <w:t xml:space="preserve">累计激活数、累计使用次数</w:t>
            </w:r>
          </w:p>
        </w:tc>
      </w:tr>
      <w:tr>
        <w:tc>
          <w:tcPr>
            <w:tcW w:type="pct" w:w="30%"/>
          </w:tcPr>
          <w:p>
            <w:r>
              <w:t xml:space="preserve">使用记录</w:t>
            </w:r>
          </w:p>
        </w:tc>
        <w:tc>
          <w:tcPr>
            <w:tcW w:type="pct" w:w="70%"/>
          </w:tcPr>
          <w:p>
            <w:r>
              <w:t xml:space="preserve">解锁记录、测评完成记录（时间、码、设备指纹、测评ID）</w:t>
            </w:r>
          </w:p>
        </w:tc>
      </w:tr>
      <w:tr>
        <w:tc>
          <w:tcPr>
            <w:tcW w:type="pct" w:w="30%"/>
          </w:tcPr>
          <w:p>
            <w:r>
              <w:t xml:space="preserve">设备日志</w:t>
            </w:r>
          </w:p>
        </w:tc>
        <w:tc>
          <w:tcPr>
            <w:tcW w:type="pct" w:w="70%"/>
          </w:tcPr>
          <w:p>
            <w:r>
              <w:t xml:space="preserve">设备操作日志（激活/解锁/完成/导出）</w:t>
            </w:r>
          </w:p>
        </w:tc>
      </w:tr>
    </w:tbl>
    <w:p>
      <w:pPr>
        <w:pStyle w:val="Heading1"/>
        <w:spacing w:after="200" w:before="400"/>
      </w:pPr>
      <w:r>
        <w:t xml:space="preserve">三、用户角色与权限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入口</w:t>
            </w:r>
          </w:p>
        </w:tc>
        <w:tc>
          <w:tcPr>
            <w:tcW w:type="pct" w:w="45%"/>
          </w:tcPr>
          <w:p>
            <w:r>
              <w:rPr>
                <w:b/>
                <w:bCs/>
              </w:rPr>
              <w:t xml:space="preserve">可操作范围</w:t>
            </w:r>
          </w:p>
        </w:tc>
      </w:tr>
      <w:tr>
        <w:tc>
          <w:tcPr>
            <w:tcW w:type="pct" w:w="25%"/>
          </w:tcPr>
          <w:p>
            <w:r>
              <w:t xml:space="preserve">Customer</w:t>
            </w:r>
          </w:p>
        </w:tc>
        <w:tc>
          <w:tcPr>
            <w:tcW w:type="pct" w:w="30%"/>
          </w:tcPr>
          <w:p>
            <w:r>
              <w:t xml:space="preserve">jianweiixinli.com</w:t>
            </w:r>
          </w:p>
        </w:tc>
        <w:tc>
          <w:tcPr>
            <w:tcW w:type="pct" w:w="45%"/>
          </w:tcPr>
          <w:p>
            <w:r>
              <w:t xml:space="preserve">激活码兑换、测评广场、测评解锁、报告查看/导出</w:t>
            </w:r>
          </w:p>
        </w:tc>
      </w:tr>
      <w:tr>
        <w:tc>
          <w:tcPr>
            <w:tcW w:type="pct" w:w="25%"/>
          </w:tcPr>
          <w:p>
            <w:r>
              <w:t xml:space="preserve">Admin</w:t>
            </w:r>
          </w:p>
        </w:tc>
        <w:tc>
          <w:tcPr>
            <w:tcW w:type="pct" w:w="30%"/>
          </w:tcPr>
          <w:p>
            <w:r>
              <w:t xml:space="preserve">admin.jianweiixinli.com</w:t>
            </w:r>
          </w:p>
        </w:tc>
        <w:tc>
          <w:tcPr>
            <w:tcW w:type="pct" w:w="45%"/>
          </w:tcPr>
          <w:p>
            <w:r>
              <w:t xml:space="preserve">兑换码管理、测评管理、数据查看</w:t>
            </w:r>
          </w:p>
        </w:tc>
      </w:tr>
    </w:tbl>
    <w:p>
      <w:pPr>
        <w:pStyle w:val="Heading1"/>
        <w:spacing w:after="200" w:before="400"/>
      </w:pPr>
      <w:r>
        <w:t xml:space="preserve">四、数据字典</w:t>
      </w:r>
    </w:p>
    <w:p>
      <w:pPr>
        <w:pStyle w:val="Heading2"/>
        <w:spacing w:after="150" w:before="300"/>
      </w:pPr>
      <w:r>
        <w:t xml:space="preserve">4.1 兑换码表 (activation_code)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pct" w:w="55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t xml:space="preserve">code</w:t>
            </w:r>
          </w:p>
        </w:tc>
        <w:tc>
          <w:tcPr>
            <w:tcW w:type="pct" w:w="20%"/>
          </w:tcPr>
          <w:p>
            <w:r>
              <w:t xml:space="preserve">VARCHAR(32)</w:t>
            </w:r>
          </w:p>
        </w:tc>
        <w:tc>
          <w:tcPr>
            <w:tcW w:type="pct" w:w="55%"/>
          </w:tcPr>
          <w:p>
            <w:r>
              <w:t xml:space="preserve">兑换码（主键）</w:t>
            </w:r>
          </w:p>
        </w:tc>
      </w:tr>
      <w:tr>
        <w:tc>
          <w:tcPr>
            <w:tcW w:type="pct" w:w="25%"/>
          </w:tcPr>
          <w:p>
            <w:r>
              <w:t xml:space="preserve">spec</w:t>
            </w:r>
          </w:p>
        </w:tc>
        <w:tc>
          <w:tcPr>
            <w:tcW w:type="pct" w:w="20%"/>
          </w:tcPr>
          <w:p>
            <w:r>
              <w:t xml:space="preserve">SMALLINT</w:t>
            </w:r>
          </w:p>
        </w:tc>
        <w:tc>
          <w:tcPr>
            <w:tcW w:type="pct" w:w="55%"/>
          </w:tcPr>
          <w:p>
            <w:r>
              <w:t xml:space="preserve">规格：1/3/5/99(SVIP)</w:t>
            </w:r>
          </w:p>
        </w:tc>
      </w:tr>
      <w:tr>
        <w:tc>
          <w:tcPr>
            <w:tcW w:type="pct" w:w="25%"/>
          </w:tcPr>
          <w:p>
            <w:r>
              <w:t xml:space="preserve">is_svia</w:t>
            </w:r>
          </w:p>
        </w:tc>
        <w:tc>
          <w:tcPr>
            <w:tcW w:type="pct" w:w="20%"/>
          </w:tcPr>
          <w:p>
            <w:r>
              <w:t xml:space="preserve">BOOLEAN</w:t>
            </w:r>
          </w:p>
        </w:tc>
        <w:tc>
          <w:tcPr>
            <w:tcW w:type="pct" w:w="55%"/>
          </w:tcPr>
          <w:p>
            <w:r>
              <w:t xml:space="preserve">是否SVIP</w:t>
            </w:r>
          </w:p>
        </w:tc>
      </w:tr>
      <w:tr>
        <w:tc>
          <w:tcPr>
            <w:tcW w:type="pct" w:w="25%"/>
          </w:tcPr>
          <w:p>
            <w:r>
              <w:t xml:space="preserve">status</w:t>
            </w:r>
          </w:p>
        </w:tc>
        <w:tc>
          <w:tcPr>
            <w:tcW w:type="pct" w:w="20%"/>
          </w:tcPr>
          <w:p>
            <w:r>
              <w:t xml:space="preserve">SMALLINT</w:t>
            </w:r>
          </w:p>
        </w:tc>
        <w:tc>
          <w:tcPr>
            <w:tcW w:type="pct" w:w="55%"/>
          </w:tcPr>
          <w:p>
            <w:r>
              <w:t xml:space="preserve">状态：0=未激活 1=已激活 2=已作废</w:t>
            </w:r>
          </w:p>
        </w:tc>
      </w:tr>
      <w:tr>
        <w:tc>
          <w:tcPr>
            <w:tcW w:type="pct" w:w="25%"/>
          </w:tcPr>
          <w:p>
            <w:r>
              <w:t xml:space="preserve">device_id</w:t>
            </w:r>
          </w:p>
        </w:tc>
        <w:tc>
          <w:tcPr>
            <w:tcW w:type="pct" w:w="20%"/>
          </w:tcPr>
          <w:p>
            <w:r>
              <w:t xml:space="preserve">VARCHAR(64)</w:t>
            </w:r>
          </w:p>
        </w:tc>
        <w:tc>
          <w:tcPr>
            <w:tcW w:type="pct" w:w="55%"/>
          </w:tcPr>
          <w:p>
            <w:r>
              <w:t xml:space="preserve">绑定设备指纹</w:t>
            </w:r>
          </w:p>
        </w:tc>
      </w:tr>
      <w:tr>
        <w:tc>
          <w:tcPr>
            <w:tcW w:type="pct" w:w="25%"/>
          </w:tcPr>
          <w:p>
            <w:r>
              <w:t xml:space="preserve">activated_at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激活时间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创建时间</w:t>
            </w:r>
          </w:p>
        </w:tc>
      </w:tr>
    </w:tbl>
    <w:p>
      <w:pPr>
        <w:pStyle w:val="Heading2"/>
        <w:spacing w:after="150" w:before="300"/>
      </w:pPr>
      <w:r>
        <w:t xml:space="preserve">4.2 用户表 (app_user)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pct" w:w="55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t xml:space="preserve">device_id</w:t>
            </w:r>
          </w:p>
        </w:tc>
        <w:tc>
          <w:tcPr>
            <w:tcW w:type="pct" w:w="20%"/>
          </w:tcPr>
          <w:p>
            <w:r>
              <w:t xml:space="preserve">VARCHAR(64)</w:t>
            </w:r>
          </w:p>
        </w:tc>
        <w:tc>
          <w:tcPr>
            <w:tcW w:type="pct" w:w="55%"/>
          </w:tcPr>
          <w:p>
            <w:r>
              <w:t xml:space="preserve">设备指纹（主键）</w:t>
            </w:r>
          </w:p>
        </w:tc>
      </w:tr>
      <w:tr>
        <w:tc>
          <w:tcPr>
            <w:tcW w:type="pct" w:w="25%"/>
          </w:tcPr>
          <w:p>
            <w:r>
              <w:t xml:space="preserve">points</w:t>
            </w:r>
          </w:p>
        </w:tc>
        <w:tc>
          <w:tcPr>
            <w:tcW w:type="pct" w:w="20%"/>
          </w:tcPr>
          <w:p>
            <w:r>
              <w:t xml:space="preserve">INTEGER</w:t>
            </w:r>
          </w:p>
        </w:tc>
        <w:tc>
          <w:tcPr>
            <w:tcW w:type="pct" w:w="55%"/>
          </w:tcPr>
          <w:p>
            <w:r>
              <w:t xml:space="preserve">剩余点数</w:t>
            </w:r>
          </w:p>
        </w:tc>
      </w:tr>
      <w:tr>
        <w:tc>
          <w:tcPr>
            <w:tcW w:type="pct" w:w="25%"/>
          </w:tcPr>
          <w:p>
            <w:r>
              <w:t xml:space="preserve">is_svia</w:t>
            </w:r>
          </w:p>
        </w:tc>
        <w:tc>
          <w:tcPr>
            <w:tcW w:type="pct" w:w="20%"/>
          </w:tcPr>
          <w:p>
            <w:r>
              <w:t xml:space="preserve">BOOLEAN</w:t>
            </w:r>
          </w:p>
        </w:tc>
        <w:tc>
          <w:tcPr>
            <w:tcW w:type="pct" w:w="55%"/>
          </w:tcPr>
          <w:p>
            <w:r>
              <w:t xml:space="preserve">是否SVIP</w:t>
            </w:r>
          </w:p>
        </w:tc>
      </w:tr>
      <w:tr>
        <w:tc>
          <w:tcPr>
            <w:tcW w:type="pct" w:w="25%"/>
          </w:tcPr>
          <w:p>
            <w:r>
              <w:t xml:space="preserve">activated_at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激活时间</w:t>
            </w:r>
          </w:p>
        </w:tc>
      </w:tr>
      <w:tr>
        <w:tc>
          <w:tcPr>
            <w:tcW w:type="pct" w:w="25%"/>
          </w:tcPr>
          <w:p>
            <w:r>
              <w:t xml:space="preserve">code</w:t>
            </w:r>
          </w:p>
        </w:tc>
        <w:tc>
          <w:tcPr>
            <w:tcW w:type="pct" w:w="20%"/>
          </w:tcPr>
          <w:p>
            <w:r>
              <w:t xml:space="preserve">VARCHAR(32)</w:t>
            </w:r>
          </w:p>
        </w:tc>
        <w:tc>
          <w:tcPr>
            <w:tcW w:type="pct" w:w="55%"/>
          </w:tcPr>
          <w:p>
            <w:r>
              <w:t xml:space="preserve">关联兑换码</w:t>
            </w:r>
          </w:p>
        </w:tc>
      </w:tr>
    </w:tbl>
    <w:p>
      <w:pPr>
        <w:pStyle w:val="Heading2"/>
        <w:spacing w:after="150" w:before="300"/>
      </w:pPr>
      <w:r>
        <w:t xml:space="preserve">4.3 测评表 (quiz)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pct" w:w="55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0%"/>
          </w:tcPr>
          <w:p>
            <w:r>
              <w:t xml:space="preserve">UUID</w:t>
            </w:r>
          </w:p>
        </w:tc>
        <w:tc>
          <w:tcPr>
            <w:tcW w:type="pct" w:w="55%"/>
          </w:tcPr>
          <w:p>
            <w:r>
              <w:t xml:space="preserve">测评ID</w:t>
            </w:r>
          </w:p>
        </w:tc>
      </w:tr>
      <w:tr>
        <w:tc>
          <w:tcPr>
            <w:tcW w:type="pct" w:w="25%"/>
          </w:tcPr>
          <w:p>
            <w:r>
              <w:t xml:space="preserve">title</w:t>
            </w:r>
          </w:p>
        </w:tc>
        <w:tc>
          <w:tcPr>
            <w:tcW w:type="pct" w:w="20%"/>
          </w:tcPr>
          <w:p>
            <w:r>
              <w:t xml:space="preserve">VARCHAR(100)</w:t>
            </w:r>
          </w:p>
        </w:tc>
        <w:tc>
          <w:tcPr>
            <w:tcW w:type="pct" w:w="55%"/>
          </w:tcPr>
          <w:p>
            <w:r>
              <w:t xml:space="preserve">标题</w:t>
            </w:r>
          </w:p>
        </w:tc>
      </w:tr>
      <w:tr>
        <w:tc>
          <w:tcPr>
            <w:tcW w:type="pct" w:w="25%"/>
          </w:tcPr>
          <w:p>
            <w:r>
              <w:t xml:space="preserve">description</w:t>
            </w:r>
          </w:p>
        </w:tc>
        <w:tc>
          <w:tcPr>
            <w:tcW w:type="pct" w:w="20%"/>
          </w:tcPr>
          <w:p>
            <w:r>
              <w:t xml:space="preserve">TEXT</w:t>
            </w:r>
          </w:p>
        </w:tc>
        <w:tc>
          <w:tcPr>
            <w:tcW w:type="pct" w:w="55%"/>
          </w:tcPr>
          <w:p>
            <w:r>
              <w:t xml:space="preserve">简介</w:t>
            </w:r>
          </w:p>
        </w:tc>
      </w:tr>
      <w:tr>
        <w:tc>
          <w:tcPr>
            <w:tcW w:type="pct" w:w="25%"/>
          </w:tcPr>
          <w:p>
            <w:r>
              <w:t xml:space="preserve">cover_url</w:t>
            </w:r>
          </w:p>
        </w:tc>
        <w:tc>
          <w:tcPr>
            <w:tcW w:type="pct" w:w="20%"/>
          </w:tcPr>
          <w:p>
            <w:r>
              <w:t xml:space="preserve">VARCHAR(500)</w:t>
            </w:r>
          </w:p>
        </w:tc>
        <w:tc>
          <w:tcPr>
            <w:tcW w:type="pct" w:w="55%"/>
          </w:tcPr>
          <w:p>
            <w:r>
              <w:t xml:space="preserve">封面图URL</w:t>
            </w:r>
          </w:p>
        </w:tc>
      </w:tr>
      <w:tr>
        <w:tc>
          <w:tcPr>
            <w:tcW w:type="pct" w:w="25%"/>
          </w:tcPr>
          <w:p>
            <w:r>
              <w:t xml:space="preserve">price_ref</w:t>
            </w:r>
          </w:p>
        </w:tc>
        <w:tc>
          <w:tcPr>
            <w:tcW w:type="pct" w:w="20%"/>
          </w:tcPr>
          <w:p>
            <w:r>
              <w:t xml:space="preserve">INTEGER</w:t>
            </w:r>
          </w:p>
        </w:tc>
        <w:tc>
          <w:tcPr>
            <w:tcW w:type="pct" w:w="55%"/>
          </w:tcPr>
          <w:p>
            <w:r>
              <w:t xml:space="preserve">小红书同款参考价（分）</w:t>
            </w:r>
          </w:p>
        </w:tc>
      </w:tr>
      <w:tr>
        <w:tc>
          <w:tcPr>
            <w:tcW w:type="pct" w:w="25%"/>
          </w:tcPr>
          <w:p>
            <w:r>
              <w:t xml:space="preserve">status</w:t>
            </w:r>
          </w:p>
        </w:tc>
        <w:tc>
          <w:tcPr>
            <w:tcW w:type="pct" w:w="20%"/>
          </w:tcPr>
          <w:p>
            <w:r>
              <w:t xml:space="preserve">SMALLINT</w:t>
            </w:r>
          </w:p>
        </w:tc>
        <w:tc>
          <w:tcPr>
            <w:tcW w:type="pct" w:w="55%"/>
          </w:tcPr>
          <w:p>
            <w:r>
              <w:t xml:space="preserve">状态：0=下线 1=上线</w:t>
            </w:r>
          </w:p>
        </w:tc>
      </w:tr>
      <w:tr>
        <w:tc>
          <w:tcPr>
            <w:tcW w:type="pct" w:w="25%"/>
          </w:tcPr>
          <w:p>
            <w:r>
              <w:t xml:space="preserve">sort_order</w:t>
            </w:r>
          </w:p>
        </w:tc>
        <w:tc>
          <w:tcPr>
            <w:tcW w:type="pct" w:w="20%"/>
          </w:tcPr>
          <w:p>
            <w:r>
              <w:t xml:space="preserve">INTEGER</w:t>
            </w:r>
          </w:p>
        </w:tc>
        <w:tc>
          <w:tcPr>
            <w:tcW w:type="pct" w:w="55%"/>
          </w:tcPr>
          <w:p>
            <w:r>
              <w:t xml:space="preserve">排序</w:t>
            </w:r>
          </w:p>
        </w:tc>
      </w:tr>
      <w:tr>
        <w:tc>
          <w:tcPr>
            <w:tcW w:type="pct" w:w="25%"/>
          </w:tcPr>
          <w:p>
            <w:r>
              <w:t xml:space="preserve">created_at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创建时间</w:t>
            </w:r>
          </w:p>
        </w:tc>
      </w:tr>
    </w:tbl>
    <w:p>
      <w:pPr>
        <w:pStyle w:val="Heading2"/>
        <w:spacing w:after="150" w:before="300"/>
      </w:pPr>
      <w:r>
        <w:t xml:space="preserve">4.4 测评内容表 (quiz_content)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pct" w:w="55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t xml:space="preserve">quiz_id</w:t>
            </w:r>
          </w:p>
        </w:tc>
        <w:tc>
          <w:tcPr>
            <w:tcW w:type="pct" w:w="20%"/>
          </w:tcPr>
          <w:p>
            <w:r>
              <w:t xml:space="preserve">UUID</w:t>
            </w:r>
          </w:p>
        </w:tc>
        <w:tc>
          <w:tcPr>
            <w:tcW w:type="pct" w:w="55%"/>
          </w:tcPr>
          <w:p>
            <w:r>
              <w:t xml:space="preserve">测评ID（主键）</w:t>
            </w:r>
          </w:p>
        </w:tc>
      </w:tr>
      <w:tr>
        <w:tc>
          <w:tcPr>
            <w:tcW w:type="pct" w:w="25%"/>
          </w:tcPr>
          <w:p>
            <w:r>
              <w:t xml:space="preserve">content</w:t>
            </w:r>
          </w:p>
        </w:tc>
        <w:tc>
          <w:tcPr>
            <w:tcW w:type="pct" w:w="20%"/>
          </w:tcPr>
          <w:p>
            <w:r>
              <w:t xml:space="preserve">JSONB</w:t>
            </w:r>
          </w:p>
        </w:tc>
        <w:tc>
          <w:tcPr>
            <w:tcW w:type="pct" w:w="55%"/>
          </w:tcPr>
          <w:p>
            <w:r>
              <w:t xml:space="preserve">完整测评内容</w:t>
            </w:r>
          </w:p>
        </w:tc>
      </w:tr>
      <w:tr>
        <w:tc>
          <w:tcPr>
            <w:tcW w:type="pct" w:w="25%"/>
          </w:tcPr>
          <w:p>
            <w:r>
              <w:t xml:space="preserve">version</w:t>
            </w:r>
          </w:p>
        </w:tc>
        <w:tc>
          <w:tcPr>
            <w:tcW w:type="pct" w:w="20%"/>
          </w:tcPr>
          <w:p>
            <w:r>
              <w:t xml:space="preserve">INTEGER</w:t>
            </w:r>
          </w:p>
        </w:tc>
        <w:tc>
          <w:tcPr>
            <w:tcW w:type="pct" w:w="55%"/>
          </w:tcPr>
          <w:p>
            <w:r>
              <w:t xml:space="preserve">版本号</w:t>
            </w:r>
          </w:p>
        </w:tc>
      </w:tr>
      <w:tr>
        <w:tc>
          <w:tcPr>
            <w:tcW w:type="pct" w:w="25%"/>
          </w:tcPr>
          <w:p>
            <w:r>
              <w:t xml:space="preserve">updated_at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更新时间</w:t>
            </w:r>
          </w:p>
        </w:tc>
      </w:tr>
    </w:tbl>
    <w:p>
      <w:pPr>
        <w:pStyle w:val="Heading2"/>
        <w:spacing w:after="150" w:before="300"/>
      </w:pPr>
      <w:r>
        <w:t xml:space="preserve">4.5 用户测评记录表 (user_quiz_record)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pct" w:w="55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0%"/>
          </w:tcPr>
          <w:p>
            <w:r>
              <w:t xml:space="preserve">UUID</w:t>
            </w:r>
          </w:p>
        </w:tc>
        <w:tc>
          <w:tcPr>
            <w:tcW w:type="pct" w:w="55%"/>
          </w:tcPr>
          <w:p>
            <w:r>
              <w:t xml:space="preserve">记录ID</w:t>
            </w:r>
          </w:p>
        </w:tc>
      </w:tr>
      <w:tr>
        <w:tc>
          <w:tcPr>
            <w:tcW w:type="pct" w:w="25%"/>
          </w:tcPr>
          <w:p>
            <w:r>
              <w:t xml:space="preserve">device_id</w:t>
            </w:r>
          </w:p>
        </w:tc>
        <w:tc>
          <w:tcPr>
            <w:tcW w:type="pct" w:w="20%"/>
          </w:tcPr>
          <w:p>
            <w:r>
              <w:t xml:space="preserve">VARCHAR(64)</w:t>
            </w:r>
          </w:p>
        </w:tc>
        <w:tc>
          <w:tcPr>
            <w:tcW w:type="pct" w:w="55%"/>
          </w:tcPr>
          <w:p>
            <w:r>
              <w:t xml:space="preserve">设备指纹</w:t>
            </w:r>
          </w:p>
        </w:tc>
      </w:tr>
      <w:tr>
        <w:tc>
          <w:tcPr>
            <w:tcW w:type="pct" w:w="25%"/>
          </w:tcPr>
          <w:p>
            <w:r>
              <w:t xml:space="preserve">quiz_id</w:t>
            </w:r>
          </w:p>
        </w:tc>
        <w:tc>
          <w:tcPr>
            <w:tcW w:type="pct" w:w="20%"/>
          </w:tcPr>
          <w:p>
            <w:r>
              <w:t xml:space="preserve">UUID</w:t>
            </w:r>
          </w:p>
        </w:tc>
        <w:tc>
          <w:tcPr>
            <w:tcW w:type="pct" w:w="55%"/>
          </w:tcPr>
          <w:p>
            <w:r>
              <w:t xml:space="preserve">测评ID</w:t>
            </w:r>
          </w:p>
        </w:tc>
      </w:tr>
      <w:tr>
        <w:tc>
          <w:tcPr>
            <w:tcW w:type="pct" w:w="25%"/>
          </w:tcPr>
          <w:p>
            <w:r>
              <w:t xml:space="preserve">unlocked_at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解锁时间</w:t>
            </w:r>
          </w:p>
        </w:tc>
      </w:tr>
      <w:tr>
        <w:tc>
          <w:tcPr>
            <w:tcW w:type="pct" w:w="25%"/>
          </w:tcPr>
          <w:p>
            <w:r>
              <w:t xml:space="preserve">completed_at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完成时间</w:t>
            </w:r>
          </w:p>
        </w:tc>
      </w:tr>
    </w:tbl>
    <w:p>
      <w:pPr>
        <w:pStyle w:val="Heading2"/>
        <w:spacing w:after="150" w:before="300"/>
      </w:pPr>
      <w:r>
        <w:t xml:space="preserve">4.6 设备日志表 (device_log)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pct" w:w="55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t xml:space="preserve">id</w:t>
            </w:r>
          </w:p>
        </w:tc>
        <w:tc>
          <w:tcPr>
            <w:tcW w:type="pct" w:w="20%"/>
          </w:tcPr>
          <w:p>
            <w:r>
              <w:t xml:space="preserve">UUID</w:t>
            </w:r>
          </w:p>
        </w:tc>
        <w:tc>
          <w:tcPr>
            <w:tcW w:type="pct" w:w="55%"/>
          </w:tcPr>
          <w:p>
            <w:r>
              <w:t xml:space="preserve">日志ID</w:t>
            </w:r>
          </w:p>
        </w:tc>
      </w:tr>
      <w:tr>
        <w:tc>
          <w:tcPr>
            <w:tcW w:type="pct" w:w="25%"/>
          </w:tcPr>
          <w:p>
            <w:r>
              <w:t xml:space="preserve">device_id</w:t>
            </w:r>
          </w:p>
        </w:tc>
        <w:tc>
          <w:tcPr>
            <w:tcW w:type="pct" w:w="20%"/>
          </w:tcPr>
          <w:p>
            <w:r>
              <w:t xml:space="preserve">VARCHAR(64)</w:t>
            </w:r>
          </w:p>
        </w:tc>
        <w:tc>
          <w:tcPr>
            <w:tcW w:type="pct" w:w="55%"/>
          </w:tcPr>
          <w:p>
            <w:r>
              <w:t xml:space="preserve">设备指纹</w:t>
            </w:r>
          </w:p>
        </w:tc>
      </w:tr>
      <w:tr>
        <w:tc>
          <w:tcPr>
            <w:tcW w:type="pct" w:w="25%"/>
          </w:tcPr>
          <w:p>
            <w:r>
              <w:t xml:space="preserve">code</w:t>
            </w:r>
          </w:p>
        </w:tc>
        <w:tc>
          <w:tcPr>
            <w:tcW w:type="pct" w:w="20%"/>
          </w:tcPr>
          <w:p>
            <w:r>
              <w:t xml:space="preserve">VARCHAR(32)</w:t>
            </w:r>
          </w:p>
        </w:tc>
        <w:tc>
          <w:tcPr>
            <w:tcW w:type="pct" w:w="55%"/>
          </w:tcPr>
          <w:p>
            <w:r>
              <w:t xml:space="preserve">关联兑换码</w:t>
            </w:r>
          </w:p>
        </w:tc>
      </w:tr>
      <w:tr>
        <w:tc>
          <w:tcPr>
            <w:tcW w:type="pct" w:w="25%"/>
          </w:tcPr>
          <w:p>
            <w:r>
              <w:t xml:space="preserve">action</w:t>
            </w:r>
          </w:p>
        </w:tc>
        <w:tc>
          <w:tcPr>
            <w:tcW w:type="pct" w:w="20%"/>
          </w:tcPr>
          <w:p>
            <w:r>
              <w:t xml:space="preserve">VARCHAR(32)</w:t>
            </w:r>
          </w:p>
        </w:tc>
        <w:tc>
          <w:tcPr>
            <w:tcW w:type="pct" w:w="55%"/>
          </w:tcPr>
          <w:p>
            <w:r>
              <w:t xml:space="preserve">动作类型</w:t>
            </w:r>
          </w:p>
        </w:tc>
      </w:tr>
      <w:tr>
        <w:tc>
          <w:tcPr>
            <w:tcW w:type="pct" w:w="25%"/>
          </w:tcPr>
          <w:p>
            <w:r>
              <w:t xml:space="preserve">extra</w:t>
            </w:r>
          </w:p>
        </w:tc>
        <w:tc>
          <w:tcPr>
            <w:tcW w:type="pct" w:w="20%"/>
          </w:tcPr>
          <w:p>
            <w:r>
              <w:t xml:space="preserve">JSONB</w:t>
            </w:r>
          </w:p>
        </w:tc>
        <w:tc>
          <w:tcPr>
            <w:tcW w:type="pct" w:w="55%"/>
          </w:tcPr>
          <w:p>
            <w:r>
              <w:t xml:space="preserve">附加信息</w:t>
            </w:r>
          </w:p>
        </w:tc>
      </w:tr>
      <w:tr>
        <w:tc>
          <w:tcPr>
            <w:tcW w:type="pct" w:w="25%"/>
          </w:tcPr>
          <w:p>
            <w:r>
              <w:t xml:space="preserve">timestamp</w:t>
            </w:r>
          </w:p>
        </w:tc>
        <w:tc>
          <w:tcPr>
            <w:tcW w:type="pct" w:w="20%"/>
          </w:tcPr>
          <w:p>
            <w:r>
              <w:t xml:space="preserve">TIMESTAMP</w:t>
            </w:r>
          </w:p>
        </w:tc>
        <w:tc>
          <w:tcPr>
            <w:tcW w:type="pct" w:w="55%"/>
          </w:tcPr>
          <w:p>
            <w:r>
              <w:t xml:space="preserve">时间</w:t>
            </w:r>
          </w:p>
        </w:tc>
      </w:tr>
    </w:tbl>
    <w:p>
      <w:pPr>
        <w:pStyle w:val="Heading1"/>
        <w:spacing w:after="200" w:before="400"/>
      </w:pPr>
      <w:r>
        <w:t xml:space="preserve">五、API 概要</w:t>
      </w:r>
    </w:p>
    <w:p>
      <w:pPr>
        <w:pStyle w:val="Heading2"/>
        <w:spacing w:after="150" w:before="300"/>
      </w:pPr>
      <w:r>
        <w:t xml:space="preserve">5.1 用户侧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r>
              <w:rPr>
                <w:b/>
                <w:bCs/>
              </w:rPr>
              <w:t xml:space="preserve">接口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45%"/>
          </w:tcPr>
          <w:p>
            <w:r>
              <w:t xml:space="preserve">/api/code/activate</w:t>
            </w:r>
          </w:p>
        </w:tc>
        <w:tc>
          <w:tcPr>
            <w:tcW w:type="pct" w:w="15%"/>
          </w:tcPr>
          <w:p>
            <w:r>
              <w:t xml:space="preserve">POST</w:t>
            </w:r>
          </w:p>
        </w:tc>
        <w:tc>
          <w:tcPr>
            <w:tcW w:type="pct" w:w="40%"/>
          </w:tcPr>
          <w:p>
            <w:r>
              <w:t xml:space="preserve">兑换码激活</w:t>
            </w:r>
          </w:p>
        </w:tc>
      </w:tr>
      <w:tr>
        <w:tc>
          <w:tcPr>
            <w:tcW w:type="pct" w:w="45%"/>
          </w:tcPr>
          <w:p>
            <w:r>
              <w:t xml:space="preserve">/api/user/status</w:t>
            </w:r>
          </w:p>
        </w:tc>
        <w:tc>
          <w:tcPr>
            <w:tcW w:type="pct" w:w="15%"/>
          </w:tcPr>
          <w:p>
            <w:r>
              <w:t xml:space="preserve">GET</w:t>
            </w:r>
          </w:p>
        </w:tc>
        <w:tc>
          <w:tcPr>
            <w:tcW w:type="pct" w:w="40%"/>
          </w:tcPr>
          <w:p>
            <w:r>
              <w:t xml:space="preserve">获取用户状态</w:t>
            </w:r>
          </w:p>
        </w:tc>
      </w:tr>
      <w:tr>
        <w:tc>
          <w:tcPr>
            <w:tcW w:type="pct" w:w="45%"/>
          </w:tcPr>
          <w:p>
            <w:r>
              <w:t xml:space="preserve">/api/quiz/list</w:t>
            </w:r>
          </w:p>
        </w:tc>
        <w:tc>
          <w:tcPr>
            <w:tcW w:type="pct" w:w="15%"/>
          </w:tcPr>
          <w:p>
            <w:r>
              <w:t xml:space="preserve">GET</w:t>
            </w:r>
          </w:p>
        </w:tc>
        <w:tc>
          <w:tcPr>
            <w:tcW w:type="pct" w:w="40%"/>
          </w:tcPr>
          <w:p>
            <w:r>
              <w:t xml:space="preserve">获取测评广场列表</w:t>
            </w:r>
          </w:p>
        </w:tc>
      </w:tr>
      <w:tr>
        <w:tc>
          <w:tcPr>
            <w:tcW w:type="pct" w:w="45%"/>
          </w:tcPr>
          <w:p>
            <w:r>
              <w:t xml:space="preserve">/api/quiz/unlock</w:t>
            </w:r>
          </w:p>
        </w:tc>
        <w:tc>
          <w:tcPr>
            <w:tcW w:type="pct" w:w="15%"/>
          </w:tcPr>
          <w:p>
            <w:r>
              <w:t xml:space="preserve">POST</w:t>
            </w:r>
          </w:p>
        </w:tc>
        <w:tc>
          <w:tcPr>
            <w:tcW w:type="pct" w:w="40%"/>
          </w:tcPr>
          <w:p>
            <w:r>
              <w:t xml:space="preserve">解锁测评</w:t>
            </w:r>
          </w:p>
        </w:tc>
      </w:tr>
      <w:tr>
        <w:tc>
          <w:tcPr>
            <w:tcW w:type="pct" w:w="45%"/>
          </w:tcPr>
          <w:p>
            <w:r>
              <w:t xml:space="preserve">/api/quiz/:id/content</w:t>
            </w:r>
          </w:p>
        </w:tc>
        <w:tc>
          <w:tcPr>
            <w:tcW w:type="pct" w:w="15%"/>
          </w:tcPr>
          <w:p>
            <w:r>
              <w:t xml:space="preserve">GET</w:t>
            </w:r>
          </w:p>
        </w:tc>
        <w:tc>
          <w:tcPr>
            <w:tcW w:type="pct" w:w="40%"/>
          </w:tcPr>
          <w:p>
            <w:r>
              <w:t xml:space="preserve">获取测评内容（需验签）</w:t>
            </w:r>
          </w:p>
        </w:tc>
      </w:tr>
      <w:tr>
        <w:tc>
          <w:tcPr>
            <w:tcW w:type="pct" w:w="45%"/>
          </w:tcPr>
          <w:p>
            <w:r>
              <w:t xml:space="preserve">/api/quiz/:id/complete</w:t>
            </w:r>
          </w:p>
        </w:tc>
        <w:tc>
          <w:tcPr>
            <w:tcW w:type="pct" w:w="15%"/>
          </w:tcPr>
          <w:p>
            <w:r>
              <w:t xml:space="preserve">POST</w:t>
            </w:r>
          </w:p>
        </w:tc>
        <w:tc>
          <w:tcPr>
            <w:tcW w:type="pct" w:w="40%"/>
          </w:tcPr>
          <w:p>
            <w:r>
              <w:t xml:space="preserve">标记测评完成</w:t>
            </w:r>
          </w:p>
        </w:tc>
      </w:tr>
      <w:tr>
        <w:tc>
          <w:tcPr>
            <w:tcW w:type="pct" w:w="45%"/>
          </w:tcPr>
          <w:p>
            <w:r>
              <w:t xml:space="preserve">/api/quiz/:id/export</w:t>
            </w:r>
          </w:p>
        </w:tc>
        <w:tc>
          <w:tcPr>
            <w:tcW w:type="pct" w:w="15%"/>
          </w:tcPr>
          <w:p>
            <w:r>
              <w:t xml:space="preserve">POST</w:t>
            </w:r>
          </w:p>
        </w:tc>
        <w:tc>
          <w:tcPr>
            <w:tcW w:type="pct" w:w="40%"/>
          </w:tcPr>
          <w:p>
            <w:r>
              <w:t xml:space="preserve">记录报告导出</w:t>
            </w:r>
          </w:p>
        </w:tc>
      </w:tr>
    </w:tbl>
    <w:p>
      <w:pPr>
        <w:pStyle w:val="Heading2"/>
        <w:spacing w:after="150" w:before="300"/>
      </w:pPr>
      <w:r>
        <w:t xml:space="preserve">5.2 管理后台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r>
              <w:rPr>
                <w:b/>
                <w:bCs/>
              </w:rPr>
              <w:t xml:space="preserve">接口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45%"/>
          </w:tcPr>
          <w:p>
            <w:r>
              <w:t xml:space="preserve">/api/admin/code/generate</w:t>
            </w:r>
          </w:p>
        </w:tc>
        <w:tc>
          <w:tcPr>
            <w:tcW w:type="pct" w:w="15%"/>
          </w:tcPr>
          <w:p>
            <w:r>
              <w:t xml:space="preserve">POST</w:t>
            </w:r>
          </w:p>
        </w:tc>
        <w:tc>
          <w:tcPr>
            <w:tcW w:type="pct" w:w="40%"/>
          </w:tcPr>
          <w:p>
            <w:r>
              <w:t xml:space="preserve">生成兑换码</w:t>
            </w:r>
          </w:p>
        </w:tc>
      </w:tr>
      <w:tr>
        <w:tc>
          <w:tcPr>
            <w:tcW w:type="pct" w:w="45%"/>
          </w:tcPr>
          <w:p>
            <w:r>
              <w:t xml:space="preserve">/api/admin/code/list</w:t>
            </w:r>
          </w:p>
        </w:tc>
        <w:tc>
          <w:tcPr>
            <w:tcW w:type="pct" w:w="15%"/>
          </w:tcPr>
          <w:p>
            <w:r>
              <w:t xml:space="preserve">GET</w:t>
            </w:r>
          </w:p>
        </w:tc>
        <w:tc>
          <w:tcPr>
            <w:tcW w:type="pct" w:w="40%"/>
          </w:tcPr>
          <w:p>
            <w:r>
              <w:t xml:space="preserve">码列表</w:t>
            </w:r>
          </w:p>
        </w:tc>
      </w:tr>
      <w:tr>
        <w:tc>
          <w:tcPr>
            <w:tcW w:type="pct" w:w="45%"/>
          </w:tcPr>
          <w:p>
            <w:r>
              <w:t xml:space="preserve">/api/admin/code/invalidate</w:t>
            </w:r>
          </w:p>
        </w:tc>
        <w:tc>
          <w:tcPr>
            <w:tcW w:type="pct" w:w="15%"/>
          </w:tcPr>
          <w:p>
            <w:r>
              <w:t xml:space="preserve">POST</w:t>
            </w:r>
          </w:p>
        </w:tc>
        <w:tc>
          <w:tcPr>
            <w:tcW w:type="pct" w:w="40%"/>
          </w:tcPr>
          <w:p>
            <w:r>
              <w:t xml:space="preserve">作废码</w:t>
            </w:r>
          </w:p>
        </w:tc>
      </w:tr>
      <w:tr>
        <w:tc>
          <w:tcPr>
            <w:tcW w:type="pct" w:w="45%"/>
          </w:tcPr>
          <w:p>
            <w:r>
              <w:t xml:space="preserve">/api/admin/quiz/list</w:t>
            </w:r>
          </w:p>
        </w:tc>
        <w:tc>
          <w:tcPr>
            <w:tcW w:type="pct" w:w="15%"/>
          </w:tcPr>
          <w:p>
            <w:r>
              <w:t xml:space="preserve">GET</w:t>
            </w:r>
          </w:p>
        </w:tc>
        <w:tc>
          <w:tcPr>
            <w:tcW w:type="pct" w:w="40%"/>
          </w:tcPr>
          <w:p>
            <w:r>
              <w:t xml:space="preserve">测评列表</w:t>
            </w:r>
          </w:p>
        </w:tc>
      </w:tr>
      <w:tr>
        <w:tc>
          <w:tcPr>
            <w:tcW w:type="pct" w:w="45%"/>
          </w:tcPr>
          <w:p>
            <w:r>
              <w:t xml:space="preserve">/api/admin/quiz/create</w:t>
            </w:r>
          </w:p>
        </w:tc>
        <w:tc>
          <w:tcPr>
            <w:tcW w:type="pct" w:w="15%"/>
          </w:tcPr>
          <w:p>
            <w:r>
              <w:t xml:space="preserve">POST</w:t>
            </w:r>
          </w:p>
        </w:tc>
        <w:tc>
          <w:tcPr>
            <w:tcW w:type="pct" w:w="40%"/>
          </w:tcPr>
          <w:p>
            <w:r>
              <w:t xml:space="preserve">新增测评</w:t>
            </w:r>
          </w:p>
        </w:tc>
      </w:tr>
      <w:tr>
        <w:tc>
          <w:tcPr>
            <w:tcW w:type="pct" w:w="45%"/>
          </w:tcPr>
          <w:p>
            <w:r>
              <w:t xml:space="preserve">/api/admin/quiz/:id</w:t>
            </w:r>
          </w:p>
        </w:tc>
        <w:tc>
          <w:tcPr>
            <w:tcW w:type="pct" w:w="15%"/>
          </w:tcPr>
          <w:p>
            <w:r>
              <w:t xml:space="preserve">PUT</w:t>
            </w:r>
          </w:p>
        </w:tc>
        <w:tc>
          <w:tcPr>
            <w:tcW w:type="pct" w:w="40%"/>
          </w:tcPr>
          <w:p>
            <w:r>
              <w:t xml:space="preserve">编辑测评</w:t>
            </w:r>
          </w:p>
        </w:tc>
      </w:tr>
      <w:tr>
        <w:tc>
          <w:tcPr>
            <w:tcW w:type="pct" w:w="45%"/>
          </w:tcPr>
          <w:p>
            <w:r>
              <w:t xml:space="preserve">/api/admin/stats/overview</w:t>
            </w:r>
          </w:p>
        </w:tc>
        <w:tc>
          <w:tcPr>
            <w:tcW w:type="pct" w:w="15%"/>
          </w:tcPr>
          <w:p>
            <w:r>
              <w:t xml:space="preserve">GET</w:t>
            </w:r>
          </w:p>
        </w:tc>
        <w:tc>
          <w:tcPr>
            <w:tcW w:type="pct" w:w="40%"/>
          </w:tcPr>
          <w:p>
            <w:r>
              <w:t xml:space="preserve">数据概览</w:t>
            </w:r>
          </w:p>
        </w:tc>
      </w:tr>
    </w:tbl>
    <w:p>
      <w:pPr>
        <w:pStyle w:val="Heading1"/>
        <w:spacing w:after="200" w:before="400"/>
      </w:pPr>
      <w:r>
        <w:t xml:space="preserve">六、页面结构</w:t>
      </w:r>
    </w:p>
    <w:p>
      <w:r>
        <w:t xml:space="preserve">jianweiixinli.com/                    激活页（输入兑换码）</w:t>
      </w:r>
    </w:p>
    <w:p>
      <w:r>
        <w:t xml:space="preserve">jianweiixinli.com/plaza               测评广场（卡片列表，需激活后访问）</w:t>
      </w:r>
    </w:p>
    <w:p>
      <w:r>
        <w:t xml:space="preserve">jianweiixinli.com/quiz/:id            测评容器页（iframe后端渲染）</w:t>
      </w:r>
    </w:p>
    <w:p>
      <w:r>
        <w:t xml:space="preserve">jianweiixinli.com/quiz/:id/report     报告页</w:t>
      </w:r>
    </w:p>
    <w:p>
      <w:r>
        <w:t xml:space="preserve">admin.jianweiixinli.com               管理后台</w:t>
      </w:r>
    </w:p>
    <w:p>
      <w:r>
        <w:t xml:space="preserve">admin.jianweiixinli.com/login         Admin登录页</w:t>
      </w:r>
    </w:p>
    <w:p>
      <w:pPr>
        <w:pStyle w:val="Heading1"/>
        <w:spacing w:after="200" w:before="400"/>
      </w:pPr>
      <w:r>
        <w:t xml:space="preserve">七、非功能需求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pct" w:w="75%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r>
              <w:t xml:space="preserve">性能</w:t>
            </w:r>
          </w:p>
        </w:tc>
        <w:tc>
          <w:tcPr>
            <w:tcW w:type="pct" w:w="75%"/>
          </w:tcPr>
          <w:p>
            <w:r>
              <w:t xml:space="preserve">测评广场首屏加载 &lt; 2s；报告导出 &lt; 3s</w:t>
            </w:r>
          </w:p>
        </w:tc>
      </w:tr>
      <w:tr>
        <w:tc>
          <w:tcPr>
            <w:tcW w:type="pct" w:w="25%"/>
          </w:tcPr>
          <w:p>
            <w:r>
              <w:t xml:space="preserve">安全</w:t>
            </w:r>
          </w:p>
        </w:tc>
        <w:tc>
          <w:tcPr>
            <w:tcW w:type="pct" w:w="75%"/>
          </w:tcPr>
          <w:p>
            <w:r>
              <w:t xml:space="preserve">设备指纹不可篡改；测评内容后端隔离；兑换码防暴力枚举</w:t>
            </w:r>
          </w:p>
        </w:tc>
      </w:tr>
      <w:tr>
        <w:tc>
          <w:tcPr>
            <w:tcW w:type="pct" w:w="25%"/>
          </w:tcPr>
          <w:p>
            <w:r>
              <w:t xml:space="preserve">兼容性</w:t>
            </w:r>
          </w:p>
        </w:tc>
        <w:tc>
          <w:tcPr>
            <w:tcW w:type="pct" w:w="75%"/>
          </w:tcPr>
          <w:p>
            <w:r>
              <w:t xml:space="preserve">主流浏览器（Chrome/Safari/Edge）；H5/PC 自适应</w:t>
            </w:r>
          </w:p>
        </w:tc>
      </w:tr>
      <w:tr>
        <w:tc>
          <w:tcPr>
            <w:tcW w:type="pct" w:w="25%"/>
          </w:tcPr>
          <w:p>
            <w:r>
              <w:t xml:space="preserve">可扩展</w:t>
            </w:r>
          </w:p>
        </w:tc>
        <w:tc>
          <w:tcPr>
            <w:tcW w:type="pct" w:w="75%"/>
          </w:tcPr>
          <w:p>
            <w:r>
              <w:t xml:space="preserve">测评新增只需后台配置，不发版</w:t>
            </w:r>
          </w:p>
        </w:tc>
      </w:tr>
    </w:tbl>
    <w:p>
      <w:pPr>
        <w:pStyle w:val="Heading1"/>
        <w:spacing w:after="200" w:before="400"/>
      </w:pPr>
      <w:r>
        <w:t xml:space="preserve">八、MVP 范围边界</w:t>
      </w:r>
    </w:p>
    <w:p>
      <w:pPr>
        <w:pStyle w:val="Heading2"/>
        <w:spacing w:after="150" w:before="300"/>
      </w:pPr>
      <w:r>
        <w:t xml:space="preserve">MVP 包含</w:t>
      </w:r>
    </w:p>
    <w:p>
      <w:r>
        <w:t xml:space="preserve">• 兑换码激活（1/3/5/SVIP）</w:t>
      </w:r>
    </w:p>
    <w:p>
      <w:r>
        <w:t xml:space="preserve">• 测评广场展示与解锁</w:t>
      </w:r>
    </w:p>
    <w:p>
      <w:r>
        <w:t xml:space="preserve">• 测评 iframe 容器</w:t>
      </w:r>
    </w:p>
    <w:p>
      <w:r>
        <w:t xml:space="preserve">• 报告查看与图片导出</w:t>
      </w:r>
    </w:p>
    <w:p>
      <w:r>
        <w:t xml:space="preserve">• 管理后台（码管理 + 测评管理 + 数据概览）</w:t>
      </w:r>
    </w:p>
    <w:p>
      <w:pPr>
        <w:pStyle w:val="Heading2"/>
        <w:spacing w:after="150" w:before="300"/>
      </w:pPr>
      <w:r>
        <w:t xml:space="preserve">MVP 不包含</w:t>
      </w:r>
    </w:p>
    <w:p>
      <w:r>
        <w:t xml:space="preserve">• 换设备人工解锁（暂不做）</w:t>
      </w:r>
    </w:p>
    <w:p>
      <w:r>
        <w:t xml:space="preserve">• 短信/邮件通知</w:t>
      </w:r>
    </w:p>
    <w:p>
      <w:r>
        <w:t xml:space="preserve">• 代理/分销体系</w:t>
      </w:r>
    </w:p>
    <w:p>
      <w:r>
        <w:t xml:space="preserve">• 微信内嵌浏览器特殊适配</w:t>
      </w:r>
    </w:p>
    <w:p>
      <w:pPr>
        <w:pStyle w:val="Heading1"/>
        <w:spacing w:after="200" w:before="400"/>
      </w:pPr>
      <w:r>
        <w:t xml:space="preserve">九、待确认事项</w:t>
      </w:r>
    </w:p>
    <w:p>
      <w:r>
        <w:t xml:space="preserve">[x] 网站名称：见微心理</w:t>
      </w:r>
    </w:p>
    <w:p>
      <w:r>
        <w:t xml:space="preserve">[x] 域名：jianweiixinli.com / admin.jianweiixinli.com</w:t>
      </w:r>
    </w:p>
    <w:p>
      <w:r>
        <w:t xml:space="preserve">[x] 报告导出图片版权信息：© 见微心理 | jianweiixinli.com</w:t>
      </w:r>
    </w:p>
    <w:p>
      <w:r>
        <w:t xml:space="preserve">[ ] 测评 HTML 交付时间安排</w:t>
      </w:r>
    </w:p>
    <w:p>
      <w:r>
        <w:t xml:space="preserve">[ ] Admin 初始账号密码设置方式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2026-03-27T09:00:11.001Z</dcterms:created>
  <dcterms:modified xsi:type="dcterms:W3CDTF">2026-03-27T09:00:11.001Z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