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lineRule="auto" w:line="360"/>
        <w:jc w:val="center"/>
        <w:rPr>
          <w:b/>
          <w:bCs/>
          <w:sz w:val="84"/>
          <w:szCs w:val="84"/>
        </w:rPr>
      </w:pPr>
      <w:r>
        <w:rPr>
          <w:b/>
          <w:bCs/>
          <w:sz w:val="84"/>
          <w:szCs w:val="84"/>
        </w:rPr>
        <w:t>实 验 报 告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7"/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59"/>
        <w:gridCol w:w="2443"/>
        <w:gridCol w:w="1080"/>
        <w:gridCol w:w="2651"/>
      </w:tblGrid>
      <w:tr>
        <w:trPr/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课程名称：</w:t>
            </w:r>
          </w:p>
        </w:tc>
        <w:tc>
          <w:tcPr>
            <w:tcW w:w="617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ind w:firstLine="36"/>
              <w:jc w:val="left"/>
              <w:rPr>
                <w:sz w:val="28"/>
                <w:szCs w:val="28"/>
                <w:u w:val="single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            </w:t>
            </w:r>
            <w:r>
              <w:rPr>
                <w:rFonts w:ascii="等线" w:hAnsi="等线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操作系统实验               </w:t>
            </w:r>
          </w:p>
        </w:tc>
      </w:tr>
      <w:tr>
        <w:trPr/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学    院：</w:t>
            </w:r>
          </w:p>
        </w:tc>
        <w:tc>
          <w:tcPr>
            <w:tcW w:w="617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ind w:firstLine="36"/>
              <w:rPr>
                <w:sz w:val="28"/>
                <w:szCs w:val="28"/>
                <w:u w:val="single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        </w:t>
            </w:r>
            <w:r>
              <w:rPr>
                <w:rFonts w:ascii="等线" w:hAnsi="等线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计算机科学与工程学院           </w:t>
            </w:r>
          </w:p>
        </w:tc>
      </w:tr>
      <w:tr>
        <w:trPr/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专    业：</w:t>
            </w:r>
          </w:p>
        </w:tc>
        <w:tc>
          <w:tcPr>
            <w:tcW w:w="2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rPr>
                <w:sz w:val="28"/>
                <w:szCs w:val="28"/>
                <w:u w:val="single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 </w:t>
            </w:r>
            <w:r>
              <w:rPr>
                <w:rFonts w:ascii="等线" w:hAnsi="等线" w:cs="Arial"/>
                <w:kern w:val="0"/>
                <w:sz w:val="28"/>
                <w:szCs w:val="28"/>
                <w:u w:val="single"/>
                <w:lang w:val="en-US" w:eastAsia="zh-CN" w:bidi="ar-SA"/>
              </w:rPr>
              <w:t>计算机科学与技术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班级：</w:t>
            </w: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rPr>
                <w:sz w:val="28"/>
                <w:szCs w:val="28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>2019</w:t>
            </w:r>
            <w:r>
              <w:rPr>
                <w:rFonts w:ascii="等线" w:hAnsi="等线" w:cs="Arial"/>
                <w:kern w:val="0"/>
                <w:sz w:val="28"/>
                <w:szCs w:val="28"/>
                <w:u w:val="single"/>
                <w:lang w:val="en-US" w:eastAsia="zh-CN" w:bidi="ar-SA"/>
              </w:rPr>
              <w:t>级</w:t>
            </w: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>4</w:t>
            </w:r>
            <w:r>
              <w:rPr>
                <w:rFonts w:ascii="等线" w:hAnsi="等线" w:cs="Arial"/>
                <w:kern w:val="0"/>
                <w:sz w:val="28"/>
                <w:szCs w:val="28"/>
                <w:u w:val="single"/>
                <w:lang w:val="en-US" w:eastAsia="zh-CN" w:bidi="ar-SA"/>
              </w:rPr>
              <w:t>班</w:t>
            </w:r>
            <w:r>
              <w:rPr>
                <w:rFonts w:ascii="等线" w:hAnsi="等线" w:cs="Arial"/>
                <w:kern w:val="0"/>
                <w:sz w:val="28"/>
                <w:szCs w:val="28"/>
                <w:lang w:val="en-US" w:eastAsia="zh-CN" w:bidi="ar-SA"/>
              </w:rPr>
              <w:t xml:space="preserve"> </w:t>
            </w:r>
          </w:p>
        </w:tc>
      </w:tr>
      <w:tr>
        <w:trPr/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姓    名：</w:t>
            </w:r>
          </w:p>
        </w:tc>
        <w:tc>
          <w:tcPr>
            <w:tcW w:w="2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rPr>
                <w:sz w:val="28"/>
                <w:szCs w:val="28"/>
                <w:u w:val="single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              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exact" w:line="900" w:before="0" w:after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学号：</w:t>
            </w:r>
          </w:p>
        </w:tc>
        <w:tc>
          <w:tcPr>
            <w:tcW w:w="26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 w:val="false"/>
              <w:spacing w:lineRule="exact" w:line="900" w:before="0" w:after="0"/>
              <w:rPr>
                <w:sz w:val="28"/>
                <w:szCs w:val="28"/>
                <w:u w:val="single"/>
              </w:rPr>
            </w:pPr>
            <w:r>
              <w:rPr>
                <w:rFonts w:eastAsia="宋体" w:cs="Arial"/>
                <w:kern w:val="0"/>
                <w:sz w:val="28"/>
                <w:szCs w:val="28"/>
                <w:u w:val="single"/>
                <w:lang w:val="en-US" w:eastAsia="zh-CN" w:bidi="ar-SA"/>
              </w:rPr>
              <w:t xml:space="preserve">20190106 </w:t>
            </w:r>
          </w:p>
        </w:tc>
      </w:tr>
    </w:tbl>
    <w:p>
      <w:pPr>
        <w:pStyle w:val="Normal"/>
        <w:rPr>
          <w:rFonts w:ascii="宋体" w:hAnsi="宋体" w:cs="宋体"/>
        </w:rPr>
      </w:pPr>
      <w:r>
        <w:rPr>
          <w:rFonts w:cs="宋体" w:ascii="宋体" w:hAnsi="宋体"/>
        </w:rPr>
      </w:r>
    </w:p>
    <w:p>
      <w:pPr>
        <w:pStyle w:val="Normal"/>
        <w:rPr>
          <w:rFonts w:ascii="宋体" w:hAnsi="宋体" w:cs="宋体"/>
        </w:rPr>
      </w:pPr>
      <w:r>
        <w:rPr>
          <w:rFonts w:cs="宋体" w:ascii="宋体" w:hAnsi="宋体"/>
        </w:rPr>
      </w:r>
    </w:p>
    <w:p>
      <w:pPr>
        <w:pStyle w:val="Normal"/>
        <w:rPr>
          <w:rFonts w:ascii="宋体" w:hAnsi="宋体" w:cs="宋体"/>
        </w:rPr>
      </w:pPr>
      <w:r>
        <w:rPr>
          <w:rFonts w:cs="宋体" w:ascii="宋体" w:hAnsi="宋体"/>
        </w:rPr>
      </w:r>
    </w:p>
    <w:p>
      <w:pPr>
        <w:pStyle w:val="Normal"/>
        <w:spacing w:lineRule="exact" w:line="900"/>
        <w:jc w:val="center"/>
        <w:rPr>
          <w:sz w:val="36"/>
          <w:szCs w:val="36"/>
        </w:rPr>
      </w:pPr>
      <w:r>
        <w:rPr>
          <w:sz w:val="36"/>
          <w:szCs w:val="36"/>
        </w:rPr>
        <w:t>2021</w:t>
      </w:r>
      <w:r>
        <w:rPr>
          <w:b/>
          <w:bCs/>
          <w:sz w:val="36"/>
          <w:szCs w:val="36"/>
        </w:rPr>
        <w:t>年</w:t>
      </w:r>
      <w:r>
        <w:rPr>
          <w:sz w:val="36"/>
          <w:szCs w:val="36"/>
        </w:rPr>
        <w:t>12</w:t>
      </w:r>
      <w:r>
        <w:rPr>
          <w:b/>
          <w:bCs/>
          <w:sz w:val="36"/>
          <w:szCs w:val="36"/>
        </w:rPr>
        <w:t>月</w:t>
      </w:r>
      <w:r>
        <w:rPr>
          <w:sz w:val="36"/>
          <w:szCs w:val="36"/>
        </w:rPr>
        <w:t>31</w:t>
      </w:r>
      <w:r>
        <w:rPr>
          <w:b/>
          <w:bCs/>
          <w:sz w:val="36"/>
          <w:szCs w:val="36"/>
        </w:rPr>
        <w:t>日</w:t>
      </w:r>
    </w:p>
    <w:p>
      <w:pPr>
        <w:sectPr>
          <w:type w:val="nextPage"/>
          <w:pgSz w:w="10263" w:h="14515"/>
          <w:pgMar w:left="1633" w:right="896" w:gutter="0" w:header="0" w:top="1440" w:footer="0" w:bottom="1440"/>
          <w:pgNumType w:fmt="decimal"/>
          <w:formProt w:val="false"/>
          <w:textDirection w:val="lrTb"/>
          <w:docGrid w:type="lines" w:linePitch="312" w:charSpace="0"/>
        </w:sectPr>
        <w:pStyle w:val="Normal"/>
        <w:spacing w:lineRule="exact" w:line="90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山东科技大学教务处制</w:t>
      </w:r>
    </w:p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88"/>
        <w:gridCol w:w="1271"/>
        <w:gridCol w:w="1172"/>
        <w:gridCol w:w="1230"/>
        <w:gridCol w:w="1484"/>
        <w:gridCol w:w="1333"/>
      </w:tblGrid>
      <w:tr>
        <w:trPr/>
        <w:tc>
          <w:tcPr>
            <w:tcW w:w="168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71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7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3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48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3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8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73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添加最简单的内核模块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kello</w:t>
            </w:r>
          </w:p>
        </w:tc>
        <w:tc>
          <w:tcPr>
            <w:tcW w:w="148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3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10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月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14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日</w:t>
            </w:r>
          </w:p>
        </w:tc>
      </w:tr>
      <w:tr>
        <w:trPr>
          <w:trHeight w:val="1459" w:hRule="atLeast"/>
        </w:trPr>
        <w:tc>
          <w:tcPr>
            <w:tcW w:w="168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490" w:type="dxa"/>
            <w:gridSpan w:val="5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131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47" w:type="dxa"/>
            <w:gridSpan w:val="3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1.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完成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kello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内核模块的添加和撤销实验；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2.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阅读和理解内核源代码及其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Makefile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；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3.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对比并理解、掌握应用程序和内核模块代码的差异、编译和运行的差异。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1. 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使用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vim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创建编辑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kello.c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和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Makefile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代码内容如下：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/10.14$ cat kello.c 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// kello.c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&lt;linux/module.h&gt;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hello_init( void )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        </w:t>
            </w: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printk("\n Hello kernel space \n");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        </w:t>
            </w: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return 0;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void hello_exit( void )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        </w:t>
            </w: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printk("\n Goodbye\n");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MODULE_AUTHOR("weilinfox&lt;inuyasha@sdust.edu.cn&gt;");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MODULE_LICENSE("GPL");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module_init(hello_init);</w:t>
            </w:r>
          </w:p>
          <w:p>
            <w:pPr>
              <w:pStyle w:val="Normal"/>
              <w:widowControl w:val="false"/>
              <w:tabs>
                <w:tab w:val="clear" w:pos="4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/>
              <w:jc w:val="left"/>
              <w:rPr>
                <w:rFonts w:ascii="宋体" w:hAnsi="宋体" w:cs="宋体"/>
                <w:color w:val="auto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宋体" w:ascii="宋体" w:hAnsi="宋体"/>
                <w:color w:val="000000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module_exit(hello_exit);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/10.14$ cat Makefile 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ifneq   ($(KERNELRELEASE),)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obj-m   := kello.o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else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KVERSION := $(shell uname -r)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KDIR     := /lib/modules/$(KVERSION)/build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PWD      := $(shell pwd)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default: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    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$(MAKE) -C $(KDIR) M=$(PWD) modules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    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rm -r -f .tmp_versions *.mod.c *.cmd *.o *.symvers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endif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2. 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使用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make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命令编译运行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输出如下：</w:t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/10.14$ make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make -C /lib/modules/5.11.0-37-generic/build M=/home/hachi/Desktop/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 modules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make[1]: Entering directory '/usr/src/linux-headers-5.11.0-37-generic'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CC [M] 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/10.14/kello.o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MODPOST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/10.14/Module.symvers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CC [M] 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/10.14/kello.mod.o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LD [M] 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/10.14/kello.ko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BTF [M]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/10.14/kello.ko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Skipping BTF generation for /home/hachi/Desktop/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/10.14/kello.ko due to unavailability of vmlinux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make[1]: Leaving directory '/usr/src/linux-headers-5.11.0-37-generic'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rm -r -f .tmp_versions *.mod.c *.cmd *.o *.symvers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3. 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使用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insmod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和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rmmod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命令添加和删除内核模块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需要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sudo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权限，命令如下：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/10.14$ sudo insmod kello.ko 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/10.14$ sudo rmmod kello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4. 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使用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dmesg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查看</w:t>
            </w:r>
            <w:r>
              <w:rPr>
                <w:rFonts w:eastAsia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printk</w:t>
            </w: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信息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输出如下：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/10.14$ sudo cat /proc/modules | grep kello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kello 16384 0 - Live 0xffffffffc1514000 (OE)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hachi@hachi-Inspiron-7590:~/Desktop/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作业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</w:t>
            </w:r>
            <w:r>
              <w:rPr>
                <w:kern w:val="0"/>
                <w:shd w:val="pct15" w:color="auto" w:fill="FFFFFF"/>
                <w:lang w:val="en-US" w:eastAsia="zh-CN" w:bidi="ar-SA"/>
              </w:rPr>
              <w:t>操作系统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/10.14$ sudo dmesg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kern w:val="0"/>
                <w:shd w:val="pct15" w:color="auto" w:fill="FFFFFF"/>
                <w:lang w:val="en-US" w:eastAsia="zh-CN" w:bidi="ar-SA"/>
              </w:rPr>
              <w:t>（部分输出省略）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[ 2049.835010] ACPI Error: Aborting method \_SB.PCI0.LPCB.ECDV._Q66 due to previous error (AE_NOT_FOUND) (20201113/psparse-529)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[ 3044.577244] 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            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Hello kernel space 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[ 3066.646037] </w:t>
            </w:r>
          </w:p>
          <w:p>
            <w:pPr>
              <w:pStyle w:val="HTMLPreformatted"/>
              <w:widowControl w:val="false"/>
              <w:spacing w:before="0" w:after="0"/>
              <w:rPr>
                <w:shd w:val="pct15" w:color="auto" w:fill="FFFFFF"/>
              </w:rPr>
            </w:pP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 xml:space="preserve">                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Goodbye</w:t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三．遇到的问题</w:t>
            </w:r>
          </w:p>
          <w:p>
            <w:pPr>
              <w:pStyle w:val="HTMLPreformatted"/>
              <w:widowControl w:val="false"/>
              <w:spacing w:before="0" w:after="0"/>
              <w:ind w:firstLine="48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 w:cs="Arial" w:ascii="等线" w:hAnsi="等线" w:asciiTheme="minorEastAsia"/>
                <w:color w:val="333333"/>
                <w:kern w:val="0"/>
                <w:lang w:val="en-US" w:eastAsia="zh-CN" w:bidi="ar-SA"/>
              </w:rPr>
              <w:t>Makefile</w:t>
            </w:r>
            <w:r>
              <w:rPr>
                <w:rFonts w:ascii="等线" w:hAnsi="等线" w:cs="Arial" w:asciiTheme="minorEastAsia"/>
                <w:color w:val="333333"/>
                <w:kern w:val="0"/>
                <w:lang w:val="en-US" w:eastAsia="zh-CN" w:bidi="ar-SA"/>
              </w:rPr>
              <w:t>的编写必须完全按照</w:t>
            </w:r>
            <w:r>
              <w:rPr>
                <w:rFonts w:eastAsia="宋体" w:cs="Arial" w:ascii="等线" w:hAnsi="等线" w:asciiTheme="minorEastAsia"/>
                <w:color w:val="333333"/>
                <w:kern w:val="0"/>
                <w:lang w:val="en-US" w:eastAsia="zh-CN" w:bidi="ar-SA"/>
              </w:rPr>
              <w:t>kbuild</w:t>
            </w:r>
            <w:r>
              <w:rPr>
                <w:rFonts w:ascii="等线" w:hAnsi="等线" w:cs="Arial" w:asciiTheme="minorEastAsia"/>
                <w:color w:val="333333"/>
                <w:kern w:val="0"/>
                <w:lang w:val="en-US" w:eastAsia="zh-CN" w:bidi="ar-SA"/>
              </w:rPr>
              <w:t>语法，刚开始编写的时候出现</w:t>
            </w:r>
            <w:r>
              <w:rPr>
                <w:rFonts w:eastAsia="宋体"/>
                <w:kern w:val="0"/>
                <w:shd w:val="pct15" w:color="auto" w:fill="FFFFFF"/>
                <w:lang w:val="en-US" w:eastAsia="zh-CN" w:bidi="ar-SA"/>
              </w:rPr>
              <w:t>make: *** No targets.  Stop.</w:t>
            </w:r>
            <w:r>
              <w:rPr>
                <w:kern w:val="0"/>
                <w:lang w:val="en-US" w:eastAsia="zh-CN" w:bidi="ar-SA"/>
              </w:rPr>
              <w:t>的错误，原因是第一行的括号中出现了多余的空格，删去以后即可。</w:t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四．实验结果</w:t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kern w:val="0"/>
                <w:lang w:val="en-US" w:eastAsia="zh-CN" w:bidi="ar-SA"/>
              </w:rPr>
              <w:t>结果截图附在后面</w:t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  <w:p>
            <w:pPr>
              <w:pStyle w:val="HTMLPreformatted"/>
              <w:widowControl w:val="false"/>
              <w:spacing w:before="0" w:after="0"/>
              <w:rPr>
                <w:rFonts w:eastAsia="宋体"/>
                <w:kern w:val="0"/>
                <w:lang w:val="en-US" w:eastAsia="zh-CN" w:bidi="ar-SA"/>
              </w:rPr>
            </w:pPr>
            <w:r>
              <w:rPr>
                <w:rFonts w:eastAsia="宋体"/>
                <w:kern w:val="0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等线" w:hAnsi="等线" w:eastAsia="宋体" w:cs="Arial"/>
                <w:kern w:val="0"/>
                <w:lang w:val="en-US" w:eastAsia="zh-CN" w:bidi="ar-SA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  <w:drawing>
                <wp:inline distT="0" distB="0" distL="0" distR="0">
                  <wp:extent cx="5076190" cy="2748915"/>
                  <wp:effectExtent l="0" t="0" r="0" b="0"/>
                  <wp:docPr id="1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9617" t="24045" r="13533" b="11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19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等线" w:hAnsi="等线" w:eastAsia="宋体" w:cs="Arial"/>
                <w:kern w:val="0"/>
                <w:lang w:val="en-US" w:eastAsia="zh-CN" w:bidi="ar-SA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  <w:drawing>
                <wp:inline distT="0" distB="0" distL="0" distR="0">
                  <wp:extent cx="5046980" cy="2740025"/>
                  <wp:effectExtent l="0" t="0" r="0" b="0"/>
                  <wp:docPr id="2" name="图片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19507" t="23048" r="13419" b="12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98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  <w:drawing>
                <wp:inline distT="0" distB="0" distL="0" distR="0">
                  <wp:extent cx="5033010" cy="2830830"/>
                  <wp:effectExtent l="0" t="0" r="0" b="0"/>
                  <wp:docPr id="3" name="图片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3010" cy="283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等线" w:hAnsi="等线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五．实验感悟</w:t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本次实验实现了一个自定义内核模块的载入和运行。不同于普通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C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程序直接从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main()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函数开始运行，内核模块通过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module_init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和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module_exit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指定内核模块开始运行和结束运行的函数。内核模块在内核态运行，通过普通的手段并不容易查看到它的运行状态，而通过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printk()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可以在日志中打印运行状态，该日志可以通过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dmesg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 xml:space="preserve">命令查看。内核模块可以解决很多普通运行在用户态的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C 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程序不能解决的问题，非常值得学习。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</w:tbl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96"/>
        <w:gridCol w:w="1276"/>
        <w:gridCol w:w="1175"/>
        <w:gridCol w:w="1235"/>
        <w:gridCol w:w="1472"/>
        <w:gridCol w:w="1324"/>
      </w:tblGrid>
      <w:tr>
        <w:trPr/>
        <w:tc>
          <w:tcPr>
            <w:tcW w:w="169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7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7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3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47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2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9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86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进程间通信</w:t>
            </w:r>
          </w:p>
        </w:tc>
        <w:tc>
          <w:tcPr>
            <w:tcW w:w="147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2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2"/>
                <w:szCs w:val="22"/>
                <w:lang w:val="en-US" w:eastAsia="zh-CN" w:bidi="ar-SA"/>
              </w:rPr>
              <w:t>10</w:t>
            </w:r>
            <w:r>
              <w:rPr>
                <w:rFonts w:ascii="等线" w:hAnsi="等线" w:cs="Arial"/>
                <w:kern w:val="0"/>
                <w:sz w:val="22"/>
                <w:szCs w:val="22"/>
                <w:lang w:val="en-US" w:eastAsia="zh-CN" w:bidi="ar-SA"/>
              </w:rPr>
              <w:t>月</w:t>
            </w:r>
            <w:r>
              <w:rPr>
                <w:rFonts w:eastAsia="宋体" w:cs="Arial"/>
                <w:kern w:val="0"/>
                <w:sz w:val="22"/>
                <w:szCs w:val="22"/>
                <w:lang w:val="en-US" w:eastAsia="zh-CN" w:bidi="ar-SA"/>
              </w:rPr>
              <w:t>21</w:t>
            </w:r>
            <w:r>
              <w:rPr>
                <w:rFonts w:ascii="等线" w:hAnsi="等线" w:cs="Arial"/>
                <w:kern w:val="0"/>
                <w:sz w:val="22"/>
                <w:szCs w:val="22"/>
                <w:lang w:val="en-US" w:eastAsia="zh-CN" w:bidi="ar-SA"/>
              </w:rPr>
              <w:t>日</w:t>
            </w:r>
          </w:p>
        </w:tc>
      </w:tr>
      <w:tr>
        <w:trPr>
          <w:trHeight w:val="1459" w:hRule="atLeast"/>
        </w:trPr>
        <w:tc>
          <w:tcPr>
            <w:tcW w:w="169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482" w:type="dxa"/>
            <w:gridSpan w:val="5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147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31" w:type="dxa"/>
            <w:gridSpan w:val="3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8"/>
                <w:szCs w:val="28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1.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理解进程间通信的机制；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2.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了解进程间通信的各种方式；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3.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掌握管道通信和套接字通信的实现方法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1. </w:t>
            </w:r>
            <w:r>
              <w:rPr>
                <w:rFonts w:ascii="宋体" w:hAnsi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无名管道的使用方法</w:t>
            </w: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>1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编写代码如下：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pipe_test01.c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&lt;stdio.h&gt;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&lt;unistd.h&gt;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&lt;sys/types.h&gt;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&lt;string.h&gt;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BUFFER_SIZE</w:t>
              <w:tab/>
              <w:t>25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READ_END</w:t>
              <w:tab/>
              <w:t>0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WRITE_END</w:t>
              <w:tab/>
              <w:t>1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write_msg[BUFFER_SIZE]</w:t>
              <w:tab/>
              <w:t>=</w:t>
              <w:tab/>
              <w:t>"Hello pipe";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read_msg[BUFFER_SIZE];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pid_t</w:t>
              <w:tab/>
              <w:t>pid;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fd[2];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(pipe(fd) == -1) {</w:t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创建管道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"Pipe failed!");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 = fork();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&lt;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"Fork failed");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&gt; 0)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父进程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关闭不使用的终端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向管道中写入数据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write(fd[WRITE_END], write_msg, strlen(write_msg)+1);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wait(NULL);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 else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从管道中读取数据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read(fd[READ_END], read_msg, BUFFER_SIZE);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printf("Child read: %s\n", read_msg);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关闭管道的读端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2. </w:t>
            </w:r>
            <w:r>
              <w:rPr>
                <w:rFonts w:ascii="宋体" w:hAnsi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无名管道的使用方法</w:t>
            </w: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>2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编写代码如下：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pipe_test02.c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&lt;stdio.h&gt;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&lt;unistd.h&gt;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&lt;sys/types.h&gt;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&lt;string.h&gt;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BUFFER_SIZE</w:t>
              <w:tab/>
              <w:t>25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READ_END</w:t>
              <w:tab/>
              <w:t>0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WRITE_END</w:t>
              <w:tab/>
              <w:t>1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write_msg[BUFFER_SIZE]</w:t>
              <w:tab/>
              <w:t>=</w:t>
              <w:tab/>
              <w:t>"Hello pipe";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read_msg[BUFFER_SIZE];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pid_t</w:t>
              <w:tab/>
              <w:t>pid;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fd[2];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(pipe(fd) == -1) {</w:t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创建管道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"Pipe failed!");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 = fork();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&lt;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"Fork failed");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&gt; 0)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父进程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关闭不使用的终端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向管道中写入数据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write(fd[WRITE_END], write_msg, strlen(write_msg)+1);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wait(NULL);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 else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close(0);</w:t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关闭标准输入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关闭管道的写端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dup(fd[READ_END]);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将标准输入作为管道的读端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关闭旧的读端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execlp("/usr/bin/od", "od", "-c", NULL);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3. </w:t>
            </w:r>
            <w:r>
              <w:rPr>
                <w:rFonts w:ascii="宋体" w:hAnsi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通过无名管道向命令传输数据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编写代码如下：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pipe_test03.c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&lt;stdio.h&gt;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&lt;unistd.h&gt;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&lt;sys/types.h&gt;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&lt;string.h&gt;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&lt;errno.h&gt;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BUFFER_SIZE</w:t>
              <w:tab/>
              <w:t>25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READ_END</w:t>
              <w:tab/>
              <w:t>0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 WRITE_END</w:t>
              <w:tab/>
              <w:t>1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write_msg[BUFFER_SIZE];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read_msg[BUFFER_SIZE];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pid_t</w:t>
              <w:tab/>
              <w:t>pid;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fd[2];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(pipe(fd) == -1) {</w:t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创建管道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"Pipe failed!");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 = fork();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创建子进程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&lt;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"Fork failed");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&gt; 0)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父进程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i;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关闭不使用的终端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向管道中写入数据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for (i = 0; i &lt; 5; i++)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snprintf(write_msg, BUFFER_SIZE, "Hello %d", i);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write(fd[WRITE_END], write_msg, strlen(write_msg)+1);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sleep(1);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wait(NULL);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 else {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子进程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nstop</w:t>
              <w:tab/>
              <w:t>=</w:t>
              <w:tab/>
              <w:t>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nread;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close(fd[WRITE_END]);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关闭管道的写端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while (nstop)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nread = read(fd[READ_END], read_msg, BUFFER_SIZE);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switch (nread)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>case -1: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if (errno == EAGAIN)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ab/>
              <w:t>fprintf(stderr, "Pipe empty.\n");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ab/>
              <w:t>sleep(1);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} else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ab/>
              <w:t>fprintf(stderr, "Error no: %d", errno);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>case 0: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fprintf(stdout, "End of conversation.\n");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nstop =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>default: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fprintf(stdout, "MSG: %s\n", read_msg);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close(fd[READ_END]);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关闭旧的读端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4. </w:t>
            </w:r>
            <w:r>
              <w:rPr>
                <w:rFonts w:ascii="宋体" w:hAnsi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命名管道实现进程间通信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编写进程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代码：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fifo_client01.c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"fifo_type.h"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pipe_fd, sour_fd;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count, bytes_sent, bytes_read;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buffer[PIPE_BUF+1];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(access(NAMEDPIPE, F_OK) == -1) {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不存在则创建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mkfifo(NAMEDPIPE, 0777);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opening FIFO O_WRONLY\n", getpid());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pipe_fd = open(NAMEDPIPE, O_WRONLY);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只写方式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(pipe_fd == -1)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exit(EXIT_FAILURE);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sour_fd = open(SOURTEXT, O_RDONLY);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只读方式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(sour_fd == -1)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exit(EXIT_FAILURE);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result %d and %d\n", getpid(), pipe_fd, sour_fd);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读取数据文件并发送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bytes_read = read(sour_fd, buffer, PIPE_BUF);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buffer[bytes_read] = '\0';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while (bytes_read &gt;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count = write(pipe_fd, buffer, bytes_read);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bytes_sent += count;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bytes_read = read(sour_fd, buffer, PIPE_BUF);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buffer[bytes_read] = '\0';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close(pipe_fd); close(sour_fd);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finished, %d bytes sent\n", getpid(), bytes_sent);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编写进程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2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代码如下：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fifo_server01.c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"fifo_type.h"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pipe_fd, dest_fd;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count, bytes_read, bytes_write;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buffer[PIPE_BUF+1];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memset(buffer, '\0', sizeof(buffer));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pipe_fd = open(NAMEDPIPE, O_RDONLY);</w:t>
              <w:tab/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只读阻塞方式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(pipe_fd == -1)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exit(EXIT_FAILURE);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opening FIFO O_RDONLY.\n", pipe_fd);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dest_fd = open(DESTTEXT, O_WRONLY|O_CREAT, 0644);</w:t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只写方式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(dest_fd == -1)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exit(EXIT_FAILURE);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result %d\n", getpid(), pipe_fd);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bytes_read =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do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count = read(pipe_fd, buffer, PIPE_BUF);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 xml:space="preserve">/*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保存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FIFO </w:t>
            </w:r>
            <w:r>
              <w:rPr>
                <w:rFonts w:ascii="宋体" w:hAnsi="宋体" w:cs="Arial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 xml:space="preserve">中读取的数据保存在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dest_fd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bytes_write = write(dest_fd, buffer, count);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bytes_read += count;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 while (count &gt; 0);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close(pipe_fd); close(dest_fd);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fprintf(stdout, "Process %d finished, %d bytes read.\n", getpid(), bytes_read);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运行时需要先运行进程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2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再运行进程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，否则会导致实验失败。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eastAsia="宋体" w:cs="Arial" w:ascii="宋体" w:hAnsi="宋体"/>
                <w:b/>
                <w:bCs/>
                <w:kern w:val="0"/>
                <w:sz w:val="24"/>
                <w:szCs w:val="24"/>
                <w:lang w:val="en-US" w:eastAsia="zh-CN" w:bidi="ar-SA"/>
              </w:rPr>
              <w:t xml:space="preserve">5. </w:t>
            </w:r>
            <w:r>
              <w:rPr>
                <w:rFonts w:ascii="宋体" w:hAnsi="宋体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传输结构类型的数据求和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编写两个进程间的通信的进程，实现：传输结构类型的数据（包含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3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个类型（其中两个以上为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型）及以上的成员）。接收者将其中的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型求和后，返回给发送者，由原发送者将结果输出。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编写代码如下：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/* expr.c */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&lt;stdio.h&gt;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&lt;unistd.h&gt;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&lt;sys/types.h&gt;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&lt;string.h&gt;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#include &lt;errno.h&gt;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</w:t>
              <w:tab/>
              <w:t>BUFFER_SIZE</w:t>
              <w:tab/>
              <w:t>256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</w:t>
              <w:tab/>
              <w:t>WRITE_END</w:t>
              <w:tab/>
              <w:t>1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#define</w:t>
              <w:tab/>
              <w:t>READ_END</w:t>
              <w:tab/>
              <w:t>0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int main(int argc, char *argv[])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write_msg[2][BUFFER_SIZE];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char</w:t>
              <w:tab/>
              <w:t>read_msg[2][BUFFER_SIZE];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pid_t</w:t>
              <w:tab/>
              <w:t>pid;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fd[2][2];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nums[]</w:t>
              <w:tab/>
              <w:t>=</w:t>
              <w:tab/>
              <w:t>{1, 2, 3, 4, 5};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int</w:t>
              <w:tab/>
              <w:t>numlen;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(pipe(fd[0]) == -1 || pipe(fd[1]) == -1)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"Pipe failed!\n");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pid = fork();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&lt;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fprintf(stderr, "Fork failed!\n");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return 1;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numlen = sizeof(nums) / sizeof(int);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if (pid &gt; 0)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i;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ans;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close(fd[0][READ_END]);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close(fd[1][WRITE_END]);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for (i = 0; i &lt; numlen; i++)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snprintf(write_msg[0], BUFFER_SIZE-1, " %d", nums[i]);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fprintf(stdout, "Father write: %s\n", write_msg[0]);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write(fd[0][WRITE_END], write_msg[0], strlen(write_msg[0])+1);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read(fd[1][READ_END], read_msg[0], BUFFER_SIZE-1);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//wait(NULL);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//sleep(1);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//fscanf(fd[FATHER_END], "%d", &amp;ans);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read(fd[1][READ_END], read_msg[0], BUFFER_SIZE-1);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fprintf(stdout, "Father read: %s\n", read_msg[0]);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sscanf(read_msg[0], "%d", &amp;ans);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fprintf(stdout, "Father get ans: %d\n", ans);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close(fd[0][READ_END]);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close(fd[1][WRITE_END]);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 else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sum</w:t>
              <w:tab/>
              <w:t>=</w:t>
              <w:tab/>
              <w:t>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i;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int</w:t>
              <w:tab/>
              <w:t>offset;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char*</w:t>
              <w:tab/>
              <w:t>cp;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close(fd[0][WRITE_END]);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close(fd[1][READ_END]);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//sleep(1);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for (i = 0; i &lt; numlen; i++) {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read(fd[0][READ_END], read_msg[1], BUFFER_SIZE-1);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//cp = read_msg[1];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fprintf(stdout, "Child read %s\n", read_msg[1]);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sscanf(read_msg[1], "%d", &amp;t);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write(fd[1][WRITE_END], "\n", 2);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ab/>
              <w:t>sum += t;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sleep(1);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snprintf(write_msg[1], BUFFER_SIZE-1, " %d ", sum);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fprintf(stdout, "Child write: %s\n", write_msg[1]);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write(fd[1][WRITE_END], write_msg[1], strlen(write_msg[1])+1);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//fprintf(stdout, "%d\n", sum);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close(fd[1][WRITE_END]);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ab/>
              <w:t>close(fd[0][READ_END]);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ab/>
              <w:t>return 0;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  <w:shd w:val="pct15" w:color="auto" w:fill="FFFFFF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shd w:val="pct15" w:color="auto" w:fill="FFFFFF"/>
                <w:lang w:val="en-US" w:eastAsia="zh-CN" w:bidi="ar-SA"/>
              </w:rPr>
              <w:t>}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程序首先开出一个子进程，并创建两个无名管道。由于管道是单向的，需要两个管道进行双向通信。主进程把五个需要求和的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类型依次传入管道，子进程则依次读取，并在读取的过程中求和。随后主进程读取第二个管道，等待子进程写入结果，而子进程则将结果写入第二个管道。主进程读取以后将结果打印在终端上。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三．遇到的问题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无名管道进行通信的时候，经常出现读取的过程中只读取一半的情况。但是如果预先写入所有需要一次读取的数据，然后再让子进程读取，就可以解决这个问题，即进程之间需要有一定的同步措施。由于实验中每个进程每次运行同一段代码的时间大致相同，所以通过在适当的地方延时就可以解决这个问题。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四．实验结果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编写两个进程间的通信的进程，实现：传输结构类型的数据（包含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3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个类型（其中两个以上为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型）及以上的成员）。接收者将其中的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型求和后，返回给发送者，由原发送者将结果输出。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实验结果如下：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  <w:drawing>
                <wp:inline distT="0" distB="0" distL="0" distR="0">
                  <wp:extent cx="4993640" cy="2809240"/>
                  <wp:effectExtent l="0" t="0" r="0" b="0"/>
                  <wp:docPr id="4" name="图片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64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可以看到，父进程首先将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5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个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int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型的数据传入，子进程则依次读取这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>5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个数据，然后求和并写入，父进程成功读取并打印出来，实验成功。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Arial"/>
                <w:b/>
                <w:bCs/>
                <w:kern w:val="0"/>
                <w:sz w:val="28"/>
                <w:szCs w:val="28"/>
                <w:lang w:val="en-US" w:eastAsia="zh-CN" w:bidi="ar-SA"/>
              </w:rPr>
              <w:t>五．实验感悟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</w:r>
          </w:p>
          <w:p>
            <w:pPr>
              <w:pStyle w:val="Normal"/>
              <w:widowControl w:val="false"/>
              <w:spacing w:before="0" w:after="0"/>
              <w:ind w:firstLine="48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 xml:space="preserve">多进程使单道批处理进化为多道批处理，但是多道程序之间互相并不知道对方在干什么。管道和套接字很好地解决了这个问题，而管道相对更简单实用。我们在进行 </w:t>
            </w:r>
            <w:r>
              <w:rPr>
                <w:rFonts w:eastAsia="宋体" w:cs="Arial" w:ascii="宋体" w:hAnsi="宋体"/>
                <w:kern w:val="0"/>
                <w:sz w:val="24"/>
                <w:szCs w:val="24"/>
                <w:lang w:val="en-US" w:eastAsia="zh-CN" w:bidi="ar-SA"/>
              </w:rPr>
              <w:t xml:space="preserve">shell </w:t>
            </w:r>
            <w:r>
              <w:rPr>
                <w:rFonts w:ascii="宋体" w:hAnsi="宋体" w:cs="Arial"/>
                <w:kern w:val="0"/>
                <w:sz w:val="24"/>
                <w:szCs w:val="24"/>
                <w:lang w:val="en-US" w:eastAsia="zh-CN" w:bidi="ar-SA"/>
              </w:rPr>
              <w:t>编程时也经常使用管道运算符在各个命令之间便捷传输数据。通过管道，进程之间互相通信，高效传输数据，使程序变得更加灵活。</w:t>
            </w:r>
          </w:p>
        </w:tc>
      </w:tr>
    </w:tbl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70"/>
        <w:gridCol w:w="1256"/>
        <w:gridCol w:w="1160"/>
        <w:gridCol w:w="1219"/>
        <w:gridCol w:w="1509"/>
        <w:gridCol w:w="1"/>
        <w:gridCol w:w="1363"/>
      </w:tblGrid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5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1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510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6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35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进程同步与互斥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——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生产者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/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消费者问题</w:t>
            </w:r>
          </w:p>
        </w:tc>
        <w:tc>
          <w:tcPr>
            <w:tcW w:w="15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64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月  日</w:t>
            </w:r>
          </w:p>
        </w:tc>
      </w:tr>
      <w:tr>
        <w:trPr>
          <w:trHeight w:val="1459" w:hRule="atLeast"/>
        </w:trPr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508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086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92" w:type="dxa"/>
            <w:gridSpan w:val="4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</w:tbl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70"/>
        <w:gridCol w:w="1256"/>
        <w:gridCol w:w="1160"/>
        <w:gridCol w:w="1219"/>
        <w:gridCol w:w="1509"/>
        <w:gridCol w:w="1"/>
        <w:gridCol w:w="1363"/>
      </w:tblGrid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5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1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510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6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35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Linux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内存管理</w:t>
            </w:r>
          </w:p>
        </w:tc>
        <w:tc>
          <w:tcPr>
            <w:tcW w:w="15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64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月  日</w:t>
            </w:r>
          </w:p>
        </w:tc>
      </w:tr>
      <w:tr>
        <w:trPr>
          <w:trHeight w:val="1459" w:hRule="atLeast"/>
        </w:trPr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508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086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92" w:type="dxa"/>
            <w:gridSpan w:val="4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</w:tbl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70"/>
        <w:gridCol w:w="1256"/>
        <w:gridCol w:w="1160"/>
        <w:gridCol w:w="1219"/>
        <w:gridCol w:w="1509"/>
        <w:gridCol w:w="1"/>
        <w:gridCol w:w="1363"/>
      </w:tblGrid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5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1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510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6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35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proc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文件系统及查看进程信息</w:t>
            </w:r>
          </w:p>
        </w:tc>
        <w:tc>
          <w:tcPr>
            <w:tcW w:w="15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64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月  日</w:t>
            </w:r>
          </w:p>
        </w:tc>
      </w:tr>
      <w:tr>
        <w:trPr>
          <w:trHeight w:val="1459" w:hRule="atLeast"/>
        </w:trPr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508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086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92" w:type="dxa"/>
            <w:gridSpan w:val="4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</w:tbl>
    <w:p>
      <w:pPr>
        <w:pStyle w:val="Normal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实 验 报 告</w:t>
      </w:r>
    </w:p>
    <w:tbl>
      <w:tblPr>
        <w:tblStyle w:val="a7"/>
        <w:tblW w:w="81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70"/>
        <w:gridCol w:w="1256"/>
        <w:gridCol w:w="1160"/>
        <w:gridCol w:w="1219"/>
        <w:gridCol w:w="1509"/>
        <w:gridCol w:w="1"/>
        <w:gridCol w:w="1363"/>
      </w:tblGrid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组    别</w:t>
            </w:r>
          </w:p>
        </w:tc>
        <w:tc>
          <w:tcPr>
            <w:tcW w:w="125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  <w:tc>
          <w:tcPr>
            <w:tcW w:w="11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姓  名</w:t>
            </w:r>
          </w:p>
        </w:tc>
        <w:tc>
          <w:tcPr>
            <w:tcW w:w="121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lang w:val="en-US" w:eastAsia="zh-CN" w:bidi="ar-SA"/>
              </w:rPr>
            </w:r>
          </w:p>
        </w:tc>
        <w:tc>
          <w:tcPr>
            <w:tcW w:w="1510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同组实验者</w:t>
            </w:r>
          </w:p>
        </w:tc>
        <w:tc>
          <w:tcPr>
            <w:tcW w:w="1363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/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实验项目名称</w:t>
            </w:r>
          </w:p>
        </w:tc>
        <w:tc>
          <w:tcPr>
            <w:tcW w:w="3635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Linux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驱动程序</w:t>
            </w:r>
          </w:p>
        </w:tc>
        <w:tc>
          <w:tcPr>
            <w:tcW w:w="15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实验日期</w:t>
            </w:r>
          </w:p>
        </w:tc>
        <w:tc>
          <w:tcPr>
            <w:tcW w:w="1364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月  日</w:t>
            </w:r>
          </w:p>
        </w:tc>
      </w:tr>
      <w:tr>
        <w:trPr>
          <w:trHeight w:val="1459" w:hRule="atLeast"/>
        </w:trPr>
        <w:tc>
          <w:tcPr>
            <w:tcW w:w="167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教 师 评 语</w:t>
            </w:r>
          </w:p>
        </w:tc>
        <w:tc>
          <w:tcPr>
            <w:tcW w:w="6508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838" w:hRule="atLeast"/>
        </w:trPr>
        <w:tc>
          <w:tcPr>
            <w:tcW w:w="4086" w:type="dxa"/>
            <w:gridSpan w:val="3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实验成绩：</w:t>
            </w:r>
          </w:p>
        </w:tc>
        <w:tc>
          <w:tcPr>
            <w:tcW w:w="4092" w:type="dxa"/>
            <w:gridSpan w:val="4"/>
            <w:tcBorders/>
          </w:tcPr>
          <w:p>
            <w:pPr>
              <w:pStyle w:val="Normal"/>
              <w:widowControl w:val="false"/>
              <w:spacing w:lineRule="auto" w:line="360" w:before="0" w:after="0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指导教师（签名）：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 xml:space="preserve">                 </w:t>
            </w: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2021</w:t>
            </w:r>
            <w:r>
              <w:rPr>
                <w:rFonts w:ascii="等线" w:hAnsi="等线" w:cs="Arial"/>
                <w:kern w:val="0"/>
                <w:sz w:val="24"/>
                <w:szCs w:val="24"/>
                <w:lang w:val="en-US" w:eastAsia="zh-CN" w:bidi="ar-SA"/>
              </w:rPr>
              <w:t>年  月  日</w:t>
            </w:r>
          </w:p>
        </w:tc>
      </w:tr>
      <w:tr>
        <w:trPr>
          <w:trHeight w:val="6606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一．实验目的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ascii="等线" w:hAnsi="等线" w:cs="Arial"/>
                <w:b/>
                <w:bCs/>
                <w:kern w:val="0"/>
                <w:sz w:val="24"/>
                <w:szCs w:val="24"/>
                <w:lang w:val="en-US" w:eastAsia="zh-CN" w:bidi="ar-SA"/>
              </w:rPr>
              <w:t>二．实验内容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1.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2.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  <w:t>……</w:t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  <w:tr>
        <w:trPr>
          <w:trHeight w:val="11451" w:hRule="atLeast"/>
        </w:trPr>
        <w:tc>
          <w:tcPr>
            <w:tcW w:w="8178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宋体" w:cs="Arial"/>
                <w:kern w:val="0"/>
                <w:sz w:val="24"/>
                <w:szCs w:val="24"/>
                <w:lang w:val="en-US" w:eastAsia="zh-CN" w:bidi="ar-SA"/>
              </w:rPr>
            </w:r>
          </w:p>
        </w:tc>
      </w:tr>
    </w:tbl>
    <w:p>
      <w:pPr>
        <w:pStyle w:val="Normal"/>
        <w:spacing w:lineRule="exact" w:line="900"/>
        <w:jc w:val="center"/>
        <w:rPr>
          <w:b/>
          <w:bCs/>
          <w:sz w:val="36"/>
          <w:szCs w:val="36"/>
        </w:rPr>
      </w:pPr>
      <w:r>
        <w:rPr/>
      </w:r>
    </w:p>
    <w:sectPr>
      <w:type w:val="nextPage"/>
      <w:pgSz w:w="10263" w:h="14515"/>
      <w:pgMar w:left="1179" w:right="896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宋体" w:cs="Arial" w:asciiTheme="minorEastAsia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等线" w:hAnsi="等线" w:eastAsia="宋体" w:cs="Arial"/>
      <w:color w:val="333333"/>
      <w:kern w:val="0"/>
      <w:sz w:val="21"/>
      <w:szCs w:val="21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styleId="Style10" w:customStyle="1">
    <w:name w:val="页脚 字符"/>
    <w:basedOn w:val="DefaultParagraphFont"/>
    <w:link w:val="Footer"/>
    <w:uiPriority w:val="99"/>
    <w:qFormat/>
    <w:rPr>
      <w:sz w:val="18"/>
      <w:szCs w:val="18"/>
    </w:rPr>
  </w:style>
  <w:style w:type="character" w:styleId="HTML" w:customStyle="1">
    <w:name w:val="HTML 预设格式 字符"/>
    <w:basedOn w:val="DefaultParagraphFont"/>
    <w:link w:val="HTMLPreformatted"/>
    <w:uiPriority w:val="99"/>
    <w:qFormat/>
    <w:rsid w:val="00f54927"/>
    <w:rPr>
      <w:rFonts w:ascii="宋体" w:hAnsi="宋体" w:cs="宋体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Style9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f54927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cs="宋体"/>
      <w:color w:val="auto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Application>LibreOffice/7.5.0.3$Linux_X86_64 LibreOffice_project/50$Build-3</Application>
  <AppVersion>15.0000</AppVersion>
  <Pages>48</Pages>
  <Words>3029</Words>
  <Characters>9209</Characters>
  <CharactersWithSpaces>10771</CharactersWithSpaces>
  <Paragraphs>496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2020-10-06T09:39:00Z</dcterms:created>
  <dc:creator>lee xj</dc:creator>
  <dc:description/>
  <dc:language>en-SG</dc:language>
  <cp:lastModifiedBy/>
  <cp:lastPrinted>2020-12-15T07:44:00Z</cp:lastPrinted>
  <dcterms:modified xsi:type="dcterms:W3CDTF">2023-03-01T00:04:53Z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62DBBE083C2C43C6932B8E3582797821</vt:lpwstr>
  </property>
  <property fmtid="{D5CDD505-2E9C-101B-9397-08002B2CF9AE}" pid="3" name="KSOProductBuildVer">
    <vt:lpwstr>2052-11.1.0.10938</vt:lpwstr>
  </property>
</Properties>
</file>