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A1E7E9" w14:textId="210FFE20" w:rsidR="00D3478E" w:rsidRPr="00B73316" w:rsidRDefault="00D3478E">
      <w:r>
        <w:t>Title</w:t>
      </w:r>
      <w:r w:rsidR="00B73316">
        <w:t xml:space="preserve">: (Proposal: </w:t>
      </w:r>
      <w:r w:rsidR="00B73316" w:rsidRPr="00B73316">
        <w:t xml:space="preserve">Understanding Used Car Prices: Insights from </w:t>
      </w:r>
      <w:proofErr w:type="spellStart"/>
      <w:r w:rsidR="00B73316" w:rsidRPr="00B73316">
        <w:t>CarDekho</w:t>
      </w:r>
      <w:proofErr w:type="spellEnd"/>
      <w:r w:rsidR="00B73316">
        <w:t>)</w:t>
      </w:r>
    </w:p>
    <w:p w14:paraId="7E0AC9F4" w14:textId="77777777" w:rsidR="00D3478E" w:rsidRPr="00B73316" w:rsidRDefault="00D3478E">
      <w:pPr>
        <w:rPr>
          <w:lang w:val="en-MX"/>
        </w:rPr>
      </w:pPr>
    </w:p>
    <w:p w14:paraId="092FF537" w14:textId="2E4A9389" w:rsidR="009A02B2" w:rsidRPr="004070BE" w:rsidRDefault="00D3478E">
      <w:pPr>
        <w:rPr>
          <w:b/>
          <w:bCs/>
          <w:sz w:val="32"/>
          <w:szCs w:val="32"/>
        </w:rPr>
      </w:pPr>
      <w:r w:rsidRPr="004070BE">
        <w:rPr>
          <w:b/>
          <w:bCs/>
          <w:sz w:val="32"/>
          <w:szCs w:val="32"/>
        </w:rPr>
        <w:t>Introduction</w:t>
      </w:r>
    </w:p>
    <w:p w14:paraId="1E7F1F6D" w14:textId="77777777" w:rsidR="001F2A9A" w:rsidRDefault="001F2A9A"/>
    <w:p w14:paraId="71570732" w14:textId="0568BF4A" w:rsidR="00D3478E" w:rsidRDefault="004070BE">
      <w:r>
        <w:t>(</w:t>
      </w:r>
      <w:proofErr w:type="spellStart"/>
      <w:r>
        <w:t>copy+paste</w:t>
      </w:r>
      <w:proofErr w:type="spellEnd"/>
      <w:r>
        <w:t>)</w:t>
      </w:r>
    </w:p>
    <w:p w14:paraId="703969EA" w14:textId="77777777" w:rsidR="00D3478E" w:rsidRDefault="00D3478E"/>
    <w:p w14:paraId="75925CD0" w14:textId="1DEB75E5" w:rsidR="00D3478E" w:rsidRPr="004070BE" w:rsidRDefault="00D3478E">
      <w:pPr>
        <w:rPr>
          <w:b/>
          <w:bCs/>
          <w:sz w:val="32"/>
          <w:szCs w:val="32"/>
        </w:rPr>
      </w:pPr>
      <w:r w:rsidRPr="004070BE">
        <w:rPr>
          <w:b/>
          <w:bCs/>
          <w:sz w:val="32"/>
          <w:szCs w:val="32"/>
        </w:rPr>
        <w:t>Exploratory Analysis</w:t>
      </w:r>
    </w:p>
    <w:p w14:paraId="15BF0F87" w14:textId="77777777" w:rsidR="00D3478E" w:rsidRPr="001F2A9A" w:rsidRDefault="00D3478E">
      <w:pPr>
        <w:rPr>
          <w:sz w:val="20"/>
          <w:szCs w:val="20"/>
        </w:rPr>
      </w:pPr>
    </w:p>
    <w:p w14:paraId="2B69FE06" w14:textId="1E75C976" w:rsidR="00D3478E" w:rsidRPr="001F2A9A" w:rsidRDefault="004070BE" w:rsidP="004070BE">
      <w:pPr>
        <w:pStyle w:val="ListParagraph"/>
        <w:numPr>
          <w:ilvl w:val="0"/>
          <w:numId w:val="2"/>
        </w:numPr>
        <w:rPr>
          <w:sz w:val="20"/>
          <w:szCs w:val="20"/>
        </w:rPr>
      </w:pPr>
      <w:proofErr w:type="gramStart"/>
      <w:r w:rsidRPr="001F2A9A">
        <w:rPr>
          <w:sz w:val="20"/>
          <w:szCs w:val="20"/>
        </w:rPr>
        <w:t>Plots ,</w:t>
      </w:r>
      <w:proofErr w:type="gramEnd"/>
      <w:r w:rsidRPr="001F2A9A">
        <w:rPr>
          <w:sz w:val="20"/>
          <w:szCs w:val="20"/>
        </w:rPr>
        <w:t xml:space="preserve"> summary</w:t>
      </w:r>
    </w:p>
    <w:p w14:paraId="505B57F3" w14:textId="30026693" w:rsidR="004070BE" w:rsidRPr="001F2A9A" w:rsidRDefault="004070BE" w:rsidP="004070BE">
      <w:pPr>
        <w:pStyle w:val="ListParagraph"/>
        <w:numPr>
          <w:ilvl w:val="0"/>
          <w:numId w:val="2"/>
        </w:numPr>
        <w:rPr>
          <w:sz w:val="20"/>
          <w:szCs w:val="20"/>
        </w:rPr>
      </w:pPr>
      <w:r w:rsidRPr="001F2A9A">
        <w:rPr>
          <w:sz w:val="20"/>
          <w:szCs w:val="20"/>
        </w:rPr>
        <w:t xml:space="preserve">Discuss a bit </w:t>
      </w:r>
      <w:proofErr w:type="gramStart"/>
      <w:r w:rsidRPr="001F2A9A">
        <w:rPr>
          <w:sz w:val="20"/>
          <w:szCs w:val="20"/>
        </w:rPr>
        <w:t>outliers</w:t>
      </w:r>
      <w:proofErr w:type="gramEnd"/>
    </w:p>
    <w:p w14:paraId="323E92E4" w14:textId="3C5F594D" w:rsidR="004070BE" w:rsidRPr="001F2A9A" w:rsidRDefault="004070BE" w:rsidP="004070BE">
      <w:pPr>
        <w:pStyle w:val="ListParagraph"/>
        <w:numPr>
          <w:ilvl w:val="0"/>
          <w:numId w:val="2"/>
        </w:numPr>
        <w:rPr>
          <w:sz w:val="20"/>
          <w:szCs w:val="20"/>
        </w:rPr>
      </w:pPr>
      <w:r w:rsidRPr="001F2A9A">
        <w:rPr>
          <w:sz w:val="20"/>
          <w:szCs w:val="20"/>
        </w:rPr>
        <w:t>Data preprocessing: missing values, split the “name” into “brand”, based on the median of brand, create “</w:t>
      </w:r>
      <w:proofErr w:type="spellStart"/>
      <w:r w:rsidRPr="001F2A9A">
        <w:rPr>
          <w:sz w:val="20"/>
          <w:szCs w:val="20"/>
        </w:rPr>
        <w:t>brand_level</w:t>
      </w:r>
      <w:proofErr w:type="spellEnd"/>
      <w:r w:rsidRPr="001F2A9A">
        <w:rPr>
          <w:sz w:val="20"/>
          <w:szCs w:val="20"/>
        </w:rPr>
        <w:t>”</w:t>
      </w:r>
    </w:p>
    <w:p w14:paraId="44B35094" w14:textId="3C00D7B3" w:rsidR="004070BE" w:rsidRPr="001F2A9A" w:rsidRDefault="004070BE" w:rsidP="004070BE">
      <w:pPr>
        <w:ind w:left="360"/>
        <w:rPr>
          <w:sz w:val="20"/>
          <w:szCs w:val="20"/>
        </w:rPr>
      </w:pPr>
    </w:p>
    <w:p w14:paraId="65A62811" w14:textId="1FF7D6E3" w:rsidR="004070BE" w:rsidRPr="001F2A9A" w:rsidRDefault="004070BE" w:rsidP="004070BE">
      <w:pPr>
        <w:ind w:left="360"/>
        <w:rPr>
          <w:sz w:val="20"/>
          <w:szCs w:val="20"/>
        </w:rPr>
      </w:pPr>
      <w:r w:rsidRPr="001F2A9A">
        <w:rPr>
          <w:sz w:val="20"/>
          <w:szCs w:val="20"/>
        </w:rPr>
        <w:t>NOTE: plots here are messy, might place them in panel by ggplot2</w:t>
      </w:r>
    </w:p>
    <w:p w14:paraId="231B34F7" w14:textId="77777777" w:rsidR="004070BE" w:rsidRDefault="004070BE"/>
    <w:p w14:paraId="516A8993" w14:textId="6408D3DF" w:rsidR="00D3478E" w:rsidRPr="004070BE" w:rsidRDefault="00D3478E">
      <w:pPr>
        <w:rPr>
          <w:b/>
          <w:bCs/>
          <w:sz w:val="32"/>
          <w:szCs w:val="32"/>
        </w:rPr>
      </w:pPr>
      <w:r w:rsidRPr="004070BE">
        <w:rPr>
          <w:b/>
          <w:bCs/>
          <w:sz w:val="32"/>
          <w:szCs w:val="32"/>
        </w:rPr>
        <w:t>Statistical Analysis</w:t>
      </w:r>
    </w:p>
    <w:p w14:paraId="178432FB" w14:textId="634BFA30" w:rsidR="009E5689" w:rsidRPr="009E5689" w:rsidRDefault="009E5689" w:rsidP="009E5689">
      <w:pPr>
        <w:rPr>
          <w:sz w:val="20"/>
          <w:szCs w:val="20"/>
          <w:lang w:val="en-MX"/>
        </w:rPr>
      </w:pPr>
    </w:p>
    <w:p w14:paraId="733B0637" w14:textId="77777777" w:rsidR="00F93025" w:rsidRPr="00F93025" w:rsidRDefault="00F93025" w:rsidP="00F93025">
      <w:pPr>
        <w:rPr>
          <w:sz w:val="20"/>
          <w:szCs w:val="20"/>
          <w:lang w:val="en-MX"/>
        </w:rPr>
      </w:pPr>
      <w:r w:rsidRPr="00F93025">
        <w:rPr>
          <w:sz w:val="20"/>
          <w:szCs w:val="20"/>
          <w:lang w:val="en-MX"/>
        </w:rPr>
        <w:t>After exploring the data and gaining an initial understanding of its characteristics, the next step was to construct a regression model to better interpret the data and quantify the relationship between the selling price and various covariates. This modeling process aims to provide actionable insights into how these factors influence second-hand car prices.</w:t>
      </w:r>
    </w:p>
    <w:p w14:paraId="3A6A643E" w14:textId="77777777" w:rsidR="00F93025" w:rsidRPr="00F93025" w:rsidRDefault="00F93025" w:rsidP="00F93025">
      <w:pPr>
        <w:rPr>
          <w:sz w:val="20"/>
          <w:szCs w:val="20"/>
          <w:lang w:val="en-MX"/>
        </w:rPr>
      </w:pPr>
    </w:p>
    <w:p w14:paraId="1E946688" w14:textId="77777777" w:rsidR="00F93025" w:rsidRPr="00F93025" w:rsidRDefault="00F93025" w:rsidP="00F93025">
      <w:pPr>
        <w:rPr>
          <w:sz w:val="20"/>
          <w:szCs w:val="20"/>
          <w:lang w:val="en-MX"/>
        </w:rPr>
      </w:pPr>
      <w:r w:rsidRPr="00F93025">
        <w:rPr>
          <w:sz w:val="20"/>
          <w:szCs w:val="20"/>
          <w:lang w:val="en-MX"/>
        </w:rPr>
        <w:t xml:space="preserve">Before fitting the regression model, it was crucial to assess the predictors for any potential concerns, particularly multicollinearity, which could undermine the stability and interpretability of the model. </w:t>
      </w:r>
      <w:r w:rsidRPr="00F93025">
        <w:rPr>
          <w:sz w:val="20"/>
          <w:szCs w:val="20"/>
          <w:u w:val="single"/>
          <w:lang w:val="en-MX"/>
        </w:rPr>
        <w:t>Multicollinearity occurs when predictors are highly correlated with one another</w:t>
      </w:r>
      <w:r w:rsidRPr="00F93025">
        <w:rPr>
          <w:sz w:val="20"/>
          <w:szCs w:val="20"/>
          <w:lang w:val="en-MX"/>
        </w:rPr>
        <w:t>, potentially inflating standard errors and obscuring the true relationship between the response variable and covariates.</w:t>
      </w:r>
    </w:p>
    <w:p w14:paraId="3E2E383D" w14:textId="77777777" w:rsidR="00F93025" w:rsidRPr="00F93025" w:rsidRDefault="00F93025" w:rsidP="00F93025">
      <w:pPr>
        <w:rPr>
          <w:sz w:val="20"/>
          <w:szCs w:val="20"/>
          <w:lang w:val="en-MX"/>
        </w:rPr>
      </w:pPr>
    </w:p>
    <w:p w14:paraId="0E3044EB" w14:textId="77777777" w:rsidR="00F93025" w:rsidRPr="00F93025" w:rsidRDefault="00F93025" w:rsidP="00F93025">
      <w:pPr>
        <w:rPr>
          <w:sz w:val="20"/>
          <w:szCs w:val="20"/>
          <w:lang w:val="en-MX"/>
        </w:rPr>
      </w:pPr>
      <w:r w:rsidRPr="00F93025">
        <w:rPr>
          <w:sz w:val="20"/>
          <w:szCs w:val="20"/>
          <w:lang w:val="en-MX"/>
        </w:rPr>
        <w:t>To diagnose multicollinearity, we calculated the Variance Inflation Factor (</w:t>
      </w:r>
      <w:r w:rsidRPr="00F93025">
        <w:rPr>
          <w:b/>
          <w:bCs/>
          <w:sz w:val="20"/>
          <w:szCs w:val="20"/>
          <w:lang w:val="en-MX"/>
        </w:rPr>
        <w:t>VIF</w:t>
      </w:r>
      <w:r w:rsidRPr="00F93025">
        <w:rPr>
          <w:sz w:val="20"/>
          <w:szCs w:val="20"/>
          <w:lang w:val="en-MX"/>
        </w:rPr>
        <w:t>) for each numerical variable. The results revealed that both year (</w:t>
      </w:r>
      <w:r w:rsidRPr="00F93025">
        <w:rPr>
          <w:b/>
          <w:bCs/>
          <w:color w:val="00B050"/>
          <w:sz w:val="20"/>
          <w:szCs w:val="20"/>
          <w:lang w:val="en-MX"/>
        </w:rPr>
        <w:t>VIF = 1.57</w:t>
      </w:r>
      <w:r w:rsidRPr="00F93025">
        <w:rPr>
          <w:sz w:val="20"/>
          <w:szCs w:val="20"/>
          <w:lang w:val="en-MX"/>
        </w:rPr>
        <w:t>) and km_driven (</w:t>
      </w:r>
      <w:r w:rsidRPr="00F93025">
        <w:rPr>
          <w:b/>
          <w:bCs/>
          <w:color w:val="00B050"/>
          <w:sz w:val="20"/>
          <w:szCs w:val="20"/>
          <w:lang w:val="en-MX"/>
        </w:rPr>
        <w:t>VIF = 1.48</w:t>
      </w:r>
      <w:r w:rsidRPr="00F93025">
        <w:rPr>
          <w:sz w:val="20"/>
          <w:szCs w:val="20"/>
          <w:lang w:val="en-MX"/>
        </w:rPr>
        <w:t>) exhibited expected correlations without crossing the critical threshold of 10, which typically signals problematic multicollinearity. These values confirmed that the numerical predictors could be confidently included in the regression model without risking redundancy or instability in parameter estimates.</w:t>
      </w:r>
    </w:p>
    <w:p w14:paraId="74066BEF" w14:textId="77777777" w:rsidR="009E5689" w:rsidRDefault="009E5689" w:rsidP="009E5689">
      <w:pPr>
        <w:rPr>
          <w:sz w:val="20"/>
          <w:szCs w:val="20"/>
          <w:lang w:val="en-MX"/>
        </w:rPr>
      </w:pPr>
    </w:p>
    <w:tbl>
      <w:tblPr>
        <w:tblStyle w:val="TableGrid"/>
        <w:tblW w:w="0" w:type="auto"/>
        <w:tblLook w:val="04A0" w:firstRow="1" w:lastRow="0" w:firstColumn="1" w:lastColumn="0" w:noHBand="0" w:noVBand="1"/>
      </w:tblPr>
      <w:tblGrid>
        <w:gridCol w:w="3116"/>
        <w:gridCol w:w="3117"/>
        <w:gridCol w:w="3117"/>
      </w:tblGrid>
      <w:tr w:rsidR="00694CDE" w14:paraId="1350049B" w14:textId="77777777" w:rsidTr="00694CDE">
        <w:tc>
          <w:tcPr>
            <w:tcW w:w="3116" w:type="dxa"/>
            <w:shd w:val="clear" w:color="auto" w:fill="92D050"/>
          </w:tcPr>
          <w:p w14:paraId="6D3AAD81" w14:textId="7355B36A" w:rsidR="00694CDE" w:rsidRPr="00694CDE" w:rsidRDefault="00694CDE" w:rsidP="00694CDE">
            <w:pPr>
              <w:jc w:val="center"/>
              <w:rPr>
                <w:b/>
                <w:bCs/>
                <w:sz w:val="20"/>
                <w:szCs w:val="20"/>
                <w:lang w:val="en-MX"/>
              </w:rPr>
            </w:pPr>
            <w:r w:rsidRPr="00694CDE">
              <w:rPr>
                <w:b/>
                <w:bCs/>
                <w:sz w:val="20"/>
                <w:szCs w:val="20"/>
                <w:lang w:val="en-MX"/>
              </w:rPr>
              <w:t>0 &lt; 5</w:t>
            </w:r>
          </w:p>
        </w:tc>
        <w:tc>
          <w:tcPr>
            <w:tcW w:w="3117" w:type="dxa"/>
            <w:shd w:val="clear" w:color="auto" w:fill="FFC000"/>
          </w:tcPr>
          <w:p w14:paraId="7F1F28F8" w14:textId="1137C99E" w:rsidR="00694CDE" w:rsidRPr="00694CDE" w:rsidRDefault="00694CDE" w:rsidP="00694CDE">
            <w:pPr>
              <w:jc w:val="center"/>
              <w:rPr>
                <w:b/>
                <w:bCs/>
                <w:sz w:val="20"/>
                <w:szCs w:val="20"/>
                <w:lang w:val="en-MX"/>
              </w:rPr>
            </w:pPr>
            <w:r w:rsidRPr="00694CDE">
              <w:rPr>
                <w:b/>
                <w:bCs/>
                <w:sz w:val="20"/>
                <w:szCs w:val="20"/>
                <w:lang w:val="en-MX"/>
              </w:rPr>
              <w:t>5 &lt; 10</w:t>
            </w:r>
          </w:p>
        </w:tc>
        <w:tc>
          <w:tcPr>
            <w:tcW w:w="3117" w:type="dxa"/>
            <w:shd w:val="clear" w:color="auto" w:fill="FF4D5E"/>
          </w:tcPr>
          <w:p w14:paraId="69739CB7" w14:textId="5226BB3E" w:rsidR="00694CDE" w:rsidRPr="00694CDE" w:rsidRDefault="00694CDE" w:rsidP="00694CDE">
            <w:pPr>
              <w:jc w:val="center"/>
              <w:rPr>
                <w:b/>
                <w:bCs/>
                <w:sz w:val="20"/>
                <w:szCs w:val="20"/>
                <w:lang w:val="en-MX"/>
              </w:rPr>
            </w:pPr>
            <w:r w:rsidRPr="00694CDE">
              <w:rPr>
                <w:b/>
                <w:bCs/>
                <w:sz w:val="20"/>
                <w:szCs w:val="20"/>
                <w:lang w:val="en-MX"/>
              </w:rPr>
              <w:t>10+</w:t>
            </w:r>
          </w:p>
        </w:tc>
      </w:tr>
    </w:tbl>
    <w:p w14:paraId="1F5FC2B9" w14:textId="77777777" w:rsidR="00694CDE" w:rsidRDefault="00694CDE">
      <w:pPr>
        <w:rPr>
          <w:sz w:val="20"/>
          <w:szCs w:val="20"/>
          <w:lang w:val="en-MX"/>
        </w:rPr>
      </w:pPr>
    </w:p>
    <w:p w14:paraId="7EFDD858" w14:textId="77777777" w:rsidR="00694CDE" w:rsidRPr="00694CDE" w:rsidRDefault="00694CDE">
      <w:pPr>
        <w:rPr>
          <w:sz w:val="20"/>
          <w:szCs w:val="20"/>
          <w:lang w:val="en-MX"/>
        </w:rPr>
        <w:sectPr w:rsidR="00694CDE" w:rsidRPr="00694CDE">
          <w:pgSz w:w="12240" w:h="15840"/>
          <w:pgMar w:top="1440" w:right="1440" w:bottom="1440" w:left="1440" w:header="708" w:footer="708" w:gutter="0"/>
          <w:cols w:space="708"/>
          <w:docGrid w:linePitch="360"/>
        </w:sectPr>
      </w:pPr>
    </w:p>
    <w:p w14:paraId="17A01260" w14:textId="77777777" w:rsidR="00694CDE" w:rsidRPr="00694CDE" w:rsidRDefault="00694CDE">
      <w:pPr>
        <w:rPr>
          <w:sz w:val="20"/>
          <w:szCs w:val="20"/>
          <w:lang w:val="en-MX"/>
        </w:rPr>
      </w:pPr>
    </w:p>
    <w:p w14:paraId="359C3080" w14:textId="1242616B" w:rsidR="00694CDE" w:rsidRPr="00694CDE" w:rsidRDefault="00694CDE">
      <w:pPr>
        <w:rPr>
          <w:b/>
          <w:bCs/>
          <w:sz w:val="20"/>
          <w:szCs w:val="20"/>
          <w:lang w:val="en-MX"/>
        </w:rPr>
      </w:pPr>
      <w:r w:rsidRPr="00694CDE">
        <w:rPr>
          <w:b/>
          <w:bCs/>
          <w:sz w:val="20"/>
          <w:szCs w:val="20"/>
          <w:lang w:val="en-MX"/>
        </w:rPr>
        <w:t>VIF</w:t>
      </w:r>
    </w:p>
    <w:p w14:paraId="38EA76AF" w14:textId="74270AB6" w:rsidR="009E5689" w:rsidRPr="00694CDE" w:rsidRDefault="00694CDE">
      <w:pPr>
        <w:rPr>
          <w:b/>
          <w:bCs/>
          <w:sz w:val="20"/>
          <w:szCs w:val="20"/>
          <w:lang w:val="en-MX"/>
        </w:rPr>
      </w:pPr>
      <w:r w:rsidRPr="00694CDE">
        <w:rPr>
          <w:b/>
          <w:bCs/>
          <w:sz w:val="20"/>
          <w:szCs w:val="20"/>
          <w:lang w:val="en-MX"/>
        </w:rPr>
        <w:t>Year</w:t>
      </w:r>
    </w:p>
    <w:p w14:paraId="23CB303C" w14:textId="04A6B5BB" w:rsidR="00694CDE" w:rsidRPr="00694CDE" w:rsidRDefault="00694CDE">
      <w:pPr>
        <w:rPr>
          <w:b/>
          <w:bCs/>
          <w:color w:val="00B050"/>
          <w:sz w:val="20"/>
          <w:szCs w:val="20"/>
        </w:rPr>
      </w:pPr>
      <w:r w:rsidRPr="00694CDE">
        <w:rPr>
          <w:b/>
          <w:bCs/>
          <w:color w:val="00B050"/>
          <w:sz w:val="20"/>
          <w:szCs w:val="20"/>
        </w:rPr>
        <w:t>1.57</w:t>
      </w:r>
    </w:p>
    <w:p w14:paraId="15F3DC9A" w14:textId="72EDB1CE" w:rsidR="009E5689" w:rsidRPr="00694CDE" w:rsidRDefault="00694CDE">
      <w:pPr>
        <w:rPr>
          <w:b/>
          <w:bCs/>
          <w:sz w:val="20"/>
          <w:szCs w:val="20"/>
        </w:rPr>
      </w:pPr>
      <w:r w:rsidRPr="00694CDE">
        <w:rPr>
          <w:b/>
          <w:bCs/>
          <w:sz w:val="20"/>
          <w:szCs w:val="20"/>
        </w:rPr>
        <w:t>Km Driven</w:t>
      </w:r>
    </w:p>
    <w:p w14:paraId="4C94C0C7" w14:textId="4201F289" w:rsidR="00694CDE" w:rsidRPr="00694CDE" w:rsidRDefault="00694CDE">
      <w:pPr>
        <w:rPr>
          <w:b/>
          <w:bCs/>
          <w:color w:val="00B050"/>
          <w:sz w:val="20"/>
          <w:szCs w:val="20"/>
        </w:rPr>
      </w:pPr>
      <w:r w:rsidRPr="00694CDE">
        <w:rPr>
          <w:b/>
          <w:bCs/>
          <w:color w:val="00B050"/>
          <w:sz w:val="20"/>
          <w:szCs w:val="20"/>
        </w:rPr>
        <w:t>1.48</w:t>
      </w:r>
    </w:p>
    <w:p w14:paraId="6B61AA44" w14:textId="5FC98733" w:rsidR="00694CDE" w:rsidRPr="00694CDE" w:rsidRDefault="00694CDE">
      <w:pPr>
        <w:rPr>
          <w:sz w:val="20"/>
          <w:szCs w:val="20"/>
        </w:rPr>
        <w:sectPr w:rsidR="00694CDE" w:rsidRPr="00694CDE" w:rsidSect="00694CDE">
          <w:type w:val="continuous"/>
          <w:pgSz w:w="12240" w:h="15840"/>
          <w:pgMar w:top="1440" w:right="1440" w:bottom="1440" w:left="1440" w:header="708" w:footer="708" w:gutter="0"/>
          <w:cols w:num="3" w:space="708"/>
          <w:docGrid w:linePitch="360"/>
        </w:sectPr>
      </w:pPr>
    </w:p>
    <w:p w14:paraId="2334884F" w14:textId="77777777" w:rsidR="00694CDE" w:rsidRDefault="00694CDE">
      <w:pPr>
        <w:rPr>
          <w:sz w:val="20"/>
          <w:szCs w:val="20"/>
        </w:rPr>
      </w:pPr>
    </w:p>
    <w:p w14:paraId="5062904F" w14:textId="77777777" w:rsidR="004D688C" w:rsidRPr="004D688C" w:rsidRDefault="004D688C" w:rsidP="004D688C">
      <w:pPr>
        <w:rPr>
          <w:sz w:val="20"/>
          <w:szCs w:val="20"/>
          <w:lang w:val="en-MX"/>
        </w:rPr>
      </w:pPr>
      <w:r w:rsidRPr="004D688C">
        <w:rPr>
          <w:sz w:val="20"/>
          <w:szCs w:val="20"/>
          <w:lang w:val="en-MX"/>
        </w:rPr>
        <w:t>With these results, we moved forward in our analysis by fitting a linear regression model using all covariates. To enhance the model, we explored the potential interaction between the continuous covariates km_driven and year. Two models were compared: one with additive effects (Appendix 2.01) and another including the interaction term (Appendix 2.02). The comparison revealed that the interaction term significantly influenced the selling price, aligning with the objectives of Research Question 1.</w:t>
      </w:r>
    </w:p>
    <w:p w14:paraId="7046FB11" w14:textId="77777777" w:rsidR="004D688C" w:rsidRPr="004D688C" w:rsidRDefault="004D688C" w:rsidP="004D688C">
      <w:pPr>
        <w:rPr>
          <w:sz w:val="20"/>
          <w:szCs w:val="20"/>
          <w:lang w:val="en-MX"/>
        </w:rPr>
      </w:pPr>
    </w:p>
    <w:p w14:paraId="6E1AA93E" w14:textId="77777777" w:rsidR="004D688C" w:rsidRPr="004D688C" w:rsidRDefault="004D688C" w:rsidP="004D688C">
      <w:pPr>
        <w:rPr>
          <w:sz w:val="20"/>
          <w:szCs w:val="20"/>
          <w:lang w:val="en-MX"/>
        </w:rPr>
      </w:pPr>
      <w:r w:rsidRPr="004D688C">
        <w:rPr>
          <w:sz w:val="20"/>
          <w:szCs w:val="20"/>
          <w:lang w:val="en-MX"/>
        </w:rPr>
        <w:t>Further observations indicated that among fuel types, only diesel cars were significantly different from the baseline (CNG), suggesting that the remaining fuel types could potentially be merged into a “non_diesel” category. For seller type, only Trustmark dealers showed significant differences compared to the baseline (dealer). Transmission type and brand level also exhibited notable effects, with significant differences in their coefficients. Regarding ownership, the “Second Owner” category was the only one to show statistical significance, which raised the possibility of merging the other ownership levels.</w:t>
      </w:r>
    </w:p>
    <w:p w14:paraId="0FDBA949" w14:textId="77777777" w:rsidR="004D688C" w:rsidRPr="004D688C" w:rsidRDefault="004D688C" w:rsidP="004D688C">
      <w:pPr>
        <w:rPr>
          <w:sz w:val="20"/>
          <w:szCs w:val="20"/>
          <w:lang w:val="en-MX"/>
        </w:rPr>
      </w:pPr>
    </w:p>
    <w:p w14:paraId="78FA0F70" w14:textId="77777777" w:rsidR="004D688C" w:rsidRPr="004D688C" w:rsidRDefault="004D688C" w:rsidP="004D688C">
      <w:pPr>
        <w:rPr>
          <w:sz w:val="20"/>
          <w:szCs w:val="20"/>
          <w:lang w:val="en-MX"/>
        </w:rPr>
      </w:pPr>
      <w:r w:rsidRPr="004D688C">
        <w:rPr>
          <w:sz w:val="20"/>
          <w:szCs w:val="20"/>
          <w:lang w:val="en-MX"/>
        </w:rPr>
        <w:t>Given these findings, and the significance of the interaction term as suggested by its p-value, we decided to include this interaction in our model. We then conducted diagnostic tests to evaluate whether the model met the assumptions required for linear regression.</w:t>
      </w:r>
    </w:p>
    <w:p w14:paraId="2C2F2530" w14:textId="77777777" w:rsidR="004D688C" w:rsidRPr="004D688C" w:rsidRDefault="004D688C" w:rsidP="004D688C">
      <w:pPr>
        <w:rPr>
          <w:sz w:val="20"/>
          <w:szCs w:val="20"/>
          <w:lang w:val="en-MX"/>
        </w:rPr>
      </w:pPr>
    </w:p>
    <w:p w14:paraId="27B272B0" w14:textId="77777777" w:rsidR="004D688C" w:rsidRPr="004D688C" w:rsidRDefault="004D688C" w:rsidP="004D688C">
      <w:pPr>
        <w:rPr>
          <w:sz w:val="20"/>
          <w:szCs w:val="20"/>
          <w:lang w:val="en-MX"/>
        </w:rPr>
      </w:pPr>
      <w:r w:rsidRPr="004D688C">
        <w:rPr>
          <w:sz w:val="20"/>
          <w:szCs w:val="20"/>
          <w:lang w:val="en-MX"/>
        </w:rPr>
        <w:t xml:space="preserve">The first diagnostic test involved </w:t>
      </w:r>
      <w:r w:rsidRPr="004D688C">
        <w:rPr>
          <w:b/>
          <w:bCs/>
          <w:sz w:val="20"/>
          <w:szCs w:val="20"/>
          <w:lang w:val="en-MX"/>
        </w:rPr>
        <w:t>plotting residuals against fitted values</w:t>
      </w:r>
      <w:r w:rsidRPr="004D688C">
        <w:rPr>
          <w:sz w:val="20"/>
          <w:szCs w:val="20"/>
          <w:lang w:val="en-MX"/>
        </w:rPr>
        <w:t xml:space="preserve"> (Appendix 2.03). This revealed a distinct “fan” shape, indicating a violation of the constant variance assumption, or homoscedasticity. This finding suggested the presence of heteroscedasticity and the need for a transformation of the response variable. To further validate this, we generated </w:t>
      </w:r>
      <w:r w:rsidRPr="004D688C">
        <w:rPr>
          <w:b/>
          <w:bCs/>
          <w:sz w:val="20"/>
          <w:szCs w:val="20"/>
          <w:lang w:val="en-MX"/>
        </w:rPr>
        <w:t>a Q-Q plot</w:t>
      </w:r>
      <w:r w:rsidRPr="004D688C">
        <w:rPr>
          <w:sz w:val="20"/>
          <w:szCs w:val="20"/>
          <w:lang w:val="en-MX"/>
        </w:rPr>
        <w:t xml:space="preserve"> (Appendix 2.04), which showed deviations from the Q-Q line, particularly in the tails. These deviations pointed to a heavy-tailed distribution of residuals, indicating a potential violation of the normality assumption.</w:t>
      </w:r>
    </w:p>
    <w:p w14:paraId="03E69206" w14:textId="77777777" w:rsidR="004D688C" w:rsidRPr="004D688C" w:rsidRDefault="004D688C" w:rsidP="004D688C">
      <w:pPr>
        <w:rPr>
          <w:sz w:val="20"/>
          <w:szCs w:val="20"/>
          <w:lang w:val="en-MX"/>
        </w:rPr>
      </w:pPr>
    </w:p>
    <w:p w14:paraId="3F7C999E" w14:textId="77777777" w:rsidR="004D688C" w:rsidRPr="004D688C" w:rsidRDefault="004D688C" w:rsidP="004D688C">
      <w:pPr>
        <w:rPr>
          <w:sz w:val="20"/>
          <w:szCs w:val="20"/>
          <w:lang w:val="en-MX"/>
        </w:rPr>
      </w:pPr>
      <w:r w:rsidRPr="004D688C">
        <w:rPr>
          <w:sz w:val="20"/>
          <w:szCs w:val="20"/>
          <w:lang w:val="en-MX"/>
        </w:rPr>
        <w:t>Both diagnostics provided sufficient evidence that transforming the response variable was necessary. Following this, we implemented the transformation, resulting in a new proposed model that better addressed these issues.</w:t>
      </w:r>
    </w:p>
    <w:p w14:paraId="601C6184" w14:textId="77777777" w:rsidR="00901B9F" w:rsidRDefault="00901B9F" w:rsidP="00901B9F">
      <w:pPr>
        <w:rPr>
          <w:sz w:val="20"/>
          <w:szCs w:val="20"/>
          <w:lang w:val="en-MX"/>
        </w:rPr>
      </w:pPr>
    </w:p>
    <w:p w14:paraId="4D755BBE" w14:textId="77777777" w:rsidR="002C3ABA" w:rsidRDefault="002C3ABA" w:rsidP="00901B9F">
      <w:pPr>
        <w:rPr>
          <w:sz w:val="20"/>
          <w:szCs w:val="20"/>
          <w:lang w:val="en-MX"/>
        </w:rPr>
      </w:pPr>
    </w:p>
    <w:p w14:paraId="64B9DAA1" w14:textId="5C8E46E3" w:rsidR="0089366E" w:rsidRPr="0089366E" w:rsidRDefault="0089366E" w:rsidP="0089366E">
      <w:pPr>
        <w:rPr>
          <w:rFonts w:ascii="Cambria Math" w:hAnsi="Cambria Math"/>
          <w:sz w:val="20"/>
          <w:szCs w:val="20"/>
          <w:lang w:val="en-MX"/>
          <w:oMath/>
        </w:rPr>
      </w:pPr>
      <m:oMathPara>
        <m:oMath>
          <m:r>
            <w:rPr>
              <w:rFonts w:ascii="Cambria Math" w:hAnsi="Cambria Math"/>
              <w:sz w:val="20"/>
              <w:szCs w:val="20"/>
              <w:lang w:val="en-MX"/>
            </w:rPr>
            <m:t xml:space="preserve">log(price) = β₀ + β₁ * km_driven + β₂ * year + β₃ * (km_driven × year) + β₄ * fuel </m:t>
          </m:r>
        </m:oMath>
      </m:oMathPara>
    </w:p>
    <w:p w14:paraId="53AECD89" w14:textId="77777777" w:rsidR="0089366E" w:rsidRPr="0089366E" w:rsidRDefault="0089366E" w:rsidP="0089366E">
      <w:pPr>
        <w:rPr>
          <w:sz w:val="8"/>
          <w:szCs w:val="8"/>
          <w:lang w:val="en-MX"/>
        </w:rPr>
      </w:pPr>
    </w:p>
    <w:p w14:paraId="43728BD3" w14:textId="67A22D40" w:rsidR="0089366E" w:rsidRPr="00957AFB" w:rsidRDefault="0089366E" w:rsidP="0089366E">
      <w:pPr>
        <w:rPr>
          <w:sz w:val="20"/>
          <w:szCs w:val="20"/>
          <w:lang w:val="en-MX"/>
        </w:rPr>
      </w:pPr>
      <m:oMathPara>
        <m:oMath>
          <m:r>
            <w:rPr>
              <w:rFonts w:ascii="Cambria Math" w:hAnsi="Cambria Math"/>
              <w:sz w:val="20"/>
              <w:szCs w:val="20"/>
              <w:lang w:val="en-MX"/>
            </w:rPr>
            <m:t xml:space="preserve">+ β₅ * seller_type + β₆ * transmission + β₇ * owner + β₈ * brand_level + </m:t>
          </m:r>
          <m:r>
            <w:rPr>
              <w:rFonts w:ascii="Cambria Math" w:hAnsi="Cambria Math"/>
              <w:sz w:val="20"/>
              <w:szCs w:val="20"/>
              <w:lang w:val="en-MX"/>
            </w:rPr>
            <m:t>ε</m:t>
          </m:r>
        </m:oMath>
      </m:oMathPara>
    </w:p>
    <w:p w14:paraId="7C5E13DE" w14:textId="21478527" w:rsidR="00694CDE" w:rsidRDefault="00694CDE">
      <w:pPr>
        <w:rPr>
          <w:sz w:val="20"/>
          <w:szCs w:val="20"/>
          <w:lang w:val="en-MX"/>
        </w:rPr>
      </w:pPr>
    </w:p>
    <w:p w14:paraId="52FAFB0B" w14:textId="77777777" w:rsidR="002C3ABA" w:rsidRDefault="002C3ABA" w:rsidP="004D688C">
      <w:pPr>
        <w:rPr>
          <w:sz w:val="20"/>
          <w:szCs w:val="20"/>
          <w:lang w:val="en-MX"/>
        </w:rPr>
      </w:pPr>
    </w:p>
    <w:p w14:paraId="313A1377" w14:textId="242C4FB8" w:rsidR="004D688C" w:rsidRPr="004D688C" w:rsidRDefault="004D688C" w:rsidP="004D688C">
      <w:pPr>
        <w:rPr>
          <w:sz w:val="20"/>
          <w:szCs w:val="20"/>
          <w:lang w:val="en-MX"/>
        </w:rPr>
      </w:pPr>
      <w:r w:rsidRPr="004D688C">
        <w:rPr>
          <w:sz w:val="20"/>
          <w:szCs w:val="20"/>
          <w:lang w:val="en-MX"/>
        </w:rPr>
        <w:t xml:space="preserve">By running our fitted log-transformed model (Appendix 2.05), we observed significant improvements compared to the previous model. The transformation resulted in more coefficients of the owner variable becoming significant, while all coefficients of the </w:t>
      </w:r>
      <w:r w:rsidRPr="004D688C">
        <w:rPr>
          <w:b/>
          <w:bCs/>
          <w:sz w:val="20"/>
          <w:szCs w:val="20"/>
          <w:lang w:val="en-MX"/>
        </w:rPr>
        <w:t>seller_type</w:t>
      </w:r>
      <w:r w:rsidRPr="004D688C">
        <w:rPr>
          <w:sz w:val="20"/>
          <w:szCs w:val="20"/>
          <w:lang w:val="en-MX"/>
        </w:rPr>
        <w:t xml:space="preserve"> variable were now significant. For the fuel variable, only one level (diesel) showed significance, suggesting that the remaining levels could potentially be merged. Additionally, the R-squared value increased from </w:t>
      </w:r>
      <w:r w:rsidRPr="004D688C">
        <w:rPr>
          <w:b/>
          <w:bCs/>
          <w:sz w:val="20"/>
          <w:szCs w:val="20"/>
          <w:lang w:val="en-MX"/>
        </w:rPr>
        <w:t>0.6288</w:t>
      </w:r>
      <w:r w:rsidRPr="004D688C">
        <w:rPr>
          <w:sz w:val="20"/>
          <w:szCs w:val="20"/>
          <w:lang w:val="en-MX"/>
        </w:rPr>
        <w:t xml:space="preserve"> to </w:t>
      </w:r>
      <w:r w:rsidRPr="004D688C">
        <w:rPr>
          <w:b/>
          <w:bCs/>
          <w:sz w:val="20"/>
          <w:szCs w:val="20"/>
          <w:lang w:val="en-MX"/>
        </w:rPr>
        <w:t>0.7252</w:t>
      </w:r>
      <w:r w:rsidRPr="004D688C">
        <w:rPr>
          <w:sz w:val="20"/>
          <w:szCs w:val="20"/>
          <w:lang w:val="en-MX"/>
        </w:rPr>
        <w:t>, indicating that the log-transformed model explained a greater proportion of the variation in the selling price.</w:t>
      </w:r>
    </w:p>
    <w:p w14:paraId="1C098CA2" w14:textId="77777777" w:rsidR="004D688C" w:rsidRPr="004D688C" w:rsidRDefault="004D688C" w:rsidP="004D688C">
      <w:pPr>
        <w:rPr>
          <w:sz w:val="20"/>
          <w:szCs w:val="20"/>
          <w:lang w:val="en-MX"/>
        </w:rPr>
      </w:pPr>
    </w:p>
    <w:p w14:paraId="3564D282" w14:textId="77777777" w:rsidR="004D688C" w:rsidRPr="004D688C" w:rsidRDefault="004D688C" w:rsidP="004D688C">
      <w:pPr>
        <w:rPr>
          <w:sz w:val="20"/>
          <w:szCs w:val="20"/>
          <w:lang w:val="en-MX"/>
        </w:rPr>
      </w:pPr>
      <w:r w:rsidRPr="004D688C">
        <w:rPr>
          <w:sz w:val="20"/>
          <w:szCs w:val="20"/>
          <w:lang w:val="en-MX"/>
        </w:rPr>
        <w:t>To evaluate whether the transformation improved the model’s assumptions, we revisited diagnostic plots. First, we examined the residuals against fitted values (Appendix 2.06). Unlike the original model, the residuals plot showed no obvious patterns, suggesting that the issue of heteroscedasticity had been mitigated. Next, we generated a Q-Q plot (Appendix 2.07) to assess the normality of residuals. While some data points still deviated from the Q-Q line, particularly in the tails, the deviations were less pronounced compared to the previous model. This indicated that the assumption of normality, though not perfectly satisfied, could now be reasonably approximated with slight heavy tails.</w:t>
      </w:r>
    </w:p>
    <w:p w14:paraId="77EC8CC8" w14:textId="77777777" w:rsidR="004D688C" w:rsidRPr="004D688C" w:rsidRDefault="004D688C" w:rsidP="004D688C">
      <w:pPr>
        <w:rPr>
          <w:sz w:val="20"/>
          <w:szCs w:val="20"/>
          <w:lang w:val="en-MX"/>
        </w:rPr>
      </w:pPr>
    </w:p>
    <w:p w14:paraId="48E1C067" w14:textId="77777777" w:rsidR="004D688C" w:rsidRDefault="004D688C" w:rsidP="004D688C">
      <w:pPr>
        <w:rPr>
          <w:sz w:val="20"/>
          <w:szCs w:val="20"/>
          <w:lang w:val="en-MX"/>
        </w:rPr>
      </w:pPr>
      <w:r w:rsidRPr="004D688C">
        <w:rPr>
          <w:sz w:val="20"/>
          <w:szCs w:val="20"/>
          <w:lang w:val="en-MX"/>
        </w:rPr>
        <w:t>Overall, the log transformation significantly improved the model’s adherence to linear regression assumptions. Given these results, the log-transformed model was deemed suitable for addressing Research Question 3, offering a better interpretation of the relationships between the covariates and the selling price.</w:t>
      </w:r>
    </w:p>
    <w:p w14:paraId="753D3D97" w14:textId="77777777" w:rsidR="002C3ABA" w:rsidRPr="004D688C" w:rsidRDefault="002C3ABA" w:rsidP="004D688C">
      <w:pPr>
        <w:rPr>
          <w:sz w:val="20"/>
          <w:szCs w:val="20"/>
          <w:lang w:val="en-MX"/>
        </w:rPr>
      </w:pPr>
    </w:p>
    <w:p w14:paraId="56DB1D81" w14:textId="77777777" w:rsidR="004D688C" w:rsidRPr="004D688C" w:rsidRDefault="004D688C" w:rsidP="004D688C">
      <w:pPr>
        <w:rPr>
          <w:sz w:val="20"/>
          <w:szCs w:val="20"/>
          <w:lang w:val="en-MX"/>
        </w:rPr>
      </w:pPr>
      <w:r w:rsidRPr="004D688C">
        <w:rPr>
          <w:sz w:val="20"/>
          <w:szCs w:val="20"/>
          <w:lang w:val="en-MX"/>
        </w:rPr>
        <w:t xml:space="preserve">Once our model appeared more stable, we shifted our focus to improving its accuracy. From the transformed model, we observed that some categories were not significant, prompting us to merge certain levels to simplify the analysis. For instance, we consolidated fuel types into </w:t>
      </w:r>
      <w:r w:rsidRPr="004D688C">
        <w:rPr>
          <w:b/>
          <w:bCs/>
          <w:sz w:val="20"/>
          <w:szCs w:val="20"/>
          <w:lang w:val="en-MX"/>
        </w:rPr>
        <w:t>Diesel and Non-diesel</w:t>
      </w:r>
      <w:r w:rsidRPr="004D688C">
        <w:rPr>
          <w:sz w:val="20"/>
          <w:szCs w:val="20"/>
          <w:lang w:val="en-MX"/>
        </w:rPr>
        <w:t>, based not only on their lack of significance but also to enhance interpretability. These modifications reduced the model’s complexity while retaining its explanatory power. The revised model was then re-fitted (Appendix 2.08), and the results indicated that all coefficients, except for the coefficient of Test Drive Car, were now significant. This confirmed that further variable removal through model selection was unnecessary.</w:t>
      </w:r>
    </w:p>
    <w:p w14:paraId="2F07CDA8" w14:textId="77777777" w:rsidR="004D688C" w:rsidRPr="004D688C" w:rsidRDefault="004D688C" w:rsidP="004D688C">
      <w:pPr>
        <w:rPr>
          <w:sz w:val="20"/>
          <w:szCs w:val="20"/>
          <w:lang w:val="en-MX"/>
        </w:rPr>
      </w:pPr>
    </w:p>
    <w:p w14:paraId="5969802B" w14:textId="0ED481FA" w:rsidR="004D688C" w:rsidRPr="004D688C" w:rsidRDefault="004D688C" w:rsidP="004D688C">
      <w:pPr>
        <w:rPr>
          <w:sz w:val="20"/>
          <w:szCs w:val="20"/>
          <w:lang w:val="en-MX"/>
        </w:rPr>
      </w:pPr>
      <w:r w:rsidRPr="004D688C">
        <w:rPr>
          <w:sz w:val="20"/>
          <w:szCs w:val="20"/>
          <w:lang w:val="en-MX"/>
        </w:rPr>
        <w:t xml:space="preserve">One of our key research goals was to achieve an effective interpretation of the model. While the log-transformed model was a better fit than its predecessor, the presence of categorical covariates with multiple levels posed challenges in determining which interactions to include. To address this, we employed a </w:t>
      </w:r>
      <w:r w:rsidRPr="004D688C">
        <w:rPr>
          <w:b/>
          <w:bCs/>
          <w:sz w:val="20"/>
          <w:szCs w:val="20"/>
          <w:lang w:val="en-MX"/>
        </w:rPr>
        <w:t>backward selection</w:t>
      </w:r>
      <w:r w:rsidRPr="004D688C">
        <w:rPr>
          <w:sz w:val="20"/>
          <w:szCs w:val="20"/>
          <w:lang w:val="en-MX"/>
        </w:rPr>
        <w:t xml:space="preserve"> procedure focused on interactions between categorical and continuous variables, specifically:</w:t>
      </w:r>
    </w:p>
    <w:p w14:paraId="33C396A6" w14:textId="77777777" w:rsidR="004D688C" w:rsidRDefault="004D688C" w:rsidP="004D688C">
      <w:pPr>
        <w:rPr>
          <w:sz w:val="20"/>
          <w:szCs w:val="20"/>
          <w:lang w:val="en-MX"/>
        </w:rPr>
      </w:pPr>
    </w:p>
    <w:p w14:paraId="3F66DF2B" w14:textId="0E9636DE" w:rsidR="004D688C" w:rsidRPr="004D688C" w:rsidRDefault="004D688C" w:rsidP="004D688C">
      <w:pPr>
        <w:rPr>
          <w:sz w:val="20"/>
          <w:szCs w:val="20"/>
          <w:lang w:val="en-MX"/>
        </w:rPr>
      </w:pPr>
      <w:r w:rsidRPr="004D688C">
        <w:rPr>
          <w:sz w:val="20"/>
          <w:szCs w:val="20"/>
          <w:lang w:val="en-MX"/>
        </w:rPr>
        <w:lastRenderedPageBreak/>
        <w:t>•</w:t>
      </w:r>
      <w:r>
        <w:rPr>
          <w:sz w:val="20"/>
          <w:szCs w:val="20"/>
          <w:lang w:val="en-MX"/>
        </w:rPr>
        <w:t xml:space="preserve"> </w:t>
      </w:r>
      <w:r w:rsidRPr="004D688C">
        <w:rPr>
          <w:b/>
          <w:bCs/>
          <w:sz w:val="20"/>
          <w:szCs w:val="20"/>
          <w:lang w:val="en-MX"/>
        </w:rPr>
        <w:t>year:owner</w:t>
      </w:r>
      <w:r w:rsidRPr="004D688C">
        <w:rPr>
          <w:sz w:val="20"/>
          <w:szCs w:val="20"/>
          <w:lang w:val="en-MX"/>
        </w:rPr>
        <w:t xml:space="preserve"> to assess how selling price changes with the year of purchase across ownership levels.</w:t>
      </w:r>
    </w:p>
    <w:p w14:paraId="79BE5BA4" w14:textId="77777777" w:rsidR="004D688C" w:rsidRDefault="004D688C" w:rsidP="004D688C">
      <w:pPr>
        <w:rPr>
          <w:sz w:val="20"/>
          <w:szCs w:val="20"/>
          <w:lang w:val="en-MX"/>
        </w:rPr>
      </w:pPr>
    </w:p>
    <w:p w14:paraId="688C3D86" w14:textId="0607F13D" w:rsidR="004D688C" w:rsidRPr="004D688C" w:rsidRDefault="004D688C" w:rsidP="004D688C">
      <w:pPr>
        <w:rPr>
          <w:sz w:val="20"/>
          <w:szCs w:val="20"/>
          <w:lang w:val="en-MX"/>
        </w:rPr>
      </w:pPr>
      <w:r w:rsidRPr="004D688C">
        <w:rPr>
          <w:sz w:val="20"/>
          <w:szCs w:val="20"/>
          <w:lang w:val="en-MX"/>
        </w:rPr>
        <w:t>•</w:t>
      </w:r>
      <w:r>
        <w:rPr>
          <w:sz w:val="20"/>
          <w:szCs w:val="20"/>
          <w:lang w:val="en-MX"/>
        </w:rPr>
        <w:t xml:space="preserve"> </w:t>
      </w:r>
      <w:r w:rsidRPr="004D688C">
        <w:rPr>
          <w:b/>
          <w:bCs/>
          <w:sz w:val="20"/>
          <w:szCs w:val="20"/>
          <w:lang w:val="en-MX"/>
        </w:rPr>
        <w:t>km_driven:owner</w:t>
      </w:r>
      <w:r w:rsidRPr="004D688C">
        <w:rPr>
          <w:sz w:val="20"/>
          <w:szCs w:val="20"/>
          <w:lang w:val="en-MX"/>
        </w:rPr>
        <w:t xml:space="preserve"> to examine how kilometers driven impact selling price across ownership levels.</w:t>
      </w:r>
    </w:p>
    <w:p w14:paraId="0017F275" w14:textId="77777777" w:rsidR="004D688C" w:rsidRDefault="004D688C" w:rsidP="004D688C">
      <w:pPr>
        <w:rPr>
          <w:sz w:val="20"/>
          <w:szCs w:val="20"/>
          <w:lang w:val="en-MX"/>
        </w:rPr>
      </w:pPr>
    </w:p>
    <w:p w14:paraId="672133C4" w14:textId="103944FA" w:rsidR="004D688C" w:rsidRPr="004D688C" w:rsidRDefault="004D688C" w:rsidP="004D688C">
      <w:pPr>
        <w:rPr>
          <w:sz w:val="20"/>
          <w:szCs w:val="20"/>
          <w:lang w:val="en-MX"/>
        </w:rPr>
      </w:pPr>
      <w:r w:rsidRPr="004D688C">
        <w:rPr>
          <w:sz w:val="20"/>
          <w:szCs w:val="20"/>
          <w:lang w:val="en-MX"/>
        </w:rPr>
        <w:t>•</w:t>
      </w:r>
      <w:r>
        <w:rPr>
          <w:sz w:val="20"/>
          <w:szCs w:val="20"/>
          <w:lang w:val="en-MX"/>
        </w:rPr>
        <w:t xml:space="preserve"> </w:t>
      </w:r>
      <w:r w:rsidRPr="004D688C">
        <w:rPr>
          <w:b/>
          <w:bCs/>
          <w:sz w:val="20"/>
          <w:szCs w:val="20"/>
          <w:lang w:val="en-MX"/>
        </w:rPr>
        <w:t>year:transmission</w:t>
      </w:r>
      <w:r w:rsidRPr="004D688C">
        <w:rPr>
          <w:sz w:val="20"/>
          <w:szCs w:val="20"/>
          <w:lang w:val="en-MX"/>
        </w:rPr>
        <w:t xml:space="preserve"> to determine whether the relationship between year and selling price differs by transmission type.</w:t>
      </w:r>
    </w:p>
    <w:p w14:paraId="3C244744" w14:textId="77777777" w:rsidR="004D688C" w:rsidRDefault="004D688C" w:rsidP="004D688C">
      <w:pPr>
        <w:rPr>
          <w:sz w:val="20"/>
          <w:szCs w:val="20"/>
          <w:lang w:val="en-MX"/>
        </w:rPr>
      </w:pPr>
    </w:p>
    <w:p w14:paraId="7FCBCA3B" w14:textId="3E617723" w:rsidR="004D688C" w:rsidRPr="004D688C" w:rsidRDefault="004D688C" w:rsidP="004D688C">
      <w:pPr>
        <w:rPr>
          <w:sz w:val="20"/>
          <w:szCs w:val="20"/>
          <w:lang w:val="en-MX"/>
        </w:rPr>
      </w:pPr>
      <w:r w:rsidRPr="004D688C">
        <w:rPr>
          <w:sz w:val="20"/>
          <w:szCs w:val="20"/>
          <w:lang w:val="en-MX"/>
        </w:rPr>
        <w:t>•</w:t>
      </w:r>
      <w:r>
        <w:rPr>
          <w:sz w:val="20"/>
          <w:szCs w:val="20"/>
          <w:lang w:val="en-MX"/>
        </w:rPr>
        <w:t xml:space="preserve"> </w:t>
      </w:r>
      <w:r w:rsidRPr="004D688C">
        <w:rPr>
          <w:b/>
          <w:bCs/>
          <w:sz w:val="20"/>
          <w:szCs w:val="20"/>
          <w:lang w:val="en-MX"/>
        </w:rPr>
        <w:t>km_driven:transmission</w:t>
      </w:r>
      <w:r w:rsidRPr="004D688C">
        <w:rPr>
          <w:sz w:val="20"/>
          <w:szCs w:val="20"/>
          <w:lang w:val="en-MX"/>
        </w:rPr>
        <w:t xml:space="preserve"> to explore how kilometers driven influence selling price by transmission type.</w:t>
      </w:r>
    </w:p>
    <w:p w14:paraId="4D506C1F" w14:textId="77777777" w:rsidR="004D688C" w:rsidRDefault="004D688C" w:rsidP="004D688C">
      <w:pPr>
        <w:rPr>
          <w:sz w:val="20"/>
          <w:szCs w:val="20"/>
          <w:lang w:val="en-MX"/>
        </w:rPr>
      </w:pPr>
    </w:p>
    <w:p w14:paraId="481A2614" w14:textId="57E0274C" w:rsidR="004D688C" w:rsidRPr="004D688C" w:rsidRDefault="004D688C" w:rsidP="004D688C">
      <w:pPr>
        <w:rPr>
          <w:sz w:val="20"/>
          <w:szCs w:val="20"/>
          <w:lang w:val="en-MX"/>
        </w:rPr>
      </w:pPr>
      <w:r w:rsidRPr="004D688C">
        <w:rPr>
          <w:sz w:val="20"/>
          <w:szCs w:val="20"/>
          <w:lang w:val="en-MX"/>
        </w:rPr>
        <w:t>•</w:t>
      </w:r>
      <w:r>
        <w:rPr>
          <w:sz w:val="20"/>
          <w:szCs w:val="20"/>
          <w:lang w:val="en-MX"/>
        </w:rPr>
        <w:t xml:space="preserve"> </w:t>
      </w:r>
      <w:r w:rsidRPr="004D688C">
        <w:rPr>
          <w:b/>
          <w:bCs/>
          <w:sz w:val="20"/>
          <w:szCs w:val="20"/>
          <w:lang w:val="en-MX"/>
        </w:rPr>
        <w:t>km_driven:year</w:t>
      </w:r>
      <w:r w:rsidRPr="004D688C">
        <w:rPr>
          <w:sz w:val="20"/>
          <w:szCs w:val="20"/>
          <w:lang w:val="en-MX"/>
        </w:rPr>
        <w:t>, as the continuous interaction term, to evaluate how the combined effect of kilometers driven and year influences selling price.</w:t>
      </w:r>
    </w:p>
    <w:p w14:paraId="2E33B5A4" w14:textId="77777777" w:rsidR="004D688C" w:rsidRPr="004D688C" w:rsidRDefault="004D688C" w:rsidP="004D688C">
      <w:pPr>
        <w:rPr>
          <w:sz w:val="20"/>
          <w:szCs w:val="20"/>
          <w:lang w:val="en-MX"/>
        </w:rPr>
      </w:pPr>
    </w:p>
    <w:p w14:paraId="10CC2F65" w14:textId="2150AF1D" w:rsidR="004D688C" w:rsidRPr="004D688C" w:rsidRDefault="004D688C" w:rsidP="004D688C">
      <w:pPr>
        <w:rPr>
          <w:sz w:val="20"/>
          <w:szCs w:val="20"/>
          <w:lang w:val="en-MX"/>
        </w:rPr>
      </w:pPr>
      <w:r w:rsidRPr="004D688C">
        <w:rPr>
          <w:sz w:val="20"/>
          <w:szCs w:val="20"/>
          <w:lang w:val="en-MX"/>
        </w:rPr>
        <w:t xml:space="preserve">Starting with a full model that included all these interactions, we iteratively removed terms with the lowest significance until all p-values were below the threshold </w:t>
      </w:r>
      <w:r w:rsidRPr="002C3ABA">
        <w:rPr>
          <w:b/>
          <w:bCs/>
          <w:color w:val="FF4D5E"/>
          <w:sz w:val="20"/>
          <w:szCs w:val="20"/>
          <w:lang w:val="en-MX"/>
        </w:rPr>
        <w:t>alpha = 0.05</w:t>
      </w:r>
      <w:r w:rsidRPr="004D688C">
        <w:rPr>
          <w:sz w:val="20"/>
          <w:szCs w:val="20"/>
          <w:lang w:val="en-MX"/>
        </w:rPr>
        <w:t xml:space="preserve">. </w:t>
      </w:r>
    </w:p>
    <w:p w14:paraId="1234EB9F" w14:textId="77777777" w:rsidR="00797404" w:rsidRDefault="00797404" w:rsidP="00797404">
      <w:pPr>
        <w:rPr>
          <w:sz w:val="20"/>
          <w:szCs w:val="20"/>
          <w:lang w:val="en-MX"/>
        </w:rPr>
      </w:pPr>
    </w:p>
    <w:tbl>
      <w:tblPr>
        <w:tblStyle w:val="PlainTable4"/>
        <w:tblW w:w="0" w:type="auto"/>
        <w:tblLook w:val="04A0" w:firstRow="1" w:lastRow="0" w:firstColumn="1" w:lastColumn="0" w:noHBand="0" w:noVBand="1"/>
      </w:tblPr>
      <w:tblGrid>
        <w:gridCol w:w="3116"/>
        <w:gridCol w:w="3117"/>
        <w:gridCol w:w="3117"/>
      </w:tblGrid>
      <w:tr w:rsidR="00797404" w14:paraId="10E83B67" w14:textId="77777777" w:rsidTr="007974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595959" w:themeFill="text1" w:themeFillTint="A6"/>
          </w:tcPr>
          <w:p w14:paraId="6969616E" w14:textId="0E97D875" w:rsidR="00797404" w:rsidRPr="00797404" w:rsidRDefault="00797404" w:rsidP="00797404">
            <w:pPr>
              <w:rPr>
                <w:color w:val="FFFFFF" w:themeColor="background1"/>
                <w:sz w:val="20"/>
                <w:szCs w:val="20"/>
                <w:lang w:val="en-MX"/>
              </w:rPr>
            </w:pPr>
            <w:r w:rsidRPr="00797404">
              <w:rPr>
                <w:color w:val="FFFFFF" w:themeColor="background1"/>
                <w:sz w:val="20"/>
                <w:szCs w:val="20"/>
                <w:lang w:val="en-MX"/>
              </w:rPr>
              <w:t>Iteration</w:t>
            </w:r>
          </w:p>
        </w:tc>
        <w:tc>
          <w:tcPr>
            <w:tcW w:w="3117" w:type="dxa"/>
            <w:shd w:val="clear" w:color="auto" w:fill="595959" w:themeFill="text1" w:themeFillTint="A6"/>
          </w:tcPr>
          <w:p w14:paraId="0ACBA17D" w14:textId="01EAC312" w:rsidR="00797404" w:rsidRPr="00797404" w:rsidRDefault="00797404" w:rsidP="00797404">
            <w:pPr>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MX"/>
              </w:rPr>
            </w:pPr>
            <w:r w:rsidRPr="00797404">
              <w:rPr>
                <w:color w:val="FFFFFF" w:themeColor="background1"/>
                <w:sz w:val="20"/>
                <w:szCs w:val="20"/>
                <w:lang w:val="en-MX"/>
              </w:rPr>
              <w:t>Removed Term</w:t>
            </w:r>
          </w:p>
        </w:tc>
        <w:tc>
          <w:tcPr>
            <w:tcW w:w="3117" w:type="dxa"/>
            <w:shd w:val="clear" w:color="auto" w:fill="595959" w:themeFill="text1" w:themeFillTint="A6"/>
          </w:tcPr>
          <w:p w14:paraId="40FEFACC" w14:textId="5EFDF566" w:rsidR="00797404" w:rsidRPr="00797404" w:rsidRDefault="00797404" w:rsidP="00797404">
            <w:pPr>
              <w:cnfStyle w:val="100000000000" w:firstRow="1" w:lastRow="0" w:firstColumn="0" w:lastColumn="0" w:oddVBand="0" w:evenVBand="0" w:oddHBand="0" w:evenHBand="0" w:firstRowFirstColumn="0" w:firstRowLastColumn="0" w:lastRowFirstColumn="0" w:lastRowLastColumn="0"/>
              <w:rPr>
                <w:color w:val="FFFFFF" w:themeColor="background1"/>
                <w:sz w:val="20"/>
                <w:szCs w:val="20"/>
                <w:lang w:val="en-MX"/>
              </w:rPr>
            </w:pPr>
            <w:r w:rsidRPr="00797404">
              <w:rPr>
                <w:color w:val="FFFFFF" w:themeColor="background1"/>
                <w:sz w:val="20"/>
                <w:szCs w:val="20"/>
                <w:lang w:val="en-MX"/>
              </w:rPr>
              <w:t>p-value</w:t>
            </w:r>
          </w:p>
        </w:tc>
      </w:tr>
      <w:tr w:rsidR="00797404" w14:paraId="7D5F0C89" w14:textId="77777777" w:rsidTr="00797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3BA959" w14:textId="6DF2E5AE" w:rsidR="00797404" w:rsidRPr="00797404" w:rsidRDefault="00797404" w:rsidP="00797404">
            <w:pPr>
              <w:rPr>
                <w:b w:val="0"/>
                <w:bCs w:val="0"/>
                <w:sz w:val="20"/>
                <w:szCs w:val="20"/>
                <w:lang w:val="en-MX"/>
              </w:rPr>
            </w:pPr>
            <w:r w:rsidRPr="00797404">
              <w:rPr>
                <w:b w:val="0"/>
                <w:bCs w:val="0"/>
                <w:sz w:val="20"/>
                <w:szCs w:val="20"/>
                <w:lang w:val="en-MX"/>
              </w:rPr>
              <w:t>1</w:t>
            </w:r>
          </w:p>
        </w:tc>
        <w:tc>
          <w:tcPr>
            <w:tcW w:w="3117" w:type="dxa"/>
          </w:tcPr>
          <w:p w14:paraId="63DC8762" w14:textId="654398FF" w:rsidR="00797404" w:rsidRPr="00797404" w:rsidRDefault="00797404" w:rsidP="00797404">
            <w:pPr>
              <w:cnfStyle w:val="000000100000" w:firstRow="0" w:lastRow="0" w:firstColumn="0" w:lastColumn="0" w:oddVBand="0" w:evenVBand="0" w:oddHBand="1" w:evenHBand="0" w:firstRowFirstColumn="0" w:firstRowLastColumn="0" w:lastRowFirstColumn="0" w:lastRowLastColumn="0"/>
              <w:rPr>
                <w:b/>
                <w:bCs/>
                <w:sz w:val="20"/>
                <w:szCs w:val="20"/>
                <w:lang w:val="en-MX"/>
              </w:rPr>
            </w:pPr>
            <w:r w:rsidRPr="00797404">
              <w:rPr>
                <w:b/>
                <w:bCs/>
                <w:sz w:val="20"/>
                <w:szCs w:val="20"/>
                <w:lang w:val="en-MX"/>
              </w:rPr>
              <w:t>km_driven</w:t>
            </w:r>
            <w:r>
              <w:rPr>
                <w:b/>
                <w:bCs/>
                <w:sz w:val="20"/>
                <w:szCs w:val="20"/>
                <w:lang w:val="en-MX"/>
              </w:rPr>
              <w:t xml:space="preserve"> </w:t>
            </w:r>
            <w:r w:rsidRPr="00797404">
              <w:rPr>
                <w:b/>
                <w:bCs/>
                <w:sz w:val="20"/>
                <w:szCs w:val="20"/>
                <w:lang w:val="en-MX"/>
              </w:rPr>
              <w:t>:</w:t>
            </w:r>
            <w:r>
              <w:rPr>
                <w:b/>
                <w:bCs/>
                <w:sz w:val="20"/>
                <w:szCs w:val="20"/>
                <w:lang w:val="en-MX"/>
              </w:rPr>
              <w:t xml:space="preserve"> </w:t>
            </w:r>
            <w:r w:rsidRPr="00797404">
              <w:rPr>
                <w:b/>
                <w:bCs/>
                <w:sz w:val="20"/>
                <w:szCs w:val="20"/>
                <w:lang w:val="en-MX"/>
              </w:rPr>
              <w:t>transmission</w:t>
            </w:r>
          </w:p>
        </w:tc>
        <w:tc>
          <w:tcPr>
            <w:tcW w:w="3117" w:type="dxa"/>
          </w:tcPr>
          <w:p w14:paraId="1E42A274" w14:textId="1062A2A2" w:rsidR="00797404" w:rsidRDefault="00797404" w:rsidP="00797404">
            <w:pPr>
              <w:cnfStyle w:val="000000100000" w:firstRow="0" w:lastRow="0" w:firstColumn="0" w:lastColumn="0" w:oddVBand="0" w:evenVBand="0" w:oddHBand="1" w:evenHBand="0" w:firstRowFirstColumn="0" w:firstRowLastColumn="0" w:lastRowFirstColumn="0" w:lastRowLastColumn="0"/>
              <w:rPr>
                <w:sz w:val="20"/>
                <w:szCs w:val="20"/>
                <w:lang w:val="en-MX"/>
              </w:rPr>
            </w:pPr>
            <w:r w:rsidRPr="00797404">
              <w:rPr>
                <w:sz w:val="20"/>
                <w:szCs w:val="20"/>
                <w:lang w:val="en-MX"/>
              </w:rPr>
              <w:t xml:space="preserve">0.665   </w:t>
            </w:r>
          </w:p>
        </w:tc>
      </w:tr>
      <w:tr w:rsidR="00797404" w14:paraId="06A47396" w14:textId="77777777" w:rsidTr="00797404">
        <w:tc>
          <w:tcPr>
            <w:cnfStyle w:val="001000000000" w:firstRow="0" w:lastRow="0" w:firstColumn="1" w:lastColumn="0" w:oddVBand="0" w:evenVBand="0" w:oddHBand="0" w:evenHBand="0" w:firstRowFirstColumn="0" w:firstRowLastColumn="0" w:lastRowFirstColumn="0" w:lastRowLastColumn="0"/>
            <w:tcW w:w="3116" w:type="dxa"/>
          </w:tcPr>
          <w:p w14:paraId="7F0300E9" w14:textId="1A623A27" w:rsidR="00797404" w:rsidRPr="00797404" w:rsidRDefault="00797404" w:rsidP="00797404">
            <w:pPr>
              <w:rPr>
                <w:b w:val="0"/>
                <w:bCs w:val="0"/>
                <w:sz w:val="20"/>
                <w:szCs w:val="20"/>
                <w:lang w:val="en-MX"/>
              </w:rPr>
            </w:pPr>
            <w:r w:rsidRPr="00797404">
              <w:rPr>
                <w:b w:val="0"/>
                <w:bCs w:val="0"/>
                <w:sz w:val="20"/>
                <w:szCs w:val="20"/>
                <w:lang w:val="en-MX"/>
              </w:rPr>
              <w:t>2</w:t>
            </w:r>
          </w:p>
        </w:tc>
        <w:tc>
          <w:tcPr>
            <w:tcW w:w="3117" w:type="dxa"/>
          </w:tcPr>
          <w:p w14:paraId="3146D3EC" w14:textId="633677E7" w:rsidR="00797404" w:rsidRPr="00797404" w:rsidRDefault="00797404" w:rsidP="00797404">
            <w:pPr>
              <w:cnfStyle w:val="000000000000" w:firstRow="0" w:lastRow="0" w:firstColumn="0" w:lastColumn="0" w:oddVBand="0" w:evenVBand="0" w:oddHBand="0" w:evenHBand="0" w:firstRowFirstColumn="0" w:firstRowLastColumn="0" w:lastRowFirstColumn="0" w:lastRowLastColumn="0"/>
              <w:rPr>
                <w:b/>
                <w:bCs/>
                <w:sz w:val="20"/>
                <w:szCs w:val="20"/>
                <w:lang w:val="en-MX"/>
              </w:rPr>
            </w:pPr>
            <w:r w:rsidRPr="00797404">
              <w:rPr>
                <w:b/>
                <w:bCs/>
                <w:sz w:val="20"/>
                <w:szCs w:val="20"/>
                <w:lang w:val="en-MX"/>
              </w:rPr>
              <w:t>km_driven</w:t>
            </w:r>
            <w:r>
              <w:rPr>
                <w:b/>
                <w:bCs/>
                <w:sz w:val="20"/>
                <w:szCs w:val="20"/>
                <w:lang w:val="en-MX"/>
              </w:rPr>
              <w:t xml:space="preserve"> </w:t>
            </w:r>
            <w:r w:rsidRPr="00797404">
              <w:rPr>
                <w:b/>
                <w:bCs/>
                <w:sz w:val="20"/>
                <w:szCs w:val="20"/>
                <w:lang w:val="en-MX"/>
              </w:rPr>
              <w:t>:</w:t>
            </w:r>
            <w:r>
              <w:rPr>
                <w:b/>
                <w:bCs/>
                <w:sz w:val="20"/>
                <w:szCs w:val="20"/>
                <w:lang w:val="en-MX"/>
              </w:rPr>
              <w:t xml:space="preserve"> </w:t>
            </w:r>
            <w:r w:rsidRPr="00797404">
              <w:rPr>
                <w:b/>
                <w:bCs/>
                <w:sz w:val="20"/>
                <w:szCs w:val="20"/>
                <w:lang w:val="en-MX"/>
              </w:rPr>
              <w:t>yea</w:t>
            </w:r>
            <w:r w:rsidRPr="00797404">
              <w:rPr>
                <w:b/>
                <w:bCs/>
                <w:sz w:val="20"/>
                <w:szCs w:val="20"/>
                <w:lang w:val="en-MX"/>
              </w:rPr>
              <w:t>r</w:t>
            </w:r>
          </w:p>
        </w:tc>
        <w:tc>
          <w:tcPr>
            <w:tcW w:w="3117" w:type="dxa"/>
          </w:tcPr>
          <w:p w14:paraId="053CC028" w14:textId="2FBF5966" w:rsidR="00797404" w:rsidRDefault="00797404" w:rsidP="00797404">
            <w:pPr>
              <w:cnfStyle w:val="000000000000" w:firstRow="0" w:lastRow="0" w:firstColumn="0" w:lastColumn="0" w:oddVBand="0" w:evenVBand="0" w:oddHBand="0" w:evenHBand="0" w:firstRowFirstColumn="0" w:firstRowLastColumn="0" w:lastRowFirstColumn="0" w:lastRowLastColumn="0"/>
              <w:rPr>
                <w:sz w:val="20"/>
                <w:szCs w:val="20"/>
                <w:lang w:val="en-MX"/>
              </w:rPr>
            </w:pPr>
            <w:r w:rsidRPr="00797404">
              <w:rPr>
                <w:sz w:val="20"/>
                <w:szCs w:val="20"/>
                <w:lang w:val="en-MX"/>
              </w:rPr>
              <w:t>0.436</w:t>
            </w:r>
          </w:p>
        </w:tc>
      </w:tr>
      <w:tr w:rsidR="00797404" w14:paraId="7E3AB92D" w14:textId="77777777" w:rsidTr="007974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608CAB9" w14:textId="455D99E6" w:rsidR="00797404" w:rsidRPr="00797404" w:rsidRDefault="00797404" w:rsidP="00797404">
            <w:pPr>
              <w:rPr>
                <w:b w:val="0"/>
                <w:bCs w:val="0"/>
                <w:sz w:val="20"/>
                <w:szCs w:val="20"/>
                <w:lang w:val="en-MX"/>
              </w:rPr>
            </w:pPr>
            <w:r w:rsidRPr="00797404">
              <w:rPr>
                <w:b w:val="0"/>
                <w:bCs w:val="0"/>
                <w:sz w:val="20"/>
                <w:szCs w:val="20"/>
                <w:lang w:val="en-MX"/>
              </w:rPr>
              <w:t>3</w:t>
            </w:r>
          </w:p>
        </w:tc>
        <w:tc>
          <w:tcPr>
            <w:tcW w:w="3117" w:type="dxa"/>
          </w:tcPr>
          <w:p w14:paraId="7A560DD8" w14:textId="7B05DF4E" w:rsidR="00797404" w:rsidRPr="00797404" w:rsidRDefault="00797404" w:rsidP="00797404">
            <w:pPr>
              <w:cnfStyle w:val="000000100000" w:firstRow="0" w:lastRow="0" w:firstColumn="0" w:lastColumn="0" w:oddVBand="0" w:evenVBand="0" w:oddHBand="1" w:evenHBand="0" w:firstRowFirstColumn="0" w:firstRowLastColumn="0" w:lastRowFirstColumn="0" w:lastRowLastColumn="0"/>
              <w:rPr>
                <w:b/>
                <w:bCs/>
                <w:sz w:val="20"/>
                <w:szCs w:val="20"/>
                <w:lang w:val="en-MX"/>
              </w:rPr>
            </w:pPr>
            <w:r>
              <w:rPr>
                <w:b/>
                <w:bCs/>
                <w:sz w:val="20"/>
                <w:szCs w:val="20"/>
                <w:lang w:val="en-MX"/>
              </w:rPr>
              <w:t>y</w:t>
            </w:r>
            <w:r w:rsidRPr="00797404">
              <w:rPr>
                <w:b/>
                <w:bCs/>
                <w:sz w:val="20"/>
                <w:szCs w:val="20"/>
                <w:lang w:val="en-MX"/>
              </w:rPr>
              <w:t>ear</w:t>
            </w:r>
            <w:r>
              <w:rPr>
                <w:b/>
                <w:bCs/>
                <w:sz w:val="20"/>
                <w:szCs w:val="20"/>
                <w:lang w:val="en-MX"/>
              </w:rPr>
              <w:t xml:space="preserve"> </w:t>
            </w:r>
            <w:r w:rsidRPr="00797404">
              <w:rPr>
                <w:b/>
                <w:bCs/>
                <w:sz w:val="20"/>
                <w:szCs w:val="20"/>
                <w:lang w:val="en-MX"/>
              </w:rPr>
              <w:t>:</w:t>
            </w:r>
            <w:r>
              <w:rPr>
                <w:b/>
                <w:bCs/>
                <w:sz w:val="20"/>
                <w:szCs w:val="20"/>
                <w:lang w:val="en-MX"/>
              </w:rPr>
              <w:t xml:space="preserve"> </w:t>
            </w:r>
            <w:r w:rsidRPr="00797404">
              <w:rPr>
                <w:b/>
                <w:bCs/>
                <w:sz w:val="20"/>
                <w:szCs w:val="20"/>
                <w:lang w:val="en-MX"/>
              </w:rPr>
              <w:t>transmission</w:t>
            </w:r>
          </w:p>
        </w:tc>
        <w:tc>
          <w:tcPr>
            <w:tcW w:w="3117" w:type="dxa"/>
          </w:tcPr>
          <w:p w14:paraId="525E1439" w14:textId="7512706E" w:rsidR="00797404" w:rsidRDefault="00797404" w:rsidP="00797404">
            <w:pPr>
              <w:cnfStyle w:val="000000100000" w:firstRow="0" w:lastRow="0" w:firstColumn="0" w:lastColumn="0" w:oddVBand="0" w:evenVBand="0" w:oddHBand="1" w:evenHBand="0" w:firstRowFirstColumn="0" w:firstRowLastColumn="0" w:lastRowFirstColumn="0" w:lastRowLastColumn="0"/>
              <w:rPr>
                <w:sz w:val="20"/>
                <w:szCs w:val="20"/>
                <w:lang w:val="en-MX"/>
              </w:rPr>
            </w:pPr>
            <w:r w:rsidRPr="00797404">
              <w:rPr>
                <w:sz w:val="20"/>
                <w:szCs w:val="20"/>
                <w:lang w:val="en-MX"/>
              </w:rPr>
              <w:t>0.149</w:t>
            </w:r>
          </w:p>
        </w:tc>
      </w:tr>
    </w:tbl>
    <w:p w14:paraId="1667B8B6" w14:textId="77777777" w:rsidR="00797404" w:rsidRDefault="00797404" w:rsidP="00797404">
      <w:pPr>
        <w:rPr>
          <w:sz w:val="20"/>
          <w:szCs w:val="20"/>
          <w:lang w:val="en-MX"/>
        </w:rPr>
      </w:pPr>
    </w:p>
    <w:p w14:paraId="115D48A3" w14:textId="77777777" w:rsidR="004D688C" w:rsidRPr="004D688C" w:rsidRDefault="004D688C" w:rsidP="004D688C">
      <w:pPr>
        <w:rPr>
          <w:sz w:val="20"/>
          <w:szCs w:val="20"/>
          <w:lang w:val="en-MX"/>
        </w:rPr>
      </w:pPr>
      <w:r w:rsidRPr="004D688C">
        <w:rPr>
          <w:sz w:val="20"/>
          <w:szCs w:val="20"/>
          <w:lang w:val="en-MX"/>
        </w:rPr>
        <w:t xml:space="preserve">The backward selection process resulted in a model with interactions between owner and each continuous variable (year and km_driven). We referred to this as the </w:t>
      </w:r>
      <w:r w:rsidRPr="004D688C">
        <w:rPr>
          <w:b/>
          <w:bCs/>
          <w:sz w:val="20"/>
          <w:szCs w:val="20"/>
          <w:lang w:val="en-MX"/>
        </w:rPr>
        <w:t>Model with Categorical Interactions</w:t>
      </w:r>
      <w:r w:rsidRPr="004D688C">
        <w:rPr>
          <w:sz w:val="20"/>
          <w:szCs w:val="20"/>
          <w:lang w:val="en-MX"/>
        </w:rPr>
        <w:t xml:space="preserve"> (Appendix 2.09). The final equation for this model was:</w:t>
      </w:r>
    </w:p>
    <w:p w14:paraId="071D9B1C" w14:textId="77777777" w:rsidR="00E71A40" w:rsidRDefault="00E71A40" w:rsidP="00797404">
      <w:pPr>
        <w:rPr>
          <w:sz w:val="20"/>
          <w:szCs w:val="20"/>
          <w:lang w:val="en-MX"/>
        </w:rPr>
      </w:pPr>
    </w:p>
    <w:p w14:paraId="3FB0121F" w14:textId="77777777" w:rsidR="00405BDE" w:rsidRPr="00405BDE" w:rsidRDefault="00405BDE" w:rsidP="00405BDE">
      <w:pPr>
        <w:rPr>
          <w:sz w:val="20"/>
          <w:szCs w:val="20"/>
          <w:lang w:val="en-MX"/>
        </w:rPr>
      </w:pPr>
      <m:oMathPara>
        <m:oMath>
          <m:func>
            <m:funcPr>
              <m:ctrlPr>
                <w:rPr>
                  <w:rFonts w:ascii="Cambria Math" w:hAnsi="Cambria Math"/>
                  <w:sz w:val="20"/>
                  <w:szCs w:val="20"/>
                  <w:lang w:val="en-MX"/>
                </w:rPr>
              </m:ctrlPr>
            </m:funcPr>
            <m:fName>
              <m:r>
                <m:rPr>
                  <m:sty m:val="p"/>
                </m:rPr>
                <w:rPr>
                  <w:rFonts w:ascii="Cambria Math" w:hAnsi="Cambria Math"/>
                  <w:sz w:val="20"/>
                  <w:szCs w:val="20"/>
                  <w:lang w:val="en-MX"/>
                </w:rPr>
                <m:t>log</m:t>
              </m:r>
            </m:fName>
            <m:e>
              <m:d>
                <m:dPr>
                  <m:ctrlPr>
                    <w:rPr>
                      <w:rFonts w:ascii="Cambria Math" w:hAnsi="Cambria Math"/>
                      <w:i/>
                      <w:sz w:val="20"/>
                      <w:szCs w:val="20"/>
                      <w:lang w:val="en-MX"/>
                    </w:rPr>
                  </m:ctrlPr>
                </m:dPr>
                <m:e>
                  <m:r>
                    <w:rPr>
                      <w:rFonts w:ascii="Cambria Math" w:hAnsi="Cambria Math"/>
                      <w:sz w:val="20"/>
                      <w:szCs w:val="20"/>
                      <w:lang w:val="en-MX"/>
                    </w:rPr>
                    <m:t>price</m:t>
                  </m:r>
                </m:e>
              </m:d>
            </m:e>
          </m:func>
          <m:r>
            <w:rPr>
              <w:rFonts w:ascii="Cambria Math" w:hAnsi="Cambria Math"/>
              <w:sz w:val="20"/>
              <w:szCs w:val="20"/>
              <w:lang w:val="en-MX"/>
            </w:rPr>
            <m:t xml:space="preserve">= </m:t>
          </m:r>
          <m:sSup>
            <m:sSupPr>
              <m:ctrlPr>
                <w:rPr>
                  <w:rFonts w:ascii="Cambria Math" w:hAnsi="Cambria Math"/>
                  <w:i/>
                  <w:sz w:val="20"/>
                  <w:szCs w:val="20"/>
                  <w:lang w:val="en-MX"/>
                </w:rPr>
              </m:ctrlPr>
            </m:sSupPr>
            <m:e>
              <m:r>
                <w:rPr>
                  <w:rFonts w:ascii="Cambria Math" w:hAnsi="Cambria Math"/>
                  <w:sz w:val="20"/>
                  <w:szCs w:val="20"/>
                  <w:lang w:val="en-MX"/>
                </w:rPr>
                <m:t>β</m:t>
              </m:r>
            </m:e>
            <m:sup>
              <m:r>
                <w:rPr>
                  <w:rFonts w:ascii="Cambria Math" w:hAnsi="Cambria Math"/>
                  <w:sz w:val="20"/>
                  <w:szCs w:val="20"/>
                  <w:lang w:val="en-MX"/>
                </w:rPr>
                <m:t>0</m:t>
              </m:r>
            </m:sup>
          </m:sSup>
          <m:r>
            <w:rPr>
              <w:rFonts w:ascii="Cambria Math" w:hAnsi="Cambria Math"/>
              <w:sz w:val="20"/>
              <w:szCs w:val="20"/>
              <w:lang w:val="en-MX"/>
            </w:rPr>
            <m:t xml:space="preserve">+ </m:t>
          </m:r>
          <m:sSup>
            <m:sSupPr>
              <m:ctrlPr>
                <w:rPr>
                  <w:rFonts w:ascii="Cambria Math" w:hAnsi="Cambria Math"/>
                  <w:i/>
                  <w:sz w:val="20"/>
                  <w:szCs w:val="20"/>
                  <w:lang w:val="en-MX"/>
                </w:rPr>
              </m:ctrlPr>
            </m:sSupPr>
            <m:e>
              <m:r>
                <w:rPr>
                  <w:rFonts w:ascii="Cambria Math" w:hAnsi="Cambria Math"/>
                  <w:sz w:val="20"/>
                  <w:szCs w:val="20"/>
                  <w:lang w:val="en-MX"/>
                </w:rPr>
                <m:t>β</m:t>
              </m:r>
            </m:e>
            <m:sup>
              <m:r>
                <w:rPr>
                  <w:rFonts w:ascii="Cambria Math" w:hAnsi="Cambria Math"/>
                  <w:sz w:val="20"/>
                  <w:szCs w:val="20"/>
                  <w:lang w:val="en-MX"/>
                </w:rPr>
                <m:t>1</m:t>
              </m:r>
            </m:sup>
          </m:sSup>
          <m:r>
            <w:rPr>
              <w:rFonts w:ascii="Cambria Math" w:hAnsi="Cambria Math"/>
              <w:sz w:val="20"/>
              <w:szCs w:val="20"/>
              <w:lang w:val="en-MX"/>
            </w:rPr>
            <m:t>* k</m:t>
          </m:r>
          <m:sSub>
            <m:sSubPr>
              <m:ctrlPr>
                <w:rPr>
                  <w:rFonts w:ascii="Cambria Math" w:hAnsi="Cambria Math"/>
                  <w:i/>
                  <w:sz w:val="20"/>
                  <w:szCs w:val="20"/>
                  <w:lang w:val="en-MX"/>
                </w:rPr>
              </m:ctrlPr>
            </m:sSubPr>
            <m:e>
              <m:r>
                <w:rPr>
                  <w:rFonts w:ascii="Cambria Math" w:hAnsi="Cambria Math"/>
                  <w:sz w:val="20"/>
                  <w:szCs w:val="20"/>
                  <w:lang w:val="en-MX"/>
                </w:rPr>
                <m:t>m</m:t>
              </m:r>
            </m:e>
            <m:sub>
              <m:r>
                <w:rPr>
                  <w:rFonts w:ascii="Cambria Math" w:hAnsi="Cambria Math"/>
                  <w:sz w:val="20"/>
                  <w:szCs w:val="20"/>
                  <w:lang w:val="en-MX"/>
                </w:rPr>
                <m:t>driven</m:t>
              </m:r>
            </m:sub>
          </m:sSub>
          <m:r>
            <w:rPr>
              <w:rFonts w:ascii="Cambria Math" w:hAnsi="Cambria Math"/>
              <w:sz w:val="20"/>
              <w:szCs w:val="20"/>
              <w:lang w:val="en-MX"/>
            </w:rPr>
            <m:t xml:space="preserve">+ </m:t>
          </m:r>
          <m:sSup>
            <m:sSupPr>
              <m:ctrlPr>
                <w:rPr>
                  <w:rFonts w:ascii="Cambria Math" w:hAnsi="Cambria Math"/>
                  <w:i/>
                  <w:sz w:val="20"/>
                  <w:szCs w:val="20"/>
                  <w:lang w:val="en-MX"/>
                </w:rPr>
              </m:ctrlPr>
            </m:sSupPr>
            <m:e>
              <m:r>
                <w:rPr>
                  <w:rFonts w:ascii="Cambria Math" w:hAnsi="Cambria Math"/>
                  <w:sz w:val="20"/>
                  <w:szCs w:val="20"/>
                  <w:lang w:val="en-MX"/>
                </w:rPr>
                <m:t>β</m:t>
              </m:r>
            </m:e>
            <m:sup>
              <m:r>
                <w:rPr>
                  <w:rFonts w:ascii="Cambria Math" w:hAnsi="Cambria Math"/>
                  <w:sz w:val="20"/>
                  <w:szCs w:val="20"/>
                  <w:lang w:val="en-MX"/>
                </w:rPr>
                <m:t>2</m:t>
              </m:r>
            </m:sup>
          </m:sSup>
          <m:r>
            <w:rPr>
              <w:rFonts w:ascii="Cambria Math" w:hAnsi="Cambria Math"/>
              <w:sz w:val="20"/>
              <w:szCs w:val="20"/>
              <w:lang w:val="en-MX"/>
            </w:rPr>
            <m:t xml:space="preserve">* year + </m:t>
          </m:r>
          <m:sSup>
            <m:sSupPr>
              <m:ctrlPr>
                <w:rPr>
                  <w:rFonts w:ascii="Cambria Math" w:hAnsi="Cambria Math"/>
                  <w:i/>
                  <w:sz w:val="20"/>
                  <w:szCs w:val="20"/>
                  <w:lang w:val="en-MX"/>
                </w:rPr>
              </m:ctrlPr>
            </m:sSupPr>
            <m:e>
              <m:r>
                <w:rPr>
                  <w:rFonts w:ascii="Cambria Math" w:hAnsi="Cambria Math"/>
                  <w:sz w:val="20"/>
                  <w:szCs w:val="20"/>
                  <w:lang w:val="en-MX"/>
                </w:rPr>
                <m:t>β</m:t>
              </m:r>
            </m:e>
            <m:sup>
              <m:r>
                <w:rPr>
                  <w:rFonts w:ascii="Cambria Math" w:hAnsi="Cambria Math"/>
                  <w:sz w:val="20"/>
                  <w:szCs w:val="20"/>
                  <w:lang w:val="en-MX"/>
                </w:rPr>
                <m:t>3</m:t>
              </m:r>
            </m:sup>
          </m:sSup>
          <m:r>
            <w:rPr>
              <w:rFonts w:ascii="Cambria Math" w:hAnsi="Cambria Math"/>
              <w:sz w:val="20"/>
              <w:szCs w:val="20"/>
              <w:lang w:val="en-MX"/>
            </w:rPr>
            <m:t xml:space="preserve">* fuel + </m:t>
          </m:r>
          <m:sSup>
            <m:sSupPr>
              <m:ctrlPr>
                <w:rPr>
                  <w:rFonts w:ascii="Cambria Math" w:hAnsi="Cambria Math"/>
                  <w:i/>
                  <w:sz w:val="20"/>
                  <w:szCs w:val="20"/>
                  <w:lang w:val="en-MX"/>
                </w:rPr>
              </m:ctrlPr>
            </m:sSupPr>
            <m:e>
              <m:r>
                <w:rPr>
                  <w:rFonts w:ascii="Cambria Math" w:hAnsi="Cambria Math"/>
                  <w:sz w:val="20"/>
                  <w:szCs w:val="20"/>
                  <w:lang w:val="en-MX"/>
                </w:rPr>
                <m:t>β</m:t>
              </m:r>
            </m:e>
            <m:sup>
              <m:r>
                <w:rPr>
                  <w:rFonts w:ascii="Cambria Math" w:hAnsi="Cambria Math"/>
                  <w:sz w:val="20"/>
                  <w:szCs w:val="20"/>
                  <w:lang w:val="en-MX"/>
                </w:rPr>
                <m:t>4</m:t>
              </m:r>
            </m:sup>
          </m:sSup>
          <m:r>
            <w:rPr>
              <w:rFonts w:ascii="Cambria Math" w:hAnsi="Cambria Math"/>
              <w:sz w:val="20"/>
              <w:szCs w:val="20"/>
              <w:lang w:val="en-MX"/>
            </w:rPr>
            <m:t>* selle</m:t>
          </m:r>
          <m:sSub>
            <m:sSubPr>
              <m:ctrlPr>
                <w:rPr>
                  <w:rFonts w:ascii="Cambria Math" w:hAnsi="Cambria Math"/>
                  <w:i/>
                  <w:sz w:val="20"/>
                  <w:szCs w:val="20"/>
                  <w:lang w:val="en-MX"/>
                </w:rPr>
              </m:ctrlPr>
            </m:sSubPr>
            <m:e>
              <m:r>
                <w:rPr>
                  <w:rFonts w:ascii="Cambria Math" w:hAnsi="Cambria Math"/>
                  <w:sz w:val="20"/>
                  <w:szCs w:val="20"/>
                  <w:lang w:val="en-MX"/>
                </w:rPr>
                <m:t>r</m:t>
              </m:r>
            </m:e>
            <m:sub>
              <m:r>
                <w:rPr>
                  <w:rFonts w:ascii="Cambria Math" w:hAnsi="Cambria Math"/>
                  <w:sz w:val="20"/>
                  <w:szCs w:val="20"/>
                  <w:lang w:val="en-MX"/>
                </w:rPr>
                <m:t>type</m:t>
              </m:r>
            </m:sub>
          </m:sSub>
          <m:r>
            <w:rPr>
              <w:rFonts w:ascii="Cambria Math" w:hAnsi="Cambria Math"/>
              <w:sz w:val="20"/>
              <w:szCs w:val="20"/>
              <w:lang w:val="en-MX"/>
            </w:rPr>
            <m:t xml:space="preserve">+ </m:t>
          </m:r>
          <m:sSup>
            <m:sSupPr>
              <m:ctrlPr>
                <w:rPr>
                  <w:rFonts w:ascii="Cambria Math" w:hAnsi="Cambria Math"/>
                  <w:i/>
                  <w:sz w:val="20"/>
                  <w:szCs w:val="20"/>
                  <w:lang w:val="en-MX"/>
                </w:rPr>
              </m:ctrlPr>
            </m:sSupPr>
            <m:e>
              <m:r>
                <w:rPr>
                  <w:rFonts w:ascii="Cambria Math" w:hAnsi="Cambria Math"/>
                  <w:sz w:val="20"/>
                  <w:szCs w:val="20"/>
                  <w:lang w:val="en-MX"/>
                </w:rPr>
                <m:t>β</m:t>
              </m:r>
            </m:e>
            <m:sup>
              <m:r>
                <w:rPr>
                  <w:rFonts w:ascii="Cambria Math" w:hAnsi="Cambria Math"/>
                  <w:sz w:val="20"/>
                  <w:szCs w:val="20"/>
                  <w:lang w:val="en-MX"/>
                </w:rPr>
                <m:t>5</m:t>
              </m:r>
            </m:sup>
          </m:sSup>
        </m:oMath>
      </m:oMathPara>
    </w:p>
    <w:p w14:paraId="65C3A3DD" w14:textId="77777777" w:rsidR="00405BDE" w:rsidRPr="00405BDE" w:rsidRDefault="00405BDE" w:rsidP="00405BDE">
      <w:pPr>
        <w:rPr>
          <w:sz w:val="4"/>
          <w:szCs w:val="4"/>
          <w:lang w:val="en-MX"/>
        </w:rPr>
      </w:pPr>
    </w:p>
    <w:p w14:paraId="4B2ABC20" w14:textId="77777777" w:rsidR="00405BDE" w:rsidRPr="00405BDE" w:rsidRDefault="00405BDE" w:rsidP="00405BDE">
      <w:pPr>
        <w:rPr>
          <w:sz w:val="20"/>
          <w:szCs w:val="20"/>
          <w:lang w:val="en-MX"/>
        </w:rPr>
      </w:pPr>
      <m:oMathPara>
        <m:oMath>
          <m:r>
            <w:rPr>
              <w:rFonts w:ascii="Cambria Math" w:hAnsi="Cambria Math"/>
              <w:sz w:val="20"/>
              <w:szCs w:val="20"/>
              <w:lang w:val="en-MX"/>
            </w:rPr>
            <m:t xml:space="preserve">* transmission </m:t>
          </m:r>
          <m:r>
            <w:rPr>
              <w:rFonts w:ascii="Cambria Math" w:hAnsi="Cambria Math"/>
              <w:sz w:val="20"/>
              <w:szCs w:val="20"/>
              <w:lang w:val="en-MX"/>
            </w:rPr>
            <m:t xml:space="preserve">+ </m:t>
          </m:r>
          <m:sSup>
            <m:sSupPr>
              <m:ctrlPr>
                <w:rPr>
                  <w:rFonts w:ascii="Cambria Math" w:hAnsi="Cambria Math"/>
                  <w:i/>
                  <w:sz w:val="20"/>
                  <w:szCs w:val="20"/>
                  <w:lang w:val="en-MX"/>
                </w:rPr>
              </m:ctrlPr>
            </m:sSupPr>
            <m:e>
              <m:r>
                <w:rPr>
                  <w:rFonts w:ascii="Cambria Math" w:hAnsi="Cambria Math"/>
                  <w:sz w:val="20"/>
                  <w:szCs w:val="20"/>
                  <w:lang w:val="en-MX"/>
                </w:rPr>
                <m:t>β</m:t>
              </m:r>
            </m:e>
            <m:sup>
              <m:r>
                <w:rPr>
                  <w:rFonts w:ascii="Cambria Math" w:hAnsi="Cambria Math"/>
                  <w:sz w:val="20"/>
                  <w:szCs w:val="20"/>
                  <w:lang w:val="en-MX"/>
                </w:rPr>
                <m:t>6</m:t>
              </m:r>
            </m:sup>
          </m:sSup>
          <m:r>
            <w:rPr>
              <w:rFonts w:ascii="Cambria Math" w:hAnsi="Cambria Math"/>
              <w:sz w:val="20"/>
              <w:szCs w:val="20"/>
              <w:lang w:val="en-MX"/>
            </w:rPr>
            <m:t xml:space="preserve">* owner + </m:t>
          </m:r>
          <m:sSup>
            <m:sSupPr>
              <m:ctrlPr>
                <w:rPr>
                  <w:rFonts w:ascii="Cambria Math" w:hAnsi="Cambria Math"/>
                  <w:i/>
                  <w:sz w:val="20"/>
                  <w:szCs w:val="20"/>
                  <w:lang w:val="en-MX"/>
                </w:rPr>
              </m:ctrlPr>
            </m:sSupPr>
            <m:e>
              <m:r>
                <w:rPr>
                  <w:rFonts w:ascii="Cambria Math" w:hAnsi="Cambria Math"/>
                  <w:sz w:val="20"/>
                  <w:szCs w:val="20"/>
                  <w:lang w:val="en-MX"/>
                </w:rPr>
                <m:t>β</m:t>
              </m:r>
            </m:e>
            <m:sup>
              <m:r>
                <w:rPr>
                  <w:rFonts w:ascii="Cambria Math" w:hAnsi="Cambria Math"/>
                  <w:sz w:val="20"/>
                  <w:szCs w:val="20"/>
                  <w:lang w:val="en-MX"/>
                </w:rPr>
                <m:t>7</m:t>
              </m:r>
            </m:sup>
          </m:sSup>
          <m:r>
            <w:rPr>
              <w:rFonts w:ascii="Cambria Math" w:hAnsi="Cambria Math"/>
              <w:sz w:val="20"/>
              <w:szCs w:val="20"/>
              <w:lang w:val="en-MX"/>
            </w:rPr>
            <m:t xml:space="preserve">* </m:t>
          </m:r>
          <m:d>
            <m:dPr>
              <m:ctrlPr>
                <w:rPr>
                  <w:rFonts w:ascii="Cambria Math" w:hAnsi="Cambria Math"/>
                  <w:i/>
                  <w:sz w:val="20"/>
                  <w:szCs w:val="20"/>
                  <w:lang w:val="en-MX"/>
                </w:rPr>
              </m:ctrlPr>
            </m:dPr>
            <m:e>
              <m:r>
                <w:rPr>
                  <w:rFonts w:ascii="Cambria Math" w:hAnsi="Cambria Math"/>
                  <w:sz w:val="20"/>
                  <w:szCs w:val="20"/>
                  <w:lang w:val="en-MX"/>
                </w:rPr>
                <m:t>owner × k</m:t>
              </m:r>
              <m:sSub>
                <m:sSubPr>
                  <m:ctrlPr>
                    <w:rPr>
                      <w:rFonts w:ascii="Cambria Math" w:hAnsi="Cambria Math"/>
                      <w:i/>
                      <w:sz w:val="20"/>
                      <w:szCs w:val="20"/>
                      <w:lang w:val="en-MX"/>
                    </w:rPr>
                  </m:ctrlPr>
                </m:sSubPr>
                <m:e>
                  <m:r>
                    <w:rPr>
                      <w:rFonts w:ascii="Cambria Math" w:hAnsi="Cambria Math"/>
                      <w:sz w:val="20"/>
                      <w:szCs w:val="20"/>
                      <w:lang w:val="en-MX"/>
                    </w:rPr>
                    <m:t>m</m:t>
                  </m:r>
                </m:e>
                <m:sub>
                  <m:r>
                    <w:rPr>
                      <w:rFonts w:ascii="Cambria Math" w:hAnsi="Cambria Math"/>
                      <w:sz w:val="20"/>
                      <w:szCs w:val="20"/>
                      <w:lang w:val="en-MX"/>
                    </w:rPr>
                    <m:t>driven</m:t>
                  </m:r>
                </m:sub>
              </m:sSub>
            </m:e>
          </m:d>
          <m:r>
            <w:rPr>
              <w:rFonts w:ascii="Cambria Math" w:hAnsi="Cambria Math"/>
              <w:sz w:val="20"/>
              <w:szCs w:val="20"/>
              <w:lang w:val="en-MX"/>
            </w:rPr>
            <m:t xml:space="preserve">+ </m:t>
          </m:r>
          <m:sSup>
            <m:sSupPr>
              <m:ctrlPr>
                <w:rPr>
                  <w:rFonts w:ascii="Cambria Math" w:hAnsi="Cambria Math"/>
                  <w:i/>
                  <w:sz w:val="20"/>
                  <w:szCs w:val="20"/>
                  <w:lang w:val="en-MX"/>
                </w:rPr>
              </m:ctrlPr>
            </m:sSupPr>
            <m:e>
              <m:r>
                <w:rPr>
                  <w:rFonts w:ascii="Cambria Math" w:hAnsi="Cambria Math"/>
                  <w:sz w:val="20"/>
                  <w:szCs w:val="20"/>
                  <w:lang w:val="en-MX"/>
                </w:rPr>
                <m:t>β</m:t>
              </m:r>
            </m:e>
            <m:sup>
              <m:r>
                <w:rPr>
                  <w:rFonts w:ascii="Cambria Math" w:hAnsi="Cambria Math"/>
                  <w:sz w:val="20"/>
                  <w:szCs w:val="20"/>
                  <w:lang w:val="en-MX"/>
                </w:rPr>
                <m:t>8</m:t>
              </m:r>
            </m:sup>
          </m:sSup>
          <m:r>
            <w:rPr>
              <w:rFonts w:ascii="Cambria Math" w:hAnsi="Cambria Math"/>
              <w:sz w:val="20"/>
              <w:szCs w:val="20"/>
              <w:lang w:val="en-MX"/>
            </w:rPr>
            <m:t xml:space="preserve">* </m:t>
          </m:r>
          <m:d>
            <m:dPr>
              <m:ctrlPr>
                <w:rPr>
                  <w:rFonts w:ascii="Cambria Math" w:hAnsi="Cambria Math"/>
                  <w:i/>
                  <w:sz w:val="20"/>
                  <w:szCs w:val="20"/>
                  <w:lang w:val="en-MX"/>
                </w:rPr>
              </m:ctrlPr>
            </m:dPr>
            <m:e>
              <m:r>
                <w:rPr>
                  <w:rFonts w:ascii="Cambria Math" w:hAnsi="Cambria Math"/>
                  <w:sz w:val="20"/>
                  <w:szCs w:val="20"/>
                  <w:lang w:val="en-MX"/>
                </w:rPr>
                <m:t>owner × year</m:t>
              </m:r>
            </m:e>
          </m:d>
          <m:r>
            <w:rPr>
              <w:rFonts w:ascii="Cambria Math" w:hAnsi="Cambria Math"/>
              <w:sz w:val="20"/>
              <w:szCs w:val="20"/>
              <w:lang w:val="en-MX"/>
            </w:rPr>
            <m:t xml:space="preserve">+ </m:t>
          </m:r>
          <m:sSup>
            <m:sSupPr>
              <m:ctrlPr>
                <w:rPr>
                  <w:rFonts w:ascii="Cambria Math" w:hAnsi="Cambria Math"/>
                  <w:i/>
                  <w:sz w:val="20"/>
                  <w:szCs w:val="20"/>
                  <w:lang w:val="en-MX"/>
                </w:rPr>
              </m:ctrlPr>
            </m:sSupPr>
            <m:e>
              <m:r>
                <w:rPr>
                  <w:rFonts w:ascii="Cambria Math" w:hAnsi="Cambria Math"/>
                  <w:sz w:val="20"/>
                  <w:szCs w:val="20"/>
                  <w:lang w:val="en-MX"/>
                </w:rPr>
                <m:t>β</m:t>
              </m:r>
            </m:e>
            <m:sup>
              <m:r>
                <w:rPr>
                  <w:rFonts w:ascii="Cambria Math" w:hAnsi="Cambria Math"/>
                  <w:sz w:val="20"/>
                  <w:szCs w:val="20"/>
                  <w:lang w:val="en-MX"/>
                </w:rPr>
                <m:t>9</m:t>
              </m:r>
            </m:sup>
          </m:sSup>
        </m:oMath>
      </m:oMathPara>
    </w:p>
    <w:p w14:paraId="34E3C2CB" w14:textId="77777777" w:rsidR="00405BDE" w:rsidRPr="00405BDE" w:rsidRDefault="00405BDE" w:rsidP="00405BDE">
      <w:pPr>
        <w:rPr>
          <w:sz w:val="8"/>
          <w:szCs w:val="8"/>
          <w:lang w:val="en-MX"/>
        </w:rPr>
      </w:pPr>
    </w:p>
    <w:p w14:paraId="70C0C861" w14:textId="6747DE5E" w:rsidR="00405BDE" w:rsidRDefault="00405BDE" w:rsidP="00405BDE">
      <w:pPr>
        <w:rPr>
          <w:sz w:val="20"/>
          <w:szCs w:val="20"/>
          <w:lang w:val="en-MX"/>
        </w:rPr>
      </w:pPr>
      <m:oMathPara>
        <m:oMath>
          <m:r>
            <w:rPr>
              <w:rFonts w:ascii="Cambria Math" w:hAnsi="Cambria Math"/>
              <w:sz w:val="20"/>
              <w:szCs w:val="20"/>
              <w:lang w:val="en-MX"/>
            </w:rPr>
            <m:t>* brand_level + ε</m:t>
          </m:r>
        </m:oMath>
      </m:oMathPara>
    </w:p>
    <w:p w14:paraId="7E3E7887" w14:textId="1DAA6B87" w:rsidR="00405BDE" w:rsidRPr="00405BDE" w:rsidRDefault="00405BDE" w:rsidP="00405BDE">
      <w:pPr>
        <w:rPr>
          <w:rFonts w:ascii="Cambria Math" w:hAnsi="Cambria Math"/>
          <w:sz w:val="20"/>
          <w:szCs w:val="20"/>
          <w:lang w:val="en-MX"/>
          <w:oMath/>
        </w:rPr>
      </w:pPr>
    </w:p>
    <w:p w14:paraId="125C6412" w14:textId="3B3E2CB8" w:rsidR="004D688C" w:rsidRPr="004D688C" w:rsidRDefault="004D688C" w:rsidP="004D688C">
      <w:pPr>
        <w:rPr>
          <w:sz w:val="20"/>
          <w:szCs w:val="20"/>
          <w:lang w:val="en-MX"/>
        </w:rPr>
      </w:pPr>
      <w:r w:rsidRPr="004D688C">
        <w:rPr>
          <w:sz w:val="20"/>
          <w:szCs w:val="20"/>
          <w:lang w:val="en-MX"/>
        </w:rPr>
        <w:t xml:space="preserve">With this model finalized, we compared it to two others: the </w:t>
      </w:r>
      <w:r w:rsidRPr="004D688C">
        <w:rPr>
          <w:b/>
          <w:bCs/>
          <w:sz w:val="20"/>
          <w:szCs w:val="20"/>
          <w:lang w:val="en-MX"/>
        </w:rPr>
        <w:t>Full Model</w:t>
      </w:r>
      <w:r w:rsidRPr="004D688C">
        <w:rPr>
          <w:sz w:val="20"/>
          <w:szCs w:val="20"/>
          <w:lang w:val="en-MX"/>
        </w:rPr>
        <w:t xml:space="preserve">, which included all interactions (categorical and continuous), and the </w:t>
      </w:r>
      <w:r w:rsidRPr="004D688C">
        <w:rPr>
          <w:b/>
          <w:bCs/>
          <w:sz w:val="20"/>
          <w:szCs w:val="20"/>
          <w:lang w:val="en-MX"/>
        </w:rPr>
        <w:t>Log-Transformed Model</w:t>
      </w:r>
      <w:r w:rsidRPr="004D688C">
        <w:rPr>
          <w:sz w:val="20"/>
          <w:szCs w:val="20"/>
          <w:lang w:val="en-MX"/>
        </w:rPr>
        <w:t xml:space="preserve">, which featured only continuous covariates. To assess model performance and select the best fit, we used Mallow’s </w:t>
      </w:r>
      <w:r>
        <w:rPr>
          <w:sz w:val="20"/>
          <w:szCs w:val="20"/>
          <w:lang w:val="en-MX"/>
        </w:rPr>
        <w:t>cp</w:t>
      </w:r>
      <w:r w:rsidRPr="004D688C">
        <w:rPr>
          <w:sz w:val="20"/>
          <w:szCs w:val="20"/>
          <w:lang w:val="en-MX"/>
        </w:rPr>
        <w:t xml:space="preserve"> statistic, which measures how well a model balances fit and complexity. The results were as follows:</w:t>
      </w:r>
    </w:p>
    <w:p w14:paraId="63FDCDFC" w14:textId="77777777" w:rsidR="00E71A40" w:rsidRDefault="00E71A40" w:rsidP="00797404">
      <w:pPr>
        <w:rPr>
          <w:sz w:val="20"/>
          <w:szCs w:val="20"/>
          <w:lang w:val="en-MX"/>
        </w:rPr>
      </w:pPr>
    </w:p>
    <w:tbl>
      <w:tblPr>
        <w:tblStyle w:val="PlainTable4"/>
        <w:tblW w:w="0" w:type="auto"/>
        <w:tblLook w:val="04A0" w:firstRow="1" w:lastRow="0" w:firstColumn="1" w:lastColumn="0" w:noHBand="0" w:noVBand="1"/>
      </w:tblPr>
      <w:tblGrid>
        <w:gridCol w:w="3116"/>
        <w:gridCol w:w="3117"/>
        <w:gridCol w:w="3117"/>
      </w:tblGrid>
      <w:tr w:rsidR="00E71A40" w14:paraId="6D0EC5B9" w14:textId="77777777" w:rsidTr="00E71A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D7D898B" w14:textId="598ADBC8" w:rsidR="00E71A40" w:rsidRDefault="00E71A40" w:rsidP="00E71A40">
            <w:pPr>
              <w:jc w:val="center"/>
              <w:rPr>
                <w:sz w:val="20"/>
                <w:szCs w:val="20"/>
                <w:lang w:val="en-MX"/>
              </w:rPr>
            </w:pPr>
            <w:r>
              <w:rPr>
                <w:sz w:val="20"/>
                <w:szCs w:val="20"/>
                <w:lang w:val="en-MX"/>
              </w:rPr>
              <w:t>Model</w:t>
            </w:r>
          </w:p>
        </w:tc>
        <w:tc>
          <w:tcPr>
            <w:tcW w:w="3117" w:type="dxa"/>
          </w:tcPr>
          <w:p w14:paraId="74125237" w14:textId="3D26C901" w:rsidR="00E71A40" w:rsidRDefault="00E71A40" w:rsidP="00E71A40">
            <w:pPr>
              <w:jc w:val="center"/>
              <w:cnfStyle w:val="100000000000" w:firstRow="1" w:lastRow="0" w:firstColumn="0" w:lastColumn="0" w:oddVBand="0" w:evenVBand="0" w:oddHBand="0" w:evenHBand="0" w:firstRowFirstColumn="0" w:firstRowLastColumn="0" w:lastRowFirstColumn="0" w:lastRowLastColumn="0"/>
              <w:rPr>
                <w:sz w:val="20"/>
                <w:szCs w:val="20"/>
                <w:lang w:val="en-MX"/>
              </w:rPr>
            </w:pPr>
            <w:r>
              <w:rPr>
                <w:sz w:val="20"/>
                <w:szCs w:val="20"/>
                <w:lang w:val="en-MX"/>
              </w:rPr>
              <w:t>Expected p+1</w:t>
            </w:r>
          </w:p>
        </w:tc>
        <w:tc>
          <w:tcPr>
            <w:tcW w:w="3117" w:type="dxa"/>
          </w:tcPr>
          <w:p w14:paraId="7DE8F513" w14:textId="0AFB08F8" w:rsidR="00E71A40" w:rsidRDefault="00E71A40" w:rsidP="00E71A40">
            <w:pPr>
              <w:jc w:val="center"/>
              <w:cnfStyle w:val="100000000000" w:firstRow="1" w:lastRow="0" w:firstColumn="0" w:lastColumn="0" w:oddVBand="0" w:evenVBand="0" w:oddHBand="0" w:evenHBand="0" w:firstRowFirstColumn="0" w:firstRowLastColumn="0" w:lastRowFirstColumn="0" w:lastRowLastColumn="0"/>
              <w:rPr>
                <w:sz w:val="20"/>
                <w:szCs w:val="20"/>
                <w:lang w:val="en-MX"/>
              </w:rPr>
            </w:pPr>
            <w:r>
              <w:rPr>
                <w:sz w:val="20"/>
                <w:szCs w:val="20"/>
                <w:lang w:val="en-MX"/>
              </w:rPr>
              <w:t>Mallow’s cp</w:t>
            </w:r>
          </w:p>
        </w:tc>
      </w:tr>
      <w:tr w:rsidR="00E71A40" w14:paraId="62C60156" w14:textId="77777777" w:rsidTr="00E71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AC432BB" w14:textId="73364970" w:rsidR="00E71A40" w:rsidRDefault="00E71A40" w:rsidP="00797404">
            <w:pPr>
              <w:rPr>
                <w:sz w:val="20"/>
                <w:szCs w:val="20"/>
                <w:lang w:val="en-MX"/>
              </w:rPr>
            </w:pPr>
            <w:r>
              <w:rPr>
                <w:sz w:val="20"/>
                <w:szCs w:val="20"/>
                <w:lang w:val="en-MX"/>
              </w:rPr>
              <w:t>Full Model</w:t>
            </w:r>
          </w:p>
        </w:tc>
        <w:tc>
          <w:tcPr>
            <w:tcW w:w="3117" w:type="dxa"/>
          </w:tcPr>
          <w:p w14:paraId="03DB18C3" w14:textId="7EAB1D32" w:rsidR="00E71A40" w:rsidRDefault="00E71A40" w:rsidP="00E71A40">
            <w:pPr>
              <w:jc w:val="center"/>
              <w:cnfStyle w:val="000000100000" w:firstRow="0" w:lastRow="0" w:firstColumn="0" w:lastColumn="0" w:oddVBand="0" w:evenVBand="0" w:oddHBand="1" w:evenHBand="0" w:firstRowFirstColumn="0" w:firstRowLastColumn="0" w:lastRowFirstColumn="0" w:lastRowLastColumn="0"/>
              <w:rPr>
                <w:sz w:val="20"/>
                <w:szCs w:val="20"/>
                <w:lang w:val="en-MX"/>
              </w:rPr>
            </w:pPr>
            <w:r>
              <w:rPr>
                <w:sz w:val="20"/>
                <w:szCs w:val="20"/>
                <w:lang w:val="en-MX"/>
              </w:rPr>
              <w:t>23</w:t>
            </w:r>
          </w:p>
        </w:tc>
        <w:tc>
          <w:tcPr>
            <w:tcW w:w="3117" w:type="dxa"/>
          </w:tcPr>
          <w:p w14:paraId="0751A8D1" w14:textId="4F5193C7" w:rsidR="00E71A40" w:rsidRPr="00C1004D" w:rsidRDefault="00E71A40" w:rsidP="00E71A40">
            <w:pPr>
              <w:jc w:val="center"/>
              <w:cnfStyle w:val="000000100000" w:firstRow="0" w:lastRow="0" w:firstColumn="0" w:lastColumn="0" w:oddVBand="0" w:evenVBand="0" w:oddHBand="1" w:evenHBand="0" w:firstRowFirstColumn="0" w:firstRowLastColumn="0" w:lastRowFirstColumn="0" w:lastRowLastColumn="0"/>
              <w:rPr>
                <w:b/>
                <w:bCs/>
                <w:sz w:val="20"/>
                <w:szCs w:val="20"/>
                <w:lang w:val="en-MX"/>
              </w:rPr>
            </w:pPr>
            <w:r w:rsidRPr="00C1004D">
              <w:rPr>
                <w:b/>
                <w:bCs/>
                <w:color w:val="00B050"/>
                <w:sz w:val="20"/>
                <w:szCs w:val="20"/>
                <w:lang w:val="en-MX"/>
              </w:rPr>
              <w:t>23</w:t>
            </w:r>
            <w:r w:rsidR="00C1004D" w:rsidRPr="00C1004D">
              <w:rPr>
                <w:b/>
                <w:bCs/>
                <w:color w:val="00B050"/>
                <w:sz w:val="20"/>
                <w:szCs w:val="20"/>
                <w:lang w:val="en-MX"/>
              </w:rPr>
              <w:t>.00</w:t>
            </w:r>
          </w:p>
        </w:tc>
      </w:tr>
      <w:tr w:rsidR="00E71A40" w14:paraId="50A23E61" w14:textId="77777777" w:rsidTr="00E71A40">
        <w:tc>
          <w:tcPr>
            <w:cnfStyle w:val="001000000000" w:firstRow="0" w:lastRow="0" w:firstColumn="1" w:lastColumn="0" w:oddVBand="0" w:evenVBand="0" w:oddHBand="0" w:evenHBand="0" w:firstRowFirstColumn="0" w:firstRowLastColumn="0" w:lastRowFirstColumn="0" w:lastRowLastColumn="0"/>
            <w:tcW w:w="3116" w:type="dxa"/>
          </w:tcPr>
          <w:p w14:paraId="612E2EE9" w14:textId="14DC41F7" w:rsidR="00E71A40" w:rsidRDefault="00E71A40" w:rsidP="00797404">
            <w:pPr>
              <w:rPr>
                <w:sz w:val="20"/>
                <w:szCs w:val="20"/>
                <w:lang w:val="en-MX"/>
              </w:rPr>
            </w:pPr>
            <w:r>
              <w:rPr>
                <w:sz w:val="20"/>
                <w:szCs w:val="20"/>
                <w:lang w:val="en-MX"/>
              </w:rPr>
              <w:t>Log – Transformed</w:t>
            </w:r>
          </w:p>
        </w:tc>
        <w:tc>
          <w:tcPr>
            <w:tcW w:w="3117" w:type="dxa"/>
          </w:tcPr>
          <w:p w14:paraId="43CA8559" w14:textId="648E1ABA" w:rsidR="00E71A40" w:rsidRDefault="00E71A40" w:rsidP="00E71A40">
            <w:pPr>
              <w:jc w:val="center"/>
              <w:cnfStyle w:val="000000000000" w:firstRow="0" w:lastRow="0" w:firstColumn="0" w:lastColumn="0" w:oddVBand="0" w:evenVBand="0" w:oddHBand="0" w:evenHBand="0" w:firstRowFirstColumn="0" w:firstRowLastColumn="0" w:lastRowFirstColumn="0" w:lastRowLastColumn="0"/>
              <w:rPr>
                <w:sz w:val="20"/>
                <w:szCs w:val="20"/>
                <w:lang w:val="en-MX"/>
              </w:rPr>
            </w:pPr>
            <w:r>
              <w:rPr>
                <w:sz w:val="20"/>
                <w:szCs w:val="20"/>
                <w:lang w:val="en-MX"/>
              </w:rPr>
              <w:t>13</w:t>
            </w:r>
          </w:p>
        </w:tc>
        <w:tc>
          <w:tcPr>
            <w:tcW w:w="3117" w:type="dxa"/>
          </w:tcPr>
          <w:p w14:paraId="4B6A85F7" w14:textId="7C0D1BDC" w:rsidR="00E71A40" w:rsidRPr="00C1004D" w:rsidRDefault="00C1004D" w:rsidP="00E71A40">
            <w:pPr>
              <w:jc w:val="center"/>
              <w:cnfStyle w:val="000000000000" w:firstRow="0" w:lastRow="0" w:firstColumn="0" w:lastColumn="0" w:oddVBand="0" w:evenVBand="0" w:oddHBand="0" w:evenHBand="0" w:firstRowFirstColumn="0" w:firstRowLastColumn="0" w:lastRowFirstColumn="0" w:lastRowLastColumn="0"/>
              <w:rPr>
                <w:b/>
                <w:bCs/>
                <w:sz w:val="20"/>
                <w:szCs w:val="20"/>
                <w:lang w:val="en-MX"/>
              </w:rPr>
            </w:pPr>
            <w:r w:rsidRPr="00C1004D">
              <w:rPr>
                <w:b/>
                <w:bCs/>
                <w:color w:val="FF4D5E"/>
                <w:sz w:val="20"/>
                <w:szCs w:val="20"/>
                <w:lang w:val="en-MX"/>
              </w:rPr>
              <w:t>50.56</w:t>
            </w:r>
          </w:p>
        </w:tc>
      </w:tr>
      <w:tr w:rsidR="00E71A40" w14:paraId="774A94C0" w14:textId="77777777" w:rsidTr="00E71A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B3FED6B" w14:textId="34652F91" w:rsidR="00E71A40" w:rsidRDefault="00E71A40" w:rsidP="00797404">
            <w:pPr>
              <w:rPr>
                <w:sz w:val="20"/>
                <w:szCs w:val="20"/>
                <w:lang w:val="en-MX"/>
              </w:rPr>
            </w:pPr>
            <w:r>
              <w:rPr>
                <w:sz w:val="20"/>
                <w:szCs w:val="20"/>
                <w:lang w:val="en-MX"/>
              </w:rPr>
              <w:t>Categorical - Interactions</w:t>
            </w:r>
          </w:p>
        </w:tc>
        <w:tc>
          <w:tcPr>
            <w:tcW w:w="3117" w:type="dxa"/>
          </w:tcPr>
          <w:p w14:paraId="5E842E6F" w14:textId="489ABBE0" w:rsidR="00E71A40" w:rsidRDefault="00E71A40" w:rsidP="00E71A40">
            <w:pPr>
              <w:jc w:val="center"/>
              <w:cnfStyle w:val="000000100000" w:firstRow="0" w:lastRow="0" w:firstColumn="0" w:lastColumn="0" w:oddVBand="0" w:evenVBand="0" w:oddHBand="1" w:evenHBand="0" w:firstRowFirstColumn="0" w:firstRowLastColumn="0" w:lastRowFirstColumn="0" w:lastRowLastColumn="0"/>
              <w:rPr>
                <w:sz w:val="20"/>
                <w:szCs w:val="20"/>
                <w:lang w:val="en-MX"/>
              </w:rPr>
            </w:pPr>
            <w:r>
              <w:rPr>
                <w:sz w:val="20"/>
                <w:szCs w:val="20"/>
                <w:lang w:val="en-MX"/>
              </w:rPr>
              <w:t>20</w:t>
            </w:r>
          </w:p>
        </w:tc>
        <w:tc>
          <w:tcPr>
            <w:tcW w:w="3117" w:type="dxa"/>
          </w:tcPr>
          <w:p w14:paraId="0FF64F3D" w14:textId="17C0FC28" w:rsidR="00E71A40" w:rsidRPr="00C1004D" w:rsidRDefault="00C1004D" w:rsidP="00E71A40">
            <w:pPr>
              <w:jc w:val="center"/>
              <w:cnfStyle w:val="000000100000" w:firstRow="0" w:lastRow="0" w:firstColumn="0" w:lastColumn="0" w:oddVBand="0" w:evenVBand="0" w:oddHBand="1" w:evenHBand="0" w:firstRowFirstColumn="0" w:firstRowLastColumn="0" w:lastRowFirstColumn="0" w:lastRowLastColumn="0"/>
              <w:rPr>
                <w:b/>
                <w:bCs/>
                <w:sz w:val="20"/>
                <w:szCs w:val="20"/>
                <w:lang w:val="en-MX"/>
              </w:rPr>
            </w:pPr>
            <w:r w:rsidRPr="00C1004D">
              <w:rPr>
                <w:b/>
                <w:bCs/>
                <w:color w:val="00B050"/>
                <w:sz w:val="20"/>
                <w:szCs w:val="20"/>
                <w:lang w:val="en-MX"/>
              </w:rPr>
              <w:t>19.87</w:t>
            </w:r>
          </w:p>
        </w:tc>
      </w:tr>
    </w:tbl>
    <w:p w14:paraId="46BD77C8" w14:textId="77777777" w:rsidR="004D688C" w:rsidRDefault="004D688C">
      <w:pPr>
        <w:rPr>
          <w:sz w:val="20"/>
          <w:szCs w:val="20"/>
          <w:lang w:val="en-MX"/>
        </w:rPr>
      </w:pPr>
    </w:p>
    <w:p w14:paraId="59E12A35" w14:textId="02EAD320" w:rsidR="004D688C" w:rsidRPr="004D688C" w:rsidRDefault="004D688C" w:rsidP="004D688C">
      <w:pPr>
        <w:rPr>
          <w:sz w:val="20"/>
          <w:szCs w:val="20"/>
          <w:lang w:val="en-MX"/>
        </w:rPr>
      </w:pPr>
      <w:r w:rsidRPr="004D688C">
        <w:rPr>
          <w:sz w:val="20"/>
          <w:szCs w:val="20"/>
          <w:lang w:val="en-MX"/>
        </w:rPr>
        <w:t xml:space="preserve">Although the Full Model achieved a </w:t>
      </w:r>
      <w:r>
        <w:rPr>
          <w:sz w:val="20"/>
          <w:szCs w:val="20"/>
          <w:lang w:val="en-MX"/>
        </w:rPr>
        <w:t>c</w:t>
      </w:r>
      <w:r w:rsidRPr="004D688C">
        <w:rPr>
          <w:sz w:val="20"/>
          <w:szCs w:val="20"/>
          <w:lang w:val="en-MX"/>
        </w:rPr>
        <w:t xml:space="preserve">p value equal to its expected p+1, its complexity made it less desirable due to potential overfitting and reduced interpretability. The </w:t>
      </w:r>
      <w:r w:rsidRPr="004D688C">
        <w:rPr>
          <w:b/>
          <w:bCs/>
          <w:color w:val="00B050"/>
          <w:sz w:val="20"/>
          <w:szCs w:val="20"/>
          <w:lang w:val="en-MX"/>
        </w:rPr>
        <w:t>Categorical Interactions Model</w:t>
      </w:r>
      <w:r w:rsidRPr="004D688C">
        <w:rPr>
          <w:color w:val="00B050"/>
          <w:sz w:val="20"/>
          <w:szCs w:val="20"/>
          <w:lang w:val="en-MX"/>
        </w:rPr>
        <w:t xml:space="preserve"> </w:t>
      </w:r>
      <w:r w:rsidRPr="004D688C">
        <w:rPr>
          <w:sz w:val="20"/>
          <w:szCs w:val="20"/>
          <w:lang w:val="en-MX"/>
        </w:rPr>
        <w:t xml:space="preserve">emerged as the preferred choice, as its </w:t>
      </w:r>
      <w:r>
        <w:rPr>
          <w:sz w:val="20"/>
          <w:szCs w:val="20"/>
          <w:lang w:val="en-MX"/>
        </w:rPr>
        <w:t>c</w:t>
      </w:r>
      <w:r w:rsidRPr="004D688C">
        <w:rPr>
          <w:sz w:val="20"/>
          <w:szCs w:val="20"/>
          <w:lang w:val="en-MX"/>
        </w:rPr>
        <w:t>p value closely aligned with the expected p+1, demonstrating an optimal balance between simplicity and accuracy.</w:t>
      </w:r>
    </w:p>
    <w:p w14:paraId="2CC6AA63" w14:textId="77777777" w:rsidR="00C1004D" w:rsidRDefault="00C1004D">
      <w:pPr>
        <w:rPr>
          <w:sz w:val="20"/>
          <w:szCs w:val="20"/>
          <w:lang w:val="en-MX"/>
        </w:rPr>
      </w:pPr>
    </w:p>
    <w:p w14:paraId="1C7FAA6E" w14:textId="68BA01D8" w:rsidR="002C3ABA" w:rsidRPr="002C3ABA" w:rsidRDefault="002C3ABA" w:rsidP="002C3ABA">
      <w:pPr>
        <w:rPr>
          <w:sz w:val="20"/>
          <w:szCs w:val="20"/>
          <w:lang w:val="en-MX"/>
        </w:rPr>
      </w:pPr>
      <w:r w:rsidRPr="002C3ABA">
        <w:rPr>
          <w:sz w:val="20"/>
          <w:szCs w:val="20"/>
          <w:lang w:val="en-MX"/>
        </w:rPr>
        <w:t xml:space="preserve">To further validate our findings and ensure consistency with the </w:t>
      </w:r>
      <w:r>
        <w:rPr>
          <w:sz w:val="20"/>
          <w:szCs w:val="20"/>
          <w:lang w:val="en-MX"/>
        </w:rPr>
        <w:t>c</w:t>
      </w:r>
      <w:r w:rsidRPr="002C3ABA">
        <w:rPr>
          <w:sz w:val="20"/>
          <w:szCs w:val="20"/>
          <w:lang w:val="en-MX"/>
        </w:rPr>
        <w:t>p analysis, we conducted a comparison of R-squared and Adjusted R-squared values across the three models. These metrics provided insight into the variance explained by each model while accounting for model complexity. The results were as follows:</w:t>
      </w:r>
    </w:p>
    <w:p w14:paraId="1B8C7C30" w14:textId="77777777" w:rsidR="00C1004D" w:rsidRDefault="00C1004D">
      <w:pPr>
        <w:rPr>
          <w:sz w:val="20"/>
          <w:szCs w:val="20"/>
          <w:lang w:val="en-MX"/>
        </w:rPr>
      </w:pPr>
    </w:p>
    <w:tbl>
      <w:tblPr>
        <w:tblStyle w:val="PlainTable4"/>
        <w:tblW w:w="0" w:type="auto"/>
        <w:tblLook w:val="04A0" w:firstRow="1" w:lastRow="0" w:firstColumn="1" w:lastColumn="0" w:noHBand="0" w:noVBand="1"/>
      </w:tblPr>
      <w:tblGrid>
        <w:gridCol w:w="3116"/>
        <w:gridCol w:w="3117"/>
        <w:gridCol w:w="3117"/>
      </w:tblGrid>
      <w:tr w:rsidR="00C1004D" w14:paraId="5D1DBAB0" w14:textId="77777777" w:rsidTr="00405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486667" w14:textId="36D6E6F1" w:rsidR="00C1004D" w:rsidRDefault="00C1004D" w:rsidP="00405BDE">
            <w:pPr>
              <w:jc w:val="center"/>
              <w:rPr>
                <w:sz w:val="20"/>
                <w:szCs w:val="20"/>
                <w:lang w:val="en-MX"/>
              </w:rPr>
            </w:pPr>
            <w:r>
              <w:rPr>
                <w:sz w:val="20"/>
                <w:szCs w:val="20"/>
                <w:lang w:val="en-MX"/>
              </w:rPr>
              <w:t>Model</w:t>
            </w:r>
          </w:p>
        </w:tc>
        <w:tc>
          <w:tcPr>
            <w:tcW w:w="3117" w:type="dxa"/>
          </w:tcPr>
          <w:p w14:paraId="4F8D3191" w14:textId="3E50624D" w:rsidR="00C1004D" w:rsidRDefault="00C1004D" w:rsidP="00405BDE">
            <w:pPr>
              <w:jc w:val="center"/>
              <w:cnfStyle w:val="100000000000" w:firstRow="1" w:lastRow="0" w:firstColumn="0" w:lastColumn="0" w:oddVBand="0" w:evenVBand="0" w:oddHBand="0" w:evenHBand="0" w:firstRowFirstColumn="0" w:firstRowLastColumn="0" w:lastRowFirstColumn="0" w:lastRowLastColumn="0"/>
              <w:rPr>
                <w:sz w:val="20"/>
                <w:szCs w:val="20"/>
                <w:lang w:val="en-MX"/>
              </w:rPr>
            </w:pPr>
            <w:r>
              <w:rPr>
                <w:sz w:val="20"/>
                <w:szCs w:val="20"/>
                <w:lang w:val="en-MX"/>
              </w:rPr>
              <w:t>R-squared</w:t>
            </w:r>
          </w:p>
        </w:tc>
        <w:tc>
          <w:tcPr>
            <w:tcW w:w="3117" w:type="dxa"/>
          </w:tcPr>
          <w:p w14:paraId="76B371B2" w14:textId="28099E9E" w:rsidR="00C1004D" w:rsidRDefault="00C1004D" w:rsidP="00405BDE">
            <w:pPr>
              <w:jc w:val="center"/>
              <w:cnfStyle w:val="100000000000" w:firstRow="1" w:lastRow="0" w:firstColumn="0" w:lastColumn="0" w:oddVBand="0" w:evenVBand="0" w:oddHBand="0" w:evenHBand="0" w:firstRowFirstColumn="0" w:firstRowLastColumn="0" w:lastRowFirstColumn="0" w:lastRowLastColumn="0"/>
              <w:rPr>
                <w:sz w:val="20"/>
                <w:szCs w:val="20"/>
                <w:lang w:val="en-MX"/>
              </w:rPr>
            </w:pPr>
            <w:r>
              <w:rPr>
                <w:sz w:val="20"/>
                <w:szCs w:val="20"/>
                <w:lang w:val="en-MX"/>
              </w:rPr>
              <w:t>Adjusted R-squared</w:t>
            </w:r>
          </w:p>
        </w:tc>
      </w:tr>
      <w:tr w:rsidR="00C1004D" w14:paraId="5F0A9FFF" w14:textId="77777777" w:rsidTr="0040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8FE9E6" w14:textId="325A8AA8" w:rsidR="00C1004D" w:rsidRDefault="00C1004D" w:rsidP="00C1004D">
            <w:pPr>
              <w:rPr>
                <w:sz w:val="20"/>
                <w:szCs w:val="20"/>
                <w:lang w:val="en-MX"/>
              </w:rPr>
            </w:pPr>
            <w:r>
              <w:rPr>
                <w:sz w:val="20"/>
                <w:szCs w:val="20"/>
                <w:lang w:val="en-MX"/>
              </w:rPr>
              <w:t>Full Model</w:t>
            </w:r>
          </w:p>
        </w:tc>
        <w:tc>
          <w:tcPr>
            <w:tcW w:w="3117" w:type="dxa"/>
          </w:tcPr>
          <w:p w14:paraId="240CEEFA" w14:textId="4CDA5BD7"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lang w:val="en-MX"/>
              </w:rPr>
            </w:pPr>
            <w:r w:rsidRPr="00405BDE">
              <w:rPr>
                <w:b/>
                <w:bCs/>
                <w:color w:val="00B050"/>
                <w:sz w:val="20"/>
                <w:szCs w:val="20"/>
                <w:lang w:val="en-MX"/>
              </w:rPr>
              <w:t>0.73</w:t>
            </w:r>
          </w:p>
        </w:tc>
        <w:tc>
          <w:tcPr>
            <w:tcW w:w="3117" w:type="dxa"/>
          </w:tcPr>
          <w:p w14:paraId="1F38BF2B" w14:textId="22389ACA"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lang w:val="en-MX"/>
              </w:rPr>
            </w:pPr>
            <w:r w:rsidRPr="00405BDE">
              <w:rPr>
                <w:b/>
                <w:bCs/>
                <w:color w:val="00B050"/>
                <w:sz w:val="20"/>
                <w:szCs w:val="20"/>
                <w:lang w:val="en-MX"/>
              </w:rPr>
              <w:t>0.73</w:t>
            </w:r>
          </w:p>
        </w:tc>
      </w:tr>
      <w:tr w:rsidR="00C1004D" w14:paraId="1EBBD8D2" w14:textId="77777777" w:rsidTr="00405BDE">
        <w:tc>
          <w:tcPr>
            <w:cnfStyle w:val="001000000000" w:firstRow="0" w:lastRow="0" w:firstColumn="1" w:lastColumn="0" w:oddVBand="0" w:evenVBand="0" w:oddHBand="0" w:evenHBand="0" w:firstRowFirstColumn="0" w:firstRowLastColumn="0" w:lastRowFirstColumn="0" w:lastRowLastColumn="0"/>
            <w:tcW w:w="3116" w:type="dxa"/>
          </w:tcPr>
          <w:p w14:paraId="35A8EF80" w14:textId="56862CD7" w:rsidR="00C1004D" w:rsidRDefault="00C1004D" w:rsidP="00C1004D">
            <w:pPr>
              <w:rPr>
                <w:sz w:val="20"/>
                <w:szCs w:val="20"/>
                <w:lang w:val="en-MX"/>
              </w:rPr>
            </w:pPr>
            <w:r>
              <w:rPr>
                <w:sz w:val="20"/>
                <w:szCs w:val="20"/>
                <w:lang w:val="en-MX"/>
              </w:rPr>
              <w:t>Log – Transformed</w:t>
            </w:r>
          </w:p>
        </w:tc>
        <w:tc>
          <w:tcPr>
            <w:tcW w:w="3117" w:type="dxa"/>
          </w:tcPr>
          <w:p w14:paraId="2CF8D0A0" w14:textId="6CAC1B92" w:rsidR="00C1004D" w:rsidRPr="00405BDE" w:rsidRDefault="00405BDE" w:rsidP="00405BDE">
            <w:pPr>
              <w:jc w:val="center"/>
              <w:cnfStyle w:val="000000000000" w:firstRow="0" w:lastRow="0" w:firstColumn="0" w:lastColumn="0" w:oddVBand="0" w:evenVBand="0" w:oddHBand="0" w:evenHBand="0" w:firstRowFirstColumn="0" w:firstRowLastColumn="0" w:lastRowFirstColumn="0" w:lastRowLastColumn="0"/>
              <w:rPr>
                <w:b/>
                <w:bCs/>
                <w:color w:val="ED7D31" w:themeColor="accent2"/>
                <w:sz w:val="20"/>
                <w:szCs w:val="20"/>
                <w:lang w:val="en-MX"/>
              </w:rPr>
            </w:pPr>
            <w:r w:rsidRPr="00405BDE">
              <w:rPr>
                <w:b/>
                <w:bCs/>
                <w:color w:val="ED7D31" w:themeColor="accent2"/>
                <w:sz w:val="20"/>
                <w:szCs w:val="20"/>
                <w:lang w:val="en-MX"/>
              </w:rPr>
              <w:t>0.72</w:t>
            </w:r>
          </w:p>
        </w:tc>
        <w:tc>
          <w:tcPr>
            <w:tcW w:w="3117" w:type="dxa"/>
          </w:tcPr>
          <w:p w14:paraId="60685CC5" w14:textId="368AA6BB" w:rsidR="00C1004D" w:rsidRPr="00405BDE" w:rsidRDefault="00405BDE" w:rsidP="00405BDE">
            <w:pPr>
              <w:jc w:val="center"/>
              <w:cnfStyle w:val="000000000000" w:firstRow="0" w:lastRow="0" w:firstColumn="0" w:lastColumn="0" w:oddVBand="0" w:evenVBand="0" w:oddHBand="0" w:evenHBand="0" w:firstRowFirstColumn="0" w:firstRowLastColumn="0" w:lastRowFirstColumn="0" w:lastRowLastColumn="0"/>
              <w:rPr>
                <w:b/>
                <w:bCs/>
                <w:color w:val="ED7D31" w:themeColor="accent2"/>
                <w:sz w:val="20"/>
                <w:szCs w:val="20"/>
                <w:lang w:val="en-MX"/>
              </w:rPr>
            </w:pPr>
            <w:r w:rsidRPr="00405BDE">
              <w:rPr>
                <w:b/>
                <w:bCs/>
                <w:color w:val="ED7D31" w:themeColor="accent2"/>
                <w:sz w:val="20"/>
                <w:szCs w:val="20"/>
                <w:lang w:val="en-MX"/>
              </w:rPr>
              <w:t>0.72</w:t>
            </w:r>
          </w:p>
        </w:tc>
      </w:tr>
      <w:tr w:rsidR="00C1004D" w14:paraId="11AA5314" w14:textId="77777777" w:rsidTr="00405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8FAD15" w14:textId="74731DD4" w:rsidR="00C1004D" w:rsidRDefault="00C1004D" w:rsidP="00C1004D">
            <w:pPr>
              <w:rPr>
                <w:sz w:val="20"/>
                <w:szCs w:val="20"/>
                <w:lang w:val="en-MX"/>
              </w:rPr>
            </w:pPr>
            <w:r>
              <w:rPr>
                <w:sz w:val="20"/>
                <w:szCs w:val="20"/>
                <w:lang w:val="en-MX"/>
              </w:rPr>
              <w:t>Categorical - Interactions</w:t>
            </w:r>
          </w:p>
        </w:tc>
        <w:tc>
          <w:tcPr>
            <w:tcW w:w="3117" w:type="dxa"/>
          </w:tcPr>
          <w:p w14:paraId="20EFB21B" w14:textId="39386CAD"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lang w:val="en-MX"/>
              </w:rPr>
            </w:pPr>
            <w:r w:rsidRPr="00405BDE">
              <w:rPr>
                <w:b/>
                <w:bCs/>
                <w:color w:val="00B050"/>
                <w:sz w:val="20"/>
                <w:szCs w:val="20"/>
                <w:lang w:val="en-MX"/>
              </w:rPr>
              <w:t>0.73</w:t>
            </w:r>
          </w:p>
        </w:tc>
        <w:tc>
          <w:tcPr>
            <w:tcW w:w="3117" w:type="dxa"/>
          </w:tcPr>
          <w:p w14:paraId="2690877B" w14:textId="6904950B" w:rsidR="00C1004D" w:rsidRPr="00405BDE" w:rsidRDefault="00405BDE" w:rsidP="00405BDE">
            <w:pPr>
              <w:jc w:val="center"/>
              <w:cnfStyle w:val="000000100000" w:firstRow="0" w:lastRow="0" w:firstColumn="0" w:lastColumn="0" w:oddVBand="0" w:evenVBand="0" w:oddHBand="1" w:evenHBand="0" w:firstRowFirstColumn="0" w:firstRowLastColumn="0" w:lastRowFirstColumn="0" w:lastRowLastColumn="0"/>
              <w:rPr>
                <w:b/>
                <w:bCs/>
                <w:color w:val="00B050"/>
                <w:sz w:val="20"/>
                <w:szCs w:val="20"/>
                <w:lang w:val="en-MX"/>
              </w:rPr>
            </w:pPr>
            <w:r w:rsidRPr="00405BDE">
              <w:rPr>
                <w:b/>
                <w:bCs/>
                <w:color w:val="00B050"/>
                <w:sz w:val="20"/>
                <w:szCs w:val="20"/>
                <w:lang w:val="en-MX"/>
              </w:rPr>
              <w:t>0.73</w:t>
            </w:r>
          </w:p>
        </w:tc>
      </w:tr>
    </w:tbl>
    <w:p w14:paraId="276C3B54" w14:textId="77777777" w:rsidR="00C1004D" w:rsidRDefault="00C1004D">
      <w:pPr>
        <w:rPr>
          <w:sz w:val="20"/>
          <w:szCs w:val="20"/>
          <w:lang w:val="en-MX"/>
        </w:rPr>
      </w:pPr>
    </w:p>
    <w:p w14:paraId="4B04CF1C" w14:textId="357AD08B" w:rsidR="002C3ABA" w:rsidRPr="002C3ABA" w:rsidRDefault="002C3ABA" w:rsidP="002C3ABA">
      <w:pPr>
        <w:rPr>
          <w:sz w:val="20"/>
          <w:szCs w:val="20"/>
          <w:lang w:val="en-MX"/>
        </w:rPr>
      </w:pPr>
      <w:r w:rsidRPr="002C3ABA">
        <w:rPr>
          <w:sz w:val="20"/>
          <w:szCs w:val="20"/>
          <w:lang w:val="en-MX"/>
        </w:rPr>
        <w:lastRenderedPageBreak/>
        <w:t xml:space="preserve">The results aligned with the </w:t>
      </w:r>
      <w:r>
        <w:rPr>
          <w:sz w:val="20"/>
          <w:szCs w:val="20"/>
          <w:lang w:val="en-MX"/>
        </w:rPr>
        <w:t>c</w:t>
      </w:r>
      <w:r w:rsidRPr="002C3ABA">
        <w:rPr>
          <w:sz w:val="20"/>
          <w:szCs w:val="20"/>
          <w:lang w:val="en-MX"/>
        </w:rPr>
        <w:t xml:space="preserve">p analysis, reinforcing the robustness of the </w:t>
      </w:r>
      <w:r w:rsidRPr="002C3ABA">
        <w:rPr>
          <w:b/>
          <w:bCs/>
          <w:sz w:val="20"/>
          <w:szCs w:val="20"/>
          <w:lang w:val="en-MX"/>
        </w:rPr>
        <w:t>Categorical Interactions Model</w:t>
      </w:r>
      <w:r w:rsidRPr="002C3ABA">
        <w:rPr>
          <w:sz w:val="20"/>
          <w:szCs w:val="20"/>
          <w:lang w:val="en-MX"/>
        </w:rPr>
        <w:t>. While both the Full Model and the Categorical Interactions Model had similar R-squared and Adjusted R-squared values, the latter offered slightly better performance when analyzed to more decimal places. Given its reduced complexity and interpretability, the Categorical Interactions Model was preferred over the Full Model.</w:t>
      </w:r>
    </w:p>
    <w:p w14:paraId="128A4036" w14:textId="77777777" w:rsidR="002C3ABA" w:rsidRPr="002C3ABA" w:rsidRDefault="002C3ABA" w:rsidP="002C3ABA">
      <w:pPr>
        <w:rPr>
          <w:sz w:val="20"/>
          <w:szCs w:val="20"/>
          <w:lang w:val="en-MX"/>
        </w:rPr>
      </w:pPr>
    </w:p>
    <w:p w14:paraId="5CCE25B1" w14:textId="77777777" w:rsidR="002C3ABA" w:rsidRPr="002C3ABA" w:rsidRDefault="002C3ABA" w:rsidP="002C3ABA">
      <w:pPr>
        <w:rPr>
          <w:sz w:val="20"/>
          <w:szCs w:val="20"/>
          <w:lang w:val="en-MX"/>
        </w:rPr>
      </w:pPr>
      <w:r w:rsidRPr="002C3ABA">
        <w:rPr>
          <w:sz w:val="20"/>
          <w:szCs w:val="20"/>
          <w:lang w:val="en-MX"/>
        </w:rPr>
        <w:t>Confident in these results, we conducted additional diagnostics to ensure the Categorical Interactions Model adhered to linear regression assumptions. We plotted the residuals against the fitted values (Appendix 2.10) and generated a Q-Q plot (Appendix 2.11). Both diagnostics confirmed that the model exhibited no strong violations of homoscedasticity or normality assumptions, further validating our choice.</w:t>
      </w:r>
    </w:p>
    <w:p w14:paraId="6B88DB7A" w14:textId="77777777" w:rsidR="002C3ABA" w:rsidRPr="002C3ABA" w:rsidRDefault="002C3ABA" w:rsidP="002C3ABA">
      <w:pPr>
        <w:rPr>
          <w:sz w:val="20"/>
          <w:szCs w:val="20"/>
          <w:lang w:val="en-MX"/>
        </w:rPr>
      </w:pPr>
    </w:p>
    <w:p w14:paraId="7C58D1E6" w14:textId="77777777" w:rsidR="002C3ABA" w:rsidRPr="002C3ABA" w:rsidRDefault="002C3ABA" w:rsidP="002C3ABA">
      <w:pPr>
        <w:rPr>
          <w:sz w:val="20"/>
          <w:szCs w:val="20"/>
          <w:lang w:val="en-MX"/>
        </w:rPr>
      </w:pPr>
      <w:r w:rsidRPr="002C3ABA">
        <w:rPr>
          <w:b/>
          <w:bCs/>
          <w:sz w:val="20"/>
          <w:szCs w:val="20"/>
          <w:lang w:val="en-MX"/>
        </w:rPr>
        <w:t>Final Model Selection</w:t>
      </w:r>
    </w:p>
    <w:p w14:paraId="76796B0C" w14:textId="77777777" w:rsidR="002C3ABA" w:rsidRPr="002C3ABA" w:rsidRDefault="002C3ABA" w:rsidP="002C3ABA">
      <w:pPr>
        <w:rPr>
          <w:sz w:val="20"/>
          <w:szCs w:val="20"/>
          <w:lang w:val="en-MX"/>
        </w:rPr>
      </w:pPr>
    </w:p>
    <w:p w14:paraId="2B0CAD5D" w14:textId="573842D0" w:rsidR="002C3ABA" w:rsidRPr="002C3ABA" w:rsidRDefault="002C3ABA" w:rsidP="002C3ABA">
      <w:pPr>
        <w:rPr>
          <w:sz w:val="20"/>
          <w:szCs w:val="20"/>
          <w:lang w:val="en-MX"/>
        </w:rPr>
      </w:pPr>
      <w:r w:rsidRPr="002C3ABA">
        <w:rPr>
          <w:sz w:val="20"/>
          <w:szCs w:val="20"/>
          <w:lang w:val="en-MX"/>
        </w:rPr>
        <w:t xml:space="preserve">In conclusion, based on the </w:t>
      </w:r>
      <w:r>
        <w:rPr>
          <w:sz w:val="20"/>
          <w:szCs w:val="20"/>
          <w:lang w:val="en-MX"/>
        </w:rPr>
        <w:t>cp</w:t>
      </w:r>
      <w:r w:rsidRPr="002C3ABA">
        <w:rPr>
          <w:sz w:val="20"/>
          <w:szCs w:val="20"/>
          <w:lang w:val="en-MX"/>
        </w:rPr>
        <w:t xml:space="preserve"> statistic, R-squared, Adjusted R-squared, and diagnostic evaluations, the </w:t>
      </w:r>
      <w:r w:rsidRPr="002C3ABA">
        <w:rPr>
          <w:b/>
          <w:bCs/>
          <w:color w:val="00B050"/>
          <w:sz w:val="20"/>
          <w:szCs w:val="20"/>
          <w:lang w:val="en-MX"/>
        </w:rPr>
        <w:t>Categorical Interactions Model</w:t>
      </w:r>
      <w:r w:rsidRPr="002C3ABA">
        <w:rPr>
          <w:color w:val="00B050"/>
          <w:sz w:val="20"/>
          <w:szCs w:val="20"/>
          <w:lang w:val="en-MX"/>
        </w:rPr>
        <w:t xml:space="preserve"> </w:t>
      </w:r>
      <w:r w:rsidRPr="002C3ABA">
        <w:rPr>
          <w:sz w:val="20"/>
          <w:szCs w:val="20"/>
          <w:lang w:val="en-MX"/>
        </w:rPr>
        <w:t>emerged as the best fit. Its balance between simplicity and accuracy, combined with its interpretability, made it the optimal choice for addressing our research questions. This model effectively captures the interaction between categorical and continuous variables, providing meaningful insights into the factors influencing selling price.</w:t>
      </w:r>
    </w:p>
    <w:p w14:paraId="4500011E" w14:textId="77777777" w:rsidR="002C3ABA" w:rsidRDefault="002C3ABA">
      <w:pPr>
        <w:rPr>
          <w:sz w:val="20"/>
          <w:szCs w:val="20"/>
        </w:rPr>
      </w:pPr>
    </w:p>
    <w:p w14:paraId="0920BF85" w14:textId="24680120" w:rsidR="00D3478E" w:rsidRDefault="00D3478E">
      <w:pPr>
        <w:rPr>
          <w:b/>
          <w:bCs/>
          <w:sz w:val="32"/>
          <w:szCs w:val="32"/>
        </w:rPr>
      </w:pPr>
      <w:r w:rsidRPr="004070BE">
        <w:rPr>
          <w:b/>
          <w:bCs/>
          <w:sz w:val="32"/>
          <w:szCs w:val="32"/>
        </w:rPr>
        <w:t>Discussion</w:t>
      </w:r>
    </w:p>
    <w:p w14:paraId="341B3788" w14:textId="6FB2D73F" w:rsidR="00BB420F" w:rsidRDefault="00BB420F">
      <w:pPr>
        <w:rPr>
          <w:b/>
          <w:bCs/>
          <w:sz w:val="32"/>
          <w:szCs w:val="32"/>
        </w:rPr>
      </w:pPr>
    </w:p>
    <w:p w14:paraId="67D91181" w14:textId="41FF5818" w:rsidR="00BB420F" w:rsidRPr="001F2A9A" w:rsidRDefault="00BB420F">
      <w:pPr>
        <w:rPr>
          <w:sz w:val="20"/>
          <w:szCs w:val="20"/>
        </w:rPr>
      </w:pPr>
      <w:r w:rsidRPr="001F2A9A">
        <w:rPr>
          <w:sz w:val="20"/>
          <w:szCs w:val="20"/>
        </w:rPr>
        <w:t>Ideas:</w:t>
      </w:r>
    </w:p>
    <w:p w14:paraId="28B1A84E" w14:textId="345067D0" w:rsidR="008D3877" w:rsidRPr="001F2A9A" w:rsidRDefault="008D3877" w:rsidP="008D3877">
      <w:pPr>
        <w:pStyle w:val="ListParagraph"/>
        <w:numPr>
          <w:ilvl w:val="0"/>
          <w:numId w:val="2"/>
        </w:numPr>
        <w:rPr>
          <w:sz w:val="20"/>
          <w:szCs w:val="20"/>
        </w:rPr>
      </w:pPr>
      <w:r w:rsidRPr="001F2A9A">
        <w:rPr>
          <w:sz w:val="20"/>
          <w:szCs w:val="20"/>
        </w:rPr>
        <w:t>Based on the final model, answer research question 1,2,3</w:t>
      </w:r>
    </w:p>
    <w:p w14:paraId="1DBFD5D8" w14:textId="025DA5FA" w:rsidR="008D3877" w:rsidRPr="001F2A9A" w:rsidRDefault="001F2A9A" w:rsidP="008D3877">
      <w:pPr>
        <w:pStyle w:val="ListParagraph"/>
        <w:numPr>
          <w:ilvl w:val="0"/>
          <w:numId w:val="2"/>
        </w:numPr>
        <w:rPr>
          <w:sz w:val="20"/>
          <w:szCs w:val="20"/>
        </w:rPr>
      </w:pPr>
      <w:r w:rsidRPr="001F2A9A">
        <w:rPr>
          <w:sz w:val="20"/>
          <w:szCs w:val="20"/>
        </w:rPr>
        <w:t>S</w:t>
      </w:r>
      <w:r w:rsidR="008D3877" w:rsidRPr="001F2A9A">
        <w:rPr>
          <w:sz w:val="20"/>
          <w:szCs w:val="20"/>
        </w:rPr>
        <w:t>ummarize</w:t>
      </w:r>
      <w:r>
        <w:rPr>
          <w:sz w:val="20"/>
          <w:szCs w:val="20"/>
        </w:rPr>
        <w:t>/interpret</w:t>
      </w:r>
      <w:r w:rsidR="008D3877" w:rsidRPr="001F2A9A">
        <w:rPr>
          <w:sz w:val="20"/>
          <w:szCs w:val="20"/>
        </w:rPr>
        <w:t xml:space="preserve"> the </w:t>
      </w:r>
      <w:proofErr w:type="gramStart"/>
      <w:r w:rsidR="008D3877" w:rsidRPr="001F2A9A">
        <w:rPr>
          <w:sz w:val="20"/>
          <w:szCs w:val="20"/>
        </w:rPr>
        <w:t>new found</w:t>
      </w:r>
      <w:proofErr w:type="gramEnd"/>
      <w:r w:rsidR="008D3877" w:rsidRPr="001F2A9A">
        <w:rPr>
          <w:sz w:val="20"/>
          <w:szCs w:val="20"/>
        </w:rPr>
        <w:t xml:space="preserve"> model</w:t>
      </w:r>
    </w:p>
    <w:p w14:paraId="12D8955F" w14:textId="4F41CD14" w:rsidR="008D3877" w:rsidRPr="001F2A9A" w:rsidRDefault="008D3877" w:rsidP="008D3877">
      <w:pPr>
        <w:pStyle w:val="ListParagraph"/>
        <w:numPr>
          <w:ilvl w:val="0"/>
          <w:numId w:val="2"/>
        </w:numPr>
        <w:rPr>
          <w:sz w:val="20"/>
          <w:szCs w:val="20"/>
        </w:rPr>
      </w:pPr>
      <w:r w:rsidRPr="001F2A9A">
        <w:rPr>
          <w:sz w:val="20"/>
          <w:szCs w:val="20"/>
        </w:rPr>
        <w:t>Extra assumption of normal distribution of error term, since Q-Q plot is NOT perfectly normal</w:t>
      </w:r>
    </w:p>
    <w:p w14:paraId="53664A58" w14:textId="36651851" w:rsidR="008D3877" w:rsidRPr="001F2A9A" w:rsidRDefault="008D3877" w:rsidP="00FF193C">
      <w:pPr>
        <w:pStyle w:val="ListParagraph"/>
        <w:numPr>
          <w:ilvl w:val="0"/>
          <w:numId w:val="2"/>
        </w:numPr>
        <w:rPr>
          <w:sz w:val="20"/>
          <w:szCs w:val="20"/>
        </w:rPr>
      </w:pPr>
      <w:r w:rsidRPr="001F2A9A">
        <w:rPr>
          <w:sz w:val="20"/>
          <w:szCs w:val="20"/>
        </w:rPr>
        <w:t xml:space="preserve">limitation: the outliers/large value observations are hard to handle, though we use log transformation to reduce the effects. </w:t>
      </w:r>
    </w:p>
    <w:p w14:paraId="47831970" w14:textId="163EFA6C" w:rsidR="008D3877" w:rsidRDefault="008D3877" w:rsidP="008D3877">
      <w:pPr>
        <w:pStyle w:val="ListParagraph"/>
        <w:numPr>
          <w:ilvl w:val="0"/>
          <w:numId w:val="2"/>
        </w:numPr>
        <w:rPr>
          <w:sz w:val="20"/>
          <w:szCs w:val="20"/>
        </w:rPr>
      </w:pPr>
      <w:r w:rsidRPr="001F2A9A">
        <w:rPr>
          <w:sz w:val="20"/>
          <w:szCs w:val="20"/>
        </w:rPr>
        <w:t>etc.</w:t>
      </w:r>
    </w:p>
    <w:p w14:paraId="31FC9C92" w14:textId="77777777" w:rsidR="00957AFB" w:rsidRDefault="00957AFB" w:rsidP="00957AFB">
      <w:pPr>
        <w:rPr>
          <w:sz w:val="20"/>
          <w:szCs w:val="20"/>
        </w:rPr>
      </w:pPr>
    </w:p>
    <w:p w14:paraId="6D7DE546" w14:textId="77777777" w:rsidR="002C3ABA" w:rsidRDefault="002C3ABA">
      <w:pPr>
        <w:rPr>
          <w:b/>
          <w:bCs/>
          <w:sz w:val="32"/>
          <w:szCs w:val="32"/>
        </w:rPr>
      </w:pPr>
      <w:r>
        <w:rPr>
          <w:b/>
          <w:bCs/>
          <w:sz w:val="32"/>
          <w:szCs w:val="32"/>
        </w:rPr>
        <w:br w:type="page"/>
      </w:r>
    </w:p>
    <w:p w14:paraId="10921B04" w14:textId="2C37A33B" w:rsidR="00957AFB" w:rsidRDefault="00957AFB" w:rsidP="00957AFB">
      <w:pPr>
        <w:rPr>
          <w:b/>
          <w:bCs/>
          <w:sz w:val="32"/>
          <w:szCs w:val="32"/>
        </w:rPr>
      </w:pPr>
      <w:r>
        <w:rPr>
          <w:b/>
          <w:bCs/>
          <w:sz w:val="32"/>
          <w:szCs w:val="32"/>
        </w:rPr>
        <w:lastRenderedPageBreak/>
        <w:t>Appendix</w:t>
      </w:r>
    </w:p>
    <w:p w14:paraId="65262961" w14:textId="77777777" w:rsidR="00957AFB" w:rsidRPr="00957AFB" w:rsidRDefault="00957AFB" w:rsidP="00957AFB">
      <w:pPr>
        <w:rPr>
          <w:b/>
          <w:bCs/>
          <w:sz w:val="20"/>
          <w:szCs w:val="20"/>
        </w:rPr>
      </w:pPr>
    </w:p>
    <w:p w14:paraId="362BD3B1" w14:textId="62DBDC84" w:rsidR="00957AFB" w:rsidRPr="00D436C5" w:rsidRDefault="00957AFB" w:rsidP="00957AFB">
      <w:pPr>
        <w:pStyle w:val="ListParagraph"/>
        <w:numPr>
          <w:ilvl w:val="0"/>
          <w:numId w:val="3"/>
        </w:numPr>
        <w:rPr>
          <w:b/>
          <w:bCs/>
          <w:sz w:val="20"/>
          <w:szCs w:val="20"/>
        </w:rPr>
      </w:pPr>
      <w:r w:rsidRPr="00D436C5">
        <w:rPr>
          <w:b/>
          <w:bCs/>
          <w:sz w:val="20"/>
          <w:szCs w:val="20"/>
        </w:rPr>
        <w:t>Exploratory Data Analysis</w:t>
      </w:r>
    </w:p>
    <w:p w14:paraId="0242C129" w14:textId="77777777" w:rsidR="00957AFB" w:rsidRPr="00957AFB" w:rsidRDefault="00957AFB" w:rsidP="00957AFB">
      <w:pPr>
        <w:ind w:left="360"/>
        <w:rPr>
          <w:sz w:val="20"/>
          <w:szCs w:val="20"/>
        </w:rPr>
      </w:pPr>
    </w:p>
    <w:p w14:paraId="65FC881E" w14:textId="0C6B03C4" w:rsidR="00957AFB" w:rsidRPr="00D436C5" w:rsidRDefault="00957AFB" w:rsidP="00957AFB">
      <w:pPr>
        <w:pStyle w:val="ListParagraph"/>
        <w:numPr>
          <w:ilvl w:val="0"/>
          <w:numId w:val="3"/>
        </w:numPr>
        <w:rPr>
          <w:b/>
          <w:bCs/>
          <w:sz w:val="20"/>
          <w:szCs w:val="20"/>
        </w:rPr>
      </w:pPr>
      <w:r w:rsidRPr="00D436C5">
        <w:rPr>
          <w:b/>
          <w:bCs/>
          <w:sz w:val="20"/>
          <w:szCs w:val="20"/>
        </w:rPr>
        <w:t>Statistical Analysis</w:t>
      </w:r>
    </w:p>
    <w:p w14:paraId="5D3A1178" w14:textId="77777777" w:rsidR="00957AFB" w:rsidRPr="00957AFB" w:rsidRDefault="00957AFB" w:rsidP="00957AFB">
      <w:pPr>
        <w:pStyle w:val="ListParagraph"/>
        <w:rPr>
          <w:sz w:val="20"/>
          <w:szCs w:val="20"/>
        </w:rPr>
      </w:pPr>
    </w:p>
    <w:p w14:paraId="34CDFB9A" w14:textId="142B7546" w:rsidR="00957AFB" w:rsidRPr="00D436C5" w:rsidRDefault="00957AFB" w:rsidP="00957AFB">
      <w:pPr>
        <w:pStyle w:val="ListParagraph"/>
        <w:numPr>
          <w:ilvl w:val="0"/>
          <w:numId w:val="4"/>
        </w:numPr>
        <w:rPr>
          <w:b/>
          <w:bCs/>
          <w:sz w:val="20"/>
          <w:szCs w:val="20"/>
        </w:rPr>
      </w:pPr>
      <w:r w:rsidRPr="00D436C5">
        <w:rPr>
          <w:b/>
          <w:bCs/>
          <w:sz w:val="20"/>
          <w:szCs w:val="20"/>
        </w:rPr>
        <w:t>Additive Regression Model with Full C</w:t>
      </w:r>
      <w:r w:rsidR="00D436C5" w:rsidRPr="00D436C5">
        <w:rPr>
          <w:b/>
          <w:bCs/>
          <w:sz w:val="20"/>
          <w:szCs w:val="20"/>
        </w:rPr>
        <w:t>ovariates</w:t>
      </w:r>
    </w:p>
    <w:p w14:paraId="7862B7A3" w14:textId="77777777" w:rsidR="00D436C5" w:rsidRDefault="00D436C5" w:rsidP="00D436C5">
      <w:pPr>
        <w:pStyle w:val="ListParagraph"/>
        <w:ind w:left="1080"/>
        <w:rPr>
          <w:sz w:val="20"/>
          <w:szCs w:val="20"/>
        </w:rPr>
      </w:pPr>
    </w:p>
    <w:p w14:paraId="52C2F3C6" w14:textId="5697CE3D" w:rsidR="00D436C5" w:rsidRPr="00D436C5" w:rsidRDefault="00D436C5" w:rsidP="00D436C5">
      <w:pPr>
        <w:jc w:val="center"/>
        <w:rPr>
          <w:sz w:val="20"/>
          <w:szCs w:val="20"/>
        </w:rPr>
      </w:pPr>
      <w:r>
        <w:rPr>
          <w:noProof/>
        </w:rPr>
        <w:drawing>
          <wp:inline distT="0" distB="0" distL="0" distR="0" wp14:anchorId="18CFDF64" wp14:editId="5CE9D751">
            <wp:extent cx="3562518" cy="3461657"/>
            <wp:effectExtent l="0" t="0" r="0" b="5715"/>
            <wp:docPr id="1841823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823663"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86697" cy="3485152"/>
                    </a:xfrm>
                    <a:prstGeom prst="rect">
                      <a:avLst/>
                    </a:prstGeom>
                  </pic:spPr>
                </pic:pic>
              </a:graphicData>
            </a:graphic>
          </wp:inline>
        </w:drawing>
      </w:r>
    </w:p>
    <w:p w14:paraId="1E076A56" w14:textId="77777777" w:rsidR="00D436C5" w:rsidRDefault="00D436C5" w:rsidP="00D436C5">
      <w:pPr>
        <w:pStyle w:val="ListParagraph"/>
        <w:ind w:left="1080"/>
        <w:rPr>
          <w:sz w:val="20"/>
          <w:szCs w:val="20"/>
        </w:rPr>
      </w:pPr>
    </w:p>
    <w:p w14:paraId="39194190" w14:textId="1C4B8B54" w:rsidR="00D436C5" w:rsidRDefault="00D436C5" w:rsidP="00D436C5">
      <w:pPr>
        <w:pStyle w:val="ListParagraph"/>
        <w:numPr>
          <w:ilvl w:val="0"/>
          <w:numId w:val="4"/>
        </w:numPr>
        <w:rPr>
          <w:b/>
          <w:bCs/>
          <w:sz w:val="20"/>
          <w:szCs w:val="20"/>
        </w:rPr>
      </w:pPr>
      <w:r w:rsidRPr="00D436C5">
        <w:rPr>
          <w:b/>
          <w:bCs/>
          <w:sz w:val="20"/>
          <w:szCs w:val="20"/>
        </w:rPr>
        <w:t>Regression Model with Full Covariates</w:t>
      </w:r>
      <w:r>
        <w:rPr>
          <w:b/>
          <w:bCs/>
          <w:sz w:val="20"/>
          <w:szCs w:val="20"/>
        </w:rPr>
        <w:t xml:space="preserve"> and Interaction (Year-Km_Driven)</w:t>
      </w:r>
    </w:p>
    <w:p w14:paraId="33F9DDF4" w14:textId="2217587D" w:rsidR="00D436C5" w:rsidRDefault="00D436C5" w:rsidP="00D436C5">
      <w:pPr>
        <w:jc w:val="center"/>
        <w:rPr>
          <w:b/>
          <w:bCs/>
          <w:sz w:val="20"/>
          <w:szCs w:val="20"/>
        </w:rPr>
      </w:pPr>
      <w:r>
        <w:rPr>
          <w:b/>
          <w:bCs/>
          <w:noProof/>
          <w:sz w:val="20"/>
          <w:szCs w:val="20"/>
        </w:rPr>
        <w:lastRenderedPageBreak/>
        <w:drawing>
          <wp:inline distT="0" distB="0" distL="0" distR="0" wp14:anchorId="74AA7AD0" wp14:editId="7AF95DA4">
            <wp:extent cx="3562350" cy="3557401"/>
            <wp:effectExtent l="0" t="0" r="0" b="0"/>
            <wp:docPr id="14639720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72014"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72086" cy="3567123"/>
                    </a:xfrm>
                    <a:prstGeom prst="rect">
                      <a:avLst/>
                    </a:prstGeom>
                  </pic:spPr>
                </pic:pic>
              </a:graphicData>
            </a:graphic>
          </wp:inline>
        </w:drawing>
      </w:r>
    </w:p>
    <w:p w14:paraId="655FC1C0" w14:textId="77777777" w:rsidR="00D436C5" w:rsidRPr="00D436C5" w:rsidRDefault="00D436C5" w:rsidP="00D436C5">
      <w:pPr>
        <w:rPr>
          <w:b/>
          <w:bCs/>
          <w:sz w:val="20"/>
          <w:szCs w:val="20"/>
        </w:rPr>
      </w:pPr>
    </w:p>
    <w:p w14:paraId="1DEAB889" w14:textId="60882E52" w:rsidR="00D436C5" w:rsidRDefault="00901B9F" w:rsidP="00957AFB">
      <w:pPr>
        <w:pStyle w:val="ListParagraph"/>
        <w:numPr>
          <w:ilvl w:val="0"/>
          <w:numId w:val="4"/>
        </w:numPr>
        <w:rPr>
          <w:b/>
          <w:bCs/>
          <w:sz w:val="20"/>
          <w:szCs w:val="20"/>
        </w:rPr>
      </w:pPr>
      <w:r w:rsidRPr="00901B9F">
        <w:rPr>
          <w:b/>
          <w:bCs/>
          <w:sz w:val="20"/>
          <w:szCs w:val="20"/>
        </w:rPr>
        <w:t>Plot of Residuals for Interaction Model</w:t>
      </w:r>
    </w:p>
    <w:p w14:paraId="1099170C" w14:textId="7D293850" w:rsidR="00901B9F" w:rsidRDefault="00901B9F" w:rsidP="00901B9F">
      <w:pPr>
        <w:jc w:val="center"/>
        <w:rPr>
          <w:b/>
          <w:bCs/>
          <w:sz w:val="20"/>
          <w:szCs w:val="20"/>
        </w:rPr>
      </w:pPr>
      <w:r>
        <w:rPr>
          <w:noProof/>
          <w:sz w:val="20"/>
          <w:szCs w:val="20"/>
        </w:rPr>
        <w:drawing>
          <wp:inline distT="0" distB="0" distL="0" distR="0" wp14:anchorId="31625258" wp14:editId="4ED32E64">
            <wp:extent cx="3690257" cy="2279996"/>
            <wp:effectExtent l="0" t="0" r="5715" b="6350"/>
            <wp:docPr id="1002663069" name="Picture 5" descr="A graph showing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63069" name="Picture 5" descr="A graph showing a number of dot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2351" cy="2299825"/>
                    </a:xfrm>
                    <a:prstGeom prst="rect">
                      <a:avLst/>
                    </a:prstGeom>
                  </pic:spPr>
                </pic:pic>
              </a:graphicData>
            </a:graphic>
          </wp:inline>
        </w:drawing>
      </w:r>
    </w:p>
    <w:p w14:paraId="74E6964D" w14:textId="77777777" w:rsidR="00901B9F" w:rsidRPr="00901B9F" w:rsidRDefault="00901B9F" w:rsidP="00901B9F">
      <w:pPr>
        <w:rPr>
          <w:b/>
          <w:bCs/>
          <w:sz w:val="20"/>
          <w:szCs w:val="20"/>
        </w:rPr>
      </w:pPr>
    </w:p>
    <w:p w14:paraId="1C67D17E" w14:textId="6A004B6B" w:rsidR="00901B9F" w:rsidRDefault="0089366E" w:rsidP="00957AFB">
      <w:pPr>
        <w:pStyle w:val="ListParagraph"/>
        <w:numPr>
          <w:ilvl w:val="0"/>
          <w:numId w:val="4"/>
        </w:numPr>
        <w:rPr>
          <w:b/>
          <w:bCs/>
          <w:sz w:val="20"/>
          <w:szCs w:val="20"/>
        </w:rPr>
      </w:pPr>
      <w:r>
        <w:rPr>
          <w:b/>
          <w:bCs/>
          <w:sz w:val="20"/>
          <w:szCs w:val="20"/>
        </w:rPr>
        <w:t xml:space="preserve">Q-Q Plot </w:t>
      </w:r>
      <w:r w:rsidRPr="00901B9F">
        <w:rPr>
          <w:b/>
          <w:bCs/>
          <w:sz w:val="20"/>
          <w:szCs w:val="20"/>
        </w:rPr>
        <w:t>for Interaction Model</w:t>
      </w:r>
    </w:p>
    <w:p w14:paraId="41B1F178" w14:textId="77777777" w:rsidR="0089366E" w:rsidRPr="0089366E" w:rsidRDefault="0089366E" w:rsidP="0089366E">
      <w:pPr>
        <w:ind w:left="720"/>
        <w:rPr>
          <w:b/>
          <w:bCs/>
          <w:sz w:val="13"/>
          <w:szCs w:val="13"/>
        </w:rPr>
      </w:pPr>
    </w:p>
    <w:p w14:paraId="1DD6468A" w14:textId="278D4BBA" w:rsidR="0089366E" w:rsidRPr="0089366E" w:rsidRDefault="0089366E" w:rsidP="0089366E">
      <w:pPr>
        <w:jc w:val="center"/>
        <w:rPr>
          <w:b/>
          <w:bCs/>
          <w:sz w:val="20"/>
          <w:szCs w:val="20"/>
        </w:rPr>
      </w:pPr>
      <w:r>
        <w:rPr>
          <w:b/>
          <w:bCs/>
          <w:noProof/>
          <w:sz w:val="20"/>
          <w:szCs w:val="20"/>
        </w:rPr>
        <w:lastRenderedPageBreak/>
        <w:drawing>
          <wp:inline distT="0" distB="0" distL="0" distR="0" wp14:anchorId="729EE9B8" wp14:editId="04370BFA">
            <wp:extent cx="3681026" cy="2287270"/>
            <wp:effectExtent l="0" t="0" r="2540" b="0"/>
            <wp:docPr id="36812001" name="Picture 6"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12001" name="Picture 6" descr="A graph of a normal q-q plo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37172" cy="2322157"/>
                    </a:xfrm>
                    <a:prstGeom prst="rect">
                      <a:avLst/>
                    </a:prstGeom>
                  </pic:spPr>
                </pic:pic>
              </a:graphicData>
            </a:graphic>
          </wp:inline>
        </w:drawing>
      </w:r>
    </w:p>
    <w:p w14:paraId="5A0FB560" w14:textId="74B49451" w:rsidR="00FA5BA2" w:rsidRDefault="00FA5BA2" w:rsidP="00FA5BA2">
      <w:pPr>
        <w:pStyle w:val="ListParagraph"/>
        <w:numPr>
          <w:ilvl w:val="0"/>
          <w:numId w:val="4"/>
        </w:numPr>
        <w:rPr>
          <w:b/>
          <w:bCs/>
          <w:sz w:val="20"/>
          <w:szCs w:val="20"/>
        </w:rPr>
      </w:pPr>
      <w:r w:rsidRPr="00FA5BA2">
        <w:rPr>
          <w:b/>
          <w:bCs/>
          <w:sz w:val="20"/>
          <w:szCs w:val="20"/>
        </w:rPr>
        <w:t xml:space="preserve">Regression Model with </w:t>
      </w:r>
      <w:r>
        <w:rPr>
          <w:b/>
          <w:bCs/>
          <w:sz w:val="20"/>
          <w:szCs w:val="20"/>
        </w:rPr>
        <w:t>Log-Transformed Response</w:t>
      </w:r>
    </w:p>
    <w:p w14:paraId="0AB35DA0" w14:textId="77777777" w:rsidR="00035941" w:rsidRPr="00035941" w:rsidRDefault="00035941" w:rsidP="00035941">
      <w:pPr>
        <w:pStyle w:val="ListParagraph"/>
        <w:ind w:left="1080"/>
        <w:rPr>
          <w:b/>
          <w:bCs/>
          <w:sz w:val="20"/>
          <w:szCs w:val="20"/>
        </w:rPr>
      </w:pPr>
    </w:p>
    <w:p w14:paraId="28700A72" w14:textId="11F881B1" w:rsidR="00FA5BA2" w:rsidRDefault="00FA5BA2" w:rsidP="00FA5BA2">
      <w:pPr>
        <w:jc w:val="center"/>
        <w:rPr>
          <w:b/>
          <w:bCs/>
          <w:sz w:val="20"/>
          <w:szCs w:val="20"/>
        </w:rPr>
      </w:pPr>
      <w:r>
        <w:rPr>
          <w:b/>
          <w:bCs/>
          <w:noProof/>
          <w:sz w:val="20"/>
          <w:szCs w:val="20"/>
        </w:rPr>
        <w:drawing>
          <wp:inline distT="0" distB="0" distL="0" distR="0" wp14:anchorId="05942970" wp14:editId="48862297">
            <wp:extent cx="3508049" cy="3469821"/>
            <wp:effectExtent l="0" t="0" r="0" b="0"/>
            <wp:docPr id="212164314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643147" name="Picture 7"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0074" cy="3531171"/>
                    </a:xfrm>
                    <a:prstGeom prst="rect">
                      <a:avLst/>
                    </a:prstGeom>
                  </pic:spPr>
                </pic:pic>
              </a:graphicData>
            </a:graphic>
          </wp:inline>
        </w:drawing>
      </w:r>
    </w:p>
    <w:p w14:paraId="0079AC94" w14:textId="77777777" w:rsidR="00FA5BA2" w:rsidRPr="00FA5BA2" w:rsidRDefault="00FA5BA2" w:rsidP="00FA5BA2">
      <w:pPr>
        <w:rPr>
          <w:b/>
          <w:bCs/>
          <w:sz w:val="20"/>
          <w:szCs w:val="20"/>
        </w:rPr>
      </w:pPr>
    </w:p>
    <w:p w14:paraId="3A3B9269" w14:textId="6CF211BB" w:rsidR="00FA5BA2" w:rsidRDefault="00FA5BA2" w:rsidP="00957AFB">
      <w:pPr>
        <w:pStyle w:val="ListParagraph"/>
        <w:numPr>
          <w:ilvl w:val="0"/>
          <w:numId w:val="4"/>
        </w:numPr>
        <w:rPr>
          <w:b/>
          <w:bCs/>
          <w:sz w:val="20"/>
          <w:szCs w:val="20"/>
        </w:rPr>
      </w:pPr>
      <w:r w:rsidRPr="00FA5BA2">
        <w:rPr>
          <w:b/>
          <w:bCs/>
          <w:sz w:val="20"/>
          <w:szCs w:val="20"/>
        </w:rPr>
        <w:t xml:space="preserve">Plot of Residuals for </w:t>
      </w:r>
      <w:r>
        <w:rPr>
          <w:b/>
          <w:bCs/>
          <w:sz w:val="20"/>
          <w:szCs w:val="20"/>
        </w:rPr>
        <w:t xml:space="preserve">Log-Transformed </w:t>
      </w:r>
      <w:r w:rsidRPr="00FA5BA2">
        <w:rPr>
          <w:b/>
          <w:bCs/>
          <w:sz w:val="20"/>
          <w:szCs w:val="20"/>
        </w:rPr>
        <w:t>Model</w:t>
      </w:r>
    </w:p>
    <w:p w14:paraId="283E1C41" w14:textId="77777777" w:rsidR="00FA5BA2" w:rsidRDefault="00FA5BA2" w:rsidP="00FA5BA2">
      <w:pPr>
        <w:rPr>
          <w:b/>
          <w:bCs/>
          <w:sz w:val="20"/>
          <w:szCs w:val="20"/>
        </w:rPr>
      </w:pPr>
    </w:p>
    <w:p w14:paraId="149E0F77" w14:textId="6830655F" w:rsidR="00FA5BA2" w:rsidRPr="00FA5BA2" w:rsidRDefault="00FA5BA2" w:rsidP="00FA5BA2">
      <w:pPr>
        <w:jc w:val="center"/>
        <w:rPr>
          <w:b/>
          <w:bCs/>
          <w:sz w:val="20"/>
          <w:szCs w:val="20"/>
        </w:rPr>
      </w:pPr>
      <w:r>
        <w:rPr>
          <w:b/>
          <w:bCs/>
          <w:noProof/>
          <w:sz w:val="20"/>
          <w:szCs w:val="20"/>
        </w:rPr>
        <w:lastRenderedPageBreak/>
        <w:drawing>
          <wp:inline distT="0" distB="0" distL="0" distR="0" wp14:anchorId="0CD9D70A" wp14:editId="3137E62D">
            <wp:extent cx="3624943" cy="2213694"/>
            <wp:effectExtent l="0" t="0" r="0" b="0"/>
            <wp:docPr id="15281246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24656" name="Picture 15281246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4098" cy="2219285"/>
                    </a:xfrm>
                    <a:prstGeom prst="rect">
                      <a:avLst/>
                    </a:prstGeom>
                  </pic:spPr>
                </pic:pic>
              </a:graphicData>
            </a:graphic>
          </wp:inline>
        </w:drawing>
      </w:r>
    </w:p>
    <w:p w14:paraId="2D50472D" w14:textId="0C57DD88" w:rsidR="00FA5BA2" w:rsidRDefault="00FA5BA2" w:rsidP="00FA5BA2">
      <w:pPr>
        <w:pStyle w:val="ListParagraph"/>
        <w:numPr>
          <w:ilvl w:val="0"/>
          <w:numId w:val="4"/>
        </w:numPr>
        <w:rPr>
          <w:b/>
          <w:bCs/>
          <w:sz w:val="20"/>
          <w:szCs w:val="20"/>
        </w:rPr>
      </w:pPr>
      <w:r>
        <w:rPr>
          <w:b/>
          <w:bCs/>
          <w:sz w:val="20"/>
          <w:szCs w:val="20"/>
        </w:rPr>
        <w:t xml:space="preserve">Q-Q Plot </w:t>
      </w:r>
      <w:r>
        <w:rPr>
          <w:b/>
          <w:bCs/>
          <w:sz w:val="20"/>
          <w:szCs w:val="20"/>
        </w:rPr>
        <w:t>f</w:t>
      </w:r>
      <w:r w:rsidRPr="00FA5BA2">
        <w:rPr>
          <w:b/>
          <w:bCs/>
          <w:sz w:val="20"/>
          <w:szCs w:val="20"/>
        </w:rPr>
        <w:t xml:space="preserve">or </w:t>
      </w:r>
      <w:r>
        <w:rPr>
          <w:b/>
          <w:bCs/>
          <w:sz w:val="20"/>
          <w:szCs w:val="20"/>
        </w:rPr>
        <w:t xml:space="preserve">Log-Transformed </w:t>
      </w:r>
      <w:r w:rsidRPr="00FA5BA2">
        <w:rPr>
          <w:b/>
          <w:bCs/>
          <w:sz w:val="20"/>
          <w:szCs w:val="20"/>
        </w:rPr>
        <w:t>Model</w:t>
      </w:r>
    </w:p>
    <w:p w14:paraId="6B9115BB" w14:textId="77777777" w:rsidR="00FA5BA2" w:rsidRPr="00FA5BA2" w:rsidRDefault="00FA5BA2" w:rsidP="00FA5BA2">
      <w:pPr>
        <w:pStyle w:val="ListParagraph"/>
        <w:rPr>
          <w:b/>
          <w:bCs/>
          <w:sz w:val="20"/>
          <w:szCs w:val="20"/>
        </w:rPr>
      </w:pPr>
    </w:p>
    <w:p w14:paraId="16B9A8E5" w14:textId="0538E96E" w:rsidR="00FA5BA2" w:rsidRPr="00FA5BA2" w:rsidRDefault="00FA5BA2" w:rsidP="00FA5BA2">
      <w:pPr>
        <w:jc w:val="center"/>
        <w:rPr>
          <w:b/>
          <w:bCs/>
          <w:sz w:val="20"/>
          <w:szCs w:val="20"/>
        </w:rPr>
      </w:pPr>
      <w:r>
        <w:rPr>
          <w:b/>
          <w:bCs/>
          <w:noProof/>
          <w:sz w:val="20"/>
          <w:szCs w:val="20"/>
        </w:rPr>
        <w:drawing>
          <wp:inline distT="0" distB="0" distL="0" distR="0" wp14:anchorId="735FD170" wp14:editId="7B6D753F">
            <wp:extent cx="3697814" cy="2265702"/>
            <wp:effectExtent l="0" t="0" r="0" b="0"/>
            <wp:docPr id="739862787" name="Picture 10"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62787" name="Picture 10" descr="A graph of a normal q-q pl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40922" cy="2292115"/>
                    </a:xfrm>
                    <a:prstGeom prst="rect">
                      <a:avLst/>
                    </a:prstGeom>
                  </pic:spPr>
                </pic:pic>
              </a:graphicData>
            </a:graphic>
          </wp:inline>
        </w:drawing>
      </w:r>
    </w:p>
    <w:p w14:paraId="269DAB7E" w14:textId="3BF90F28" w:rsidR="00035941" w:rsidRDefault="00035941" w:rsidP="00035941">
      <w:pPr>
        <w:pStyle w:val="ListParagraph"/>
        <w:numPr>
          <w:ilvl w:val="0"/>
          <w:numId w:val="4"/>
        </w:numPr>
        <w:rPr>
          <w:b/>
          <w:bCs/>
          <w:sz w:val="20"/>
          <w:szCs w:val="20"/>
        </w:rPr>
      </w:pPr>
      <w:r w:rsidRPr="00FA5BA2">
        <w:rPr>
          <w:b/>
          <w:bCs/>
          <w:sz w:val="20"/>
          <w:szCs w:val="20"/>
        </w:rPr>
        <w:t xml:space="preserve">Regression Model with </w:t>
      </w:r>
      <w:r>
        <w:rPr>
          <w:b/>
          <w:bCs/>
          <w:sz w:val="20"/>
          <w:szCs w:val="20"/>
        </w:rPr>
        <w:t>Merged Levels</w:t>
      </w:r>
    </w:p>
    <w:p w14:paraId="3E0A806B" w14:textId="77777777" w:rsidR="00035941" w:rsidRPr="00035941" w:rsidRDefault="00035941" w:rsidP="00035941">
      <w:pPr>
        <w:ind w:left="720"/>
        <w:rPr>
          <w:b/>
          <w:bCs/>
          <w:sz w:val="20"/>
          <w:szCs w:val="20"/>
        </w:rPr>
      </w:pPr>
    </w:p>
    <w:p w14:paraId="55B5FD4F" w14:textId="0C41C46C" w:rsidR="00035941" w:rsidRDefault="00035941" w:rsidP="00035941">
      <w:pPr>
        <w:jc w:val="center"/>
        <w:rPr>
          <w:b/>
          <w:bCs/>
          <w:sz w:val="20"/>
          <w:szCs w:val="20"/>
        </w:rPr>
      </w:pPr>
      <w:r>
        <w:rPr>
          <w:b/>
          <w:bCs/>
          <w:noProof/>
          <w:sz w:val="20"/>
          <w:szCs w:val="20"/>
        </w:rPr>
        <w:lastRenderedPageBreak/>
        <w:drawing>
          <wp:inline distT="0" distB="0" distL="0" distR="0" wp14:anchorId="5219270B" wp14:editId="0EBA43D6">
            <wp:extent cx="3584121" cy="3271660"/>
            <wp:effectExtent l="0" t="0" r="0" b="5080"/>
            <wp:docPr id="34111979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19793" name="Picture 1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4219" cy="3317390"/>
                    </a:xfrm>
                    <a:prstGeom prst="rect">
                      <a:avLst/>
                    </a:prstGeom>
                  </pic:spPr>
                </pic:pic>
              </a:graphicData>
            </a:graphic>
          </wp:inline>
        </w:drawing>
      </w:r>
    </w:p>
    <w:p w14:paraId="7CB12008" w14:textId="77777777" w:rsidR="00035941" w:rsidRPr="00035941" w:rsidRDefault="00035941" w:rsidP="00035941">
      <w:pPr>
        <w:rPr>
          <w:b/>
          <w:bCs/>
          <w:sz w:val="20"/>
          <w:szCs w:val="20"/>
        </w:rPr>
      </w:pPr>
    </w:p>
    <w:p w14:paraId="56A84442" w14:textId="1C399F38" w:rsidR="00035941" w:rsidRDefault="00E71A40" w:rsidP="00957AFB">
      <w:pPr>
        <w:pStyle w:val="ListParagraph"/>
        <w:numPr>
          <w:ilvl w:val="0"/>
          <w:numId w:val="4"/>
        </w:numPr>
        <w:rPr>
          <w:b/>
          <w:bCs/>
          <w:sz w:val="20"/>
          <w:szCs w:val="20"/>
        </w:rPr>
      </w:pPr>
      <w:r w:rsidRPr="00FA5BA2">
        <w:rPr>
          <w:b/>
          <w:bCs/>
          <w:sz w:val="20"/>
          <w:szCs w:val="20"/>
        </w:rPr>
        <w:t>Regression Model with</w:t>
      </w:r>
      <w:r>
        <w:rPr>
          <w:b/>
          <w:bCs/>
          <w:sz w:val="20"/>
          <w:szCs w:val="20"/>
        </w:rPr>
        <w:t xml:space="preserve"> Categorical Interactions</w:t>
      </w:r>
    </w:p>
    <w:p w14:paraId="68FD28D2" w14:textId="77777777" w:rsidR="00E71A40" w:rsidRDefault="00E71A40" w:rsidP="00E71A40">
      <w:pPr>
        <w:pStyle w:val="ListParagraph"/>
        <w:ind w:left="1080"/>
        <w:rPr>
          <w:b/>
          <w:bCs/>
          <w:sz w:val="20"/>
          <w:szCs w:val="20"/>
        </w:rPr>
      </w:pPr>
    </w:p>
    <w:p w14:paraId="50BF4DD7" w14:textId="35C880B6" w:rsidR="00E71A40" w:rsidRDefault="00E71A40" w:rsidP="00E71A40">
      <w:pPr>
        <w:jc w:val="center"/>
        <w:rPr>
          <w:b/>
          <w:bCs/>
          <w:sz w:val="20"/>
          <w:szCs w:val="20"/>
        </w:rPr>
      </w:pPr>
      <w:r>
        <w:rPr>
          <w:b/>
          <w:bCs/>
          <w:noProof/>
          <w:sz w:val="20"/>
          <w:szCs w:val="20"/>
        </w:rPr>
        <w:drawing>
          <wp:inline distT="0" distB="0" distL="0" distR="0" wp14:anchorId="3666D7D2" wp14:editId="168BE58A">
            <wp:extent cx="3620679" cy="4008664"/>
            <wp:effectExtent l="0" t="0" r="0" b="5080"/>
            <wp:docPr id="95882206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822063" name="Picture 1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45299" cy="4035922"/>
                    </a:xfrm>
                    <a:prstGeom prst="rect">
                      <a:avLst/>
                    </a:prstGeom>
                  </pic:spPr>
                </pic:pic>
              </a:graphicData>
            </a:graphic>
          </wp:inline>
        </w:drawing>
      </w:r>
    </w:p>
    <w:p w14:paraId="2CE9BB96" w14:textId="77777777" w:rsidR="00E71A40" w:rsidRPr="00E71A40" w:rsidRDefault="00E71A40" w:rsidP="00E71A40">
      <w:pPr>
        <w:jc w:val="center"/>
        <w:rPr>
          <w:b/>
          <w:bCs/>
          <w:sz w:val="13"/>
          <w:szCs w:val="13"/>
        </w:rPr>
      </w:pPr>
    </w:p>
    <w:p w14:paraId="3CBF817A" w14:textId="56D09F5A" w:rsidR="00797404" w:rsidRDefault="00405BDE" w:rsidP="00957AFB">
      <w:pPr>
        <w:pStyle w:val="ListParagraph"/>
        <w:numPr>
          <w:ilvl w:val="0"/>
          <w:numId w:val="4"/>
        </w:numPr>
        <w:rPr>
          <w:b/>
          <w:bCs/>
          <w:sz w:val="20"/>
          <w:szCs w:val="20"/>
        </w:rPr>
      </w:pPr>
      <w:r w:rsidRPr="00901B9F">
        <w:rPr>
          <w:b/>
          <w:bCs/>
          <w:sz w:val="20"/>
          <w:szCs w:val="20"/>
        </w:rPr>
        <w:t>Plot of Residuals for</w:t>
      </w:r>
      <w:r>
        <w:rPr>
          <w:b/>
          <w:bCs/>
          <w:sz w:val="20"/>
          <w:szCs w:val="20"/>
        </w:rPr>
        <w:t xml:space="preserve"> </w:t>
      </w:r>
      <w:r>
        <w:rPr>
          <w:b/>
          <w:bCs/>
          <w:sz w:val="20"/>
          <w:szCs w:val="20"/>
        </w:rPr>
        <w:t>Categorical Interactions</w:t>
      </w:r>
    </w:p>
    <w:p w14:paraId="537110D8" w14:textId="77777777" w:rsidR="00405BDE" w:rsidRDefault="00405BDE" w:rsidP="00405BDE">
      <w:pPr>
        <w:ind w:left="720"/>
        <w:rPr>
          <w:b/>
          <w:bCs/>
          <w:sz w:val="20"/>
          <w:szCs w:val="20"/>
        </w:rPr>
      </w:pPr>
    </w:p>
    <w:p w14:paraId="1AE28932" w14:textId="1674904F" w:rsidR="00405BDE" w:rsidRDefault="00405BDE" w:rsidP="00405BDE">
      <w:pPr>
        <w:jc w:val="center"/>
        <w:rPr>
          <w:b/>
          <w:bCs/>
          <w:sz w:val="20"/>
          <w:szCs w:val="20"/>
        </w:rPr>
      </w:pPr>
      <w:r>
        <w:rPr>
          <w:b/>
          <w:bCs/>
          <w:noProof/>
          <w:sz w:val="20"/>
          <w:szCs w:val="20"/>
        </w:rPr>
        <w:lastRenderedPageBreak/>
        <w:drawing>
          <wp:inline distT="0" distB="0" distL="0" distR="0" wp14:anchorId="10D0DFF3" wp14:editId="760F5AD2">
            <wp:extent cx="3510368" cy="2148226"/>
            <wp:effectExtent l="0" t="0" r="0" b="0"/>
            <wp:docPr id="1072392025" name="Picture 13" descr="A black and white diagram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92025" name="Picture 13" descr="A black and white diagram with numb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9623" cy="2160010"/>
                    </a:xfrm>
                    <a:prstGeom prst="rect">
                      <a:avLst/>
                    </a:prstGeom>
                  </pic:spPr>
                </pic:pic>
              </a:graphicData>
            </a:graphic>
          </wp:inline>
        </w:drawing>
      </w:r>
    </w:p>
    <w:p w14:paraId="0667195A" w14:textId="77777777" w:rsidR="00405BDE" w:rsidRPr="00405BDE" w:rsidRDefault="00405BDE" w:rsidP="00405BDE">
      <w:pPr>
        <w:ind w:left="720"/>
        <w:rPr>
          <w:b/>
          <w:bCs/>
          <w:sz w:val="20"/>
          <w:szCs w:val="20"/>
        </w:rPr>
      </w:pPr>
    </w:p>
    <w:p w14:paraId="331B02BB" w14:textId="7AD103E3" w:rsidR="00405BDE" w:rsidRPr="00F93025" w:rsidRDefault="00405BDE" w:rsidP="00405BDE">
      <w:pPr>
        <w:pStyle w:val="ListParagraph"/>
        <w:numPr>
          <w:ilvl w:val="0"/>
          <w:numId w:val="4"/>
        </w:numPr>
        <w:rPr>
          <w:b/>
          <w:bCs/>
          <w:sz w:val="20"/>
          <w:szCs w:val="20"/>
        </w:rPr>
      </w:pPr>
      <w:r>
        <w:rPr>
          <w:b/>
          <w:bCs/>
          <w:sz w:val="20"/>
          <w:szCs w:val="20"/>
        </w:rPr>
        <w:t>Q-Q Plot f</w:t>
      </w:r>
      <w:r w:rsidRPr="00FA5BA2">
        <w:rPr>
          <w:b/>
          <w:bCs/>
          <w:sz w:val="20"/>
          <w:szCs w:val="20"/>
        </w:rPr>
        <w:t>or</w:t>
      </w:r>
      <w:r>
        <w:rPr>
          <w:b/>
          <w:bCs/>
          <w:sz w:val="20"/>
          <w:szCs w:val="20"/>
        </w:rPr>
        <w:t xml:space="preserve"> </w:t>
      </w:r>
      <w:r>
        <w:rPr>
          <w:b/>
          <w:bCs/>
          <w:sz w:val="20"/>
          <w:szCs w:val="20"/>
        </w:rPr>
        <w:t>Categorical Interactions</w:t>
      </w:r>
    </w:p>
    <w:p w14:paraId="26943163" w14:textId="7025CD84" w:rsidR="00901B9F" w:rsidRPr="00901B9F" w:rsidRDefault="00F93025" w:rsidP="00F93025">
      <w:pPr>
        <w:ind w:left="720"/>
        <w:jc w:val="center"/>
        <w:rPr>
          <w:sz w:val="20"/>
          <w:szCs w:val="20"/>
        </w:rPr>
      </w:pPr>
      <w:r>
        <w:rPr>
          <w:noProof/>
          <w:sz w:val="20"/>
          <w:szCs w:val="20"/>
        </w:rPr>
        <w:drawing>
          <wp:inline distT="0" distB="0" distL="0" distR="0" wp14:anchorId="754A256E" wp14:editId="6AA5CF52">
            <wp:extent cx="3388179" cy="2083585"/>
            <wp:effectExtent l="0" t="0" r="3175" b="0"/>
            <wp:docPr id="1768087679" name="Picture 14"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87679" name="Picture 14" descr="A graph of a normal q-q pl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7812" cy="2089509"/>
                    </a:xfrm>
                    <a:prstGeom prst="rect">
                      <a:avLst/>
                    </a:prstGeom>
                  </pic:spPr>
                </pic:pic>
              </a:graphicData>
            </a:graphic>
          </wp:inline>
        </w:drawing>
      </w:r>
    </w:p>
    <w:sectPr w:rsidR="00901B9F" w:rsidRPr="00901B9F" w:rsidSect="00694CDE">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B958C7"/>
    <w:multiLevelType w:val="hybridMultilevel"/>
    <w:tmpl w:val="EFAA0192"/>
    <w:lvl w:ilvl="0" w:tplc="7E4CB36C">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68D4F8E"/>
    <w:multiLevelType w:val="hybridMultilevel"/>
    <w:tmpl w:val="1A1A99EA"/>
    <w:lvl w:ilvl="0" w:tplc="63E8175A">
      <w:start w:val="1"/>
      <w:numFmt w:val="decimal"/>
      <w:lvlText w:val="%1."/>
      <w:lvlJc w:val="left"/>
      <w:pPr>
        <w:ind w:left="720" w:hanging="360"/>
      </w:pPr>
      <w:rPr>
        <w:rFonts w:hint="default"/>
        <w:b/>
        <w:sz w:val="21"/>
        <w:szCs w:val="13"/>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5381B1C"/>
    <w:multiLevelType w:val="hybridMultilevel"/>
    <w:tmpl w:val="67E8C416"/>
    <w:lvl w:ilvl="0" w:tplc="927658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DEC58F3"/>
    <w:multiLevelType w:val="hybridMultilevel"/>
    <w:tmpl w:val="02F002B2"/>
    <w:lvl w:ilvl="0" w:tplc="9276583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0039082">
    <w:abstractNumId w:val="3"/>
  </w:num>
  <w:num w:numId="2" w16cid:durableId="664938013">
    <w:abstractNumId w:val="2"/>
  </w:num>
  <w:num w:numId="3" w16cid:durableId="1804300736">
    <w:abstractNumId w:val="1"/>
  </w:num>
  <w:num w:numId="4" w16cid:durableId="610278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78E"/>
    <w:rsid w:val="00035941"/>
    <w:rsid w:val="001F2A9A"/>
    <w:rsid w:val="002C3ABA"/>
    <w:rsid w:val="00405BDE"/>
    <w:rsid w:val="004070BE"/>
    <w:rsid w:val="004753B6"/>
    <w:rsid w:val="004D688C"/>
    <w:rsid w:val="00694CDE"/>
    <w:rsid w:val="006B78C9"/>
    <w:rsid w:val="007105B6"/>
    <w:rsid w:val="007122F0"/>
    <w:rsid w:val="00797404"/>
    <w:rsid w:val="0089366E"/>
    <w:rsid w:val="008D3877"/>
    <w:rsid w:val="00901B9F"/>
    <w:rsid w:val="00957AFB"/>
    <w:rsid w:val="009A02B2"/>
    <w:rsid w:val="009E5689"/>
    <w:rsid w:val="00B73316"/>
    <w:rsid w:val="00BB420F"/>
    <w:rsid w:val="00BD5D1F"/>
    <w:rsid w:val="00C1004D"/>
    <w:rsid w:val="00D3478E"/>
    <w:rsid w:val="00D436C5"/>
    <w:rsid w:val="00DD4DEE"/>
    <w:rsid w:val="00E71A40"/>
    <w:rsid w:val="00F93025"/>
    <w:rsid w:val="00FA5BA2"/>
    <w:rsid w:val="00FF193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54332"/>
  <w15:chartTrackingRefBased/>
  <w15:docId w15:val="{C4CACDBD-FF77-8444-8989-52F97642A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CA"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0BE"/>
    <w:pPr>
      <w:ind w:left="720"/>
      <w:contextualSpacing/>
    </w:pPr>
  </w:style>
  <w:style w:type="table" w:styleId="TableGrid">
    <w:name w:val="Table Grid"/>
    <w:basedOn w:val="TableNormal"/>
    <w:uiPriority w:val="39"/>
    <w:rsid w:val="00694CD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9366E"/>
    <w:rPr>
      <w:color w:val="666666"/>
    </w:rPr>
  </w:style>
  <w:style w:type="table" w:styleId="PlainTable3">
    <w:name w:val="Plain Table 3"/>
    <w:basedOn w:val="TableNormal"/>
    <w:uiPriority w:val="43"/>
    <w:rsid w:val="00797404"/>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97404"/>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6530">
      <w:bodyDiv w:val="1"/>
      <w:marLeft w:val="0"/>
      <w:marRight w:val="0"/>
      <w:marTop w:val="0"/>
      <w:marBottom w:val="0"/>
      <w:divBdr>
        <w:top w:val="none" w:sz="0" w:space="0" w:color="auto"/>
        <w:left w:val="none" w:sz="0" w:space="0" w:color="auto"/>
        <w:bottom w:val="none" w:sz="0" w:space="0" w:color="auto"/>
        <w:right w:val="none" w:sz="0" w:space="0" w:color="auto"/>
      </w:divBdr>
    </w:div>
    <w:div w:id="48191794">
      <w:bodyDiv w:val="1"/>
      <w:marLeft w:val="0"/>
      <w:marRight w:val="0"/>
      <w:marTop w:val="0"/>
      <w:marBottom w:val="0"/>
      <w:divBdr>
        <w:top w:val="none" w:sz="0" w:space="0" w:color="auto"/>
        <w:left w:val="none" w:sz="0" w:space="0" w:color="auto"/>
        <w:bottom w:val="none" w:sz="0" w:space="0" w:color="auto"/>
        <w:right w:val="none" w:sz="0" w:space="0" w:color="auto"/>
      </w:divBdr>
    </w:div>
    <w:div w:id="145368045">
      <w:bodyDiv w:val="1"/>
      <w:marLeft w:val="0"/>
      <w:marRight w:val="0"/>
      <w:marTop w:val="0"/>
      <w:marBottom w:val="0"/>
      <w:divBdr>
        <w:top w:val="none" w:sz="0" w:space="0" w:color="auto"/>
        <w:left w:val="none" w:sz="0" w:space="0" w:color="auto"/>
        <w:bottom w:val="none" w:sz="0" w:space="0" w:color="auto"/>
        <w:right w:val="none" w:sz="0" w:space="0" w:color="auto"/>
      </w:divBdr>
    </w:div>
    <w:div w:id="152793645">
      <w:bodyDiv w:val="1"/>
      <w:marLeft w:val="0"/>
      <w:marRight w:val="0"/>
      <w:marTop w:val="0"/>
      <w:marBottom w:val="0"/>
      <w:divBdr>
        <w:top w:val="none" w:sz="0" w:space="0" w:color="auto"/>
        <w:left w:val="none" w:sz="0" w:space="0" w:color="auto"/>
        <w:bottom w:val="none" w:sz="0" w:space="0" w:color="auto"/>
        <w:right w:val="none" w:sz="0" w:space="0" w:color="auto"/>
      </w:divBdr>
    </w:div>
    <w:div w:id="194467700">
      <w:bodyDiv w:val="1"/>
      <w:marLeft w:val="0"/>
      <w:marRight w:val="0"/>
      <w:marTop w:val="0"/>
      <w:marBottom w:val="0"/>
      <w:divBdr>
        <w:top w:val="none" w:sz="0" w:space="0" w:color="auto"/>
        <w:left w:val="none" w:sz="0" w:space="0" w:color="auto"/>
        <w:bottom w:val="none" w:sz="0" w:space="0" w:color="auto"/>
        <w:right w:val="none" w:sz="0" w:space="0" w:color="auto"/>
      </w:divBdr>
    </w:div>
    <w:div w:id="234096103">
      <w:bodyDiv w:val="1"/>
      <w:marLeft w:val="0"/>
      <w:marRight w:val="0"/>
      <w:marTop w:val="0"/>
      <w:marBottom w:val="0"/>
      <w:divBdr>
        <w:top w:val="none" w:sz="0" w:space="0" w:color="auto"/>
        <w:left w:val="none" w:sz="0" w:space="0" w:color="auto"/>
        <w:bottom w:val="none" w:sz="0" w:space="0" w:color="auto"/>
        <w:right w:val="none" w:sz="0" w:space="0" w:color="auto"/>
      </w:divBdr>
    </w:div>
    <w:div w:id="350375557">
      <w:bodyDiv w:val="1"/>
      <w:marLeft w:val="0"/>
      <w:marRight w:val="0"/>
      <w:marTop w:val="0"/>
      <w:marBottom w:val="0"/>
      <w:divBdr>
        <w:top w:val="none" w:sz="0" w:space="0" w:color="auto"/>
        <w:left w:val="none" w:sz="0" w:space="0" w:color="auto"/>
        <w:bottom w:val="none" w:sz="0" w:space="0" w:color="auto"/>
        <w:right w:val="none" w:sz="0" w:space="0" w:color="auto"/>
      </w:divBdr>
    </w:div>
    <w:div w:id="420101043">
      <w:bodyDiv w:val="1"/>
      <w:marLeft w:val="0"/>
      <w:marRight w:val="0"/>
      <w:marTop w:val="0"/>
      <w:marBottom w:val="0"/>
      <w:divBdr>
        <w:top w:val="none" w:sz="0" w:space="0" w:color="auto"/>
        <w:left w:val="none" w:sz="0" w:space="0" w:color="auto"/>
        <w:bottom w:val="none" w:sz="0" w:space="0" w:color="auto"/>
        <w:right w:val="none" w:sz="0" w:space="0" w:color="auto"/>
      </w:divBdr>
    </w:div>
    <w:div w:id="430592994">
      <w:bodyDiv w:val="1"/>
      <w:marLeft w:val="0"/>
      <w:marRight w:val="0"/>
      <w:marTop w:val="0"/>
      <w:marBottom w:val="0"/>
      <w:divBdr>
        <w:top w:val="none" w:sz="0" w:space="0" w:color="auto"/>
        <w:left w:val="none" w:sz="0" w:space="0" w:color="auto"/>
        <w:bottom w:val="none" w:sz="0" w:space="0" w:color="auto"/>
        <w:right w:val="none" w:sz="0" w:space="0" w:color="auto"/>
      </w:divBdr>
    </w:div>
    <w:div w:id="453790163">
      <w:bodyDiv w:val="1"/>
      <w:marLeft w:val="0"/>
      <w:marRight w:val="0"/>
      <w:marTop w:val="0"/>
      <w:marBottom w:val="0"/>
      <w:divBdr>
        <w:top w:val="none" w:sz="0" w:space="0" w:color="auto"/>
        <w:left w:val="none" w:sz="0" w:space="0" w:color="auto"/>
        <w:bottom w:val="none" w:sz="0" w:space="0" w:color="auto"/>
        <w:right w:val="none" w:sz="0" w:space="0" w:color="auto"/>
      </w:divBdr>
    </w:div>
    <w:div w:id="473135920">
      <w:bodyDiv w:val="1"/>
      <w:marLeft w:val="0"/>
      <w:marRight w:val="0"/>
      <w:marTop w:val="0"/>
      <w:marBottom w:val="0"/>
      <w:divBdr>
        <w:top w:val="none" w:sz="0" w:space="0" w:color="auto"/>
        <w:left w:val="none" w:sz="0" w:space="0" w:color="auto"/>
        <w:bottom w:val="none" w:sz="0" w:space="0" w:color="auto"/>
        <w:right w:val="none" w:sz="0" w:space="0" w:color="auto"/>
      </w:divBdr>
    </w:div>
    <w:div w:id="496264970">
      <w:bodyDiv w:val="1"/>
      <w:marLeft w:val="0"/>
      <w:marRight w:val="0"/>
      <w:marTop w:val="0"/>
      <w:marBottom w:val="0"/>
      <w:divBdr>
        <w:top w:val="none" w:sz="0" w:space="0" w:color="auto"/>
        <w:left w:val="none" w:sz="0" w:space="0" w:color="auto"/>
        <w:bottom w:val="none" w:sz="0" w:space="0" w:color="auto"/>
        <w:right w:val="none" w:sz="0" w:space="0" w:color="auto"/>
      </w:divBdr>
    </w:div>
    <w:div w:id="553085314">
      <w:bodyDiv w:val="1"/>
      <w:marLeft w:val="0"/>
      <w:marRight w:val="0"/>
      <w:marTop w:val="0"/>
      <w:marBottom w:val="0"/>
      <w:divBdr>
        <w:top w:val="none" w:sz="0" w:space="0" w:color="auto"/>
        <w:left w:val="none" w:sz="0" w:space="0" w:color="auto"/>
        <w:bottom w:val="none" w:sz="0" w:space="0" w:color="auto"/>
        <w:right w:val="none" w:sz="0" w:space="0" w:color="auto"/>
      </w:divBdr>
    </w:div>
    <w:div w:id="557013853">
      <w:bodyDiv w:val="1"/>
      <w:marLeft w:val="0"/>
      <w:marRight w:val="0"/>
      <w:marTop w:val="0"/>
      <w:marBottom w:val="0"/>
      <w:divBdr>
        <w:top w:val="none" w:sz="0" w:space="0" w:color="auto"/>
        <w:left w:val="none" w:sz="0" w:space="0" w:color="auto"/>
        <w:bottom w:val="none" w:sz="0" w:space="0" w:color="auto"/>
        <w:right w:val="none" w:sz="0" w:space="0" w:color="auto"/>
      </w:divBdr>
    </w:div>
    <w:div w:id="563611749">
      <w:bodyDiv w:val="1"/>
      <w:marLeft w:val="0"/>
      <w:marRight w:val="0"/>
      <w:marTop w:val="0"/>
      <w:marBottom w:val="0"/>
      <w:divBdr>
        <w:top w:val="none" w:sz="0" w:space="0" w:color="auto"/>
        <w:left w:val="none" w:sz="0" w:space="0" w:color="auto"/>
        <w:bottom w:val="none" w:sz="0" w:space="0" w:color="auto"/>
        <w:right w:val="none" w:sz="0" w:space="0" w:color="auto"/>
      </w:divBdr>
    </w:div>
    <w:div w:id="634146657">
      <w:bodyDiv w:val="1"/>
      <w:marLeft w:val="0"/>
      <w:marRight w:val="0"/>
      <w:marTop w:val="0"/>
      <w:marBottom w:val="0"/>
      <w:divBdr>
        <w:top w:val="none" w:sz="0" w:space="0" w:color="auto"/>
        <w:left w:val="none" w:sz="0" w:space="0" w:color="auto"/>
        <w:bottom w:val="none" w:sz="0" w:space="0" w:color="auto"/>
        <w:right w:val="none" w:sz="0" w:space="0" w:color="auto"/>
      </w:divBdr>
    </w:div>
    <w:div w:id="639965515">
      <w:bodyDiv w:val="1"/>
      <w:marLeft w:val="0"/>
      <w:marRight w:val="0"/>
      <w:marTop w:val="0"/>
      <w:marBottom w:val="0"/>
      <w:divBdr>
        <w:top w:val="none" w:sz="0" w:space="0" w:color="auto"/>
        <w:left w:val="none" w:sz="0" w:space="0" w:color="auto"/>
        <w:bottom w:val="none" w:sz="0" w:space="0" w:color="auto"/>
        <w:right w:val="none" w:sz="0" w:space="0" w:color="auto"/>
      </w:divBdr>
    </w:div>
    <w:div w:id="662439479">
      <w:bodyDiv w:val="1"/>
      <w:marLeft w:val="0"/>
      <w:marRight w:val="0"/>
      <w:marTop w:val="0"/>
      <w:marBottom w:val="0"/>
      <w:divBdr>
        <w:top w:val="none" w:sz="0" w:space="0" w:color="auto"/>
        <w:left w:val="none" w:sz="0" w:space="0" w:color="auto"/>
        <w:bottom w:val="none" w:sz="0" w:space="0" w:color="auto"/>
        <w:right w:val="none" w:sz="0" w:space="0" w:color="auto"/>
      </w:divBdr>
    </w:div>
    <w:div w:id="870260500">
      <w:bodyDiv w:val="1"/>
      <w:marLeft w:val="0"/>
      <w:marRight w:val="0"/>
      <w:marTop w:val="0"/>
      <w:marBottom w:val="0"/>
      <w:divBdr>
        <w:top w:val="none" w:sz="0" w:space="0" w:color="auto"/>
        <w:left w:val="none" w:sz="0" w:space="0" w:color="auto"/>
        <w:bottom w:val="none" w:sz="0" w:space="0" w:color="auto"/>
        <w:right w:val="none" w:sz="0" w:space="0" w:color="auto"/>
      </w:divBdr>
    </w:div>
    <w:div w:id="895311949">
      <w:bodyDiv w:val="1"/>
      <w:marLeft w:val="0"/>
      <w:marRight w:val="0"/>
      <w:marTop w:val="0"/>
      <w:marBottom w:val="0"/>
      <w:divBdr>
        <w:top w:val="none" w:sz="0" w:space="0" w:color="auto"/>
        <w:left w:val="none" w:sz="0" w:space="0" w:color="auto"/>
        <w:bottom w:val="none" w:sz="0" w:space="0" w:color="auto"/>
        <w:right w:val="none" w:sz="0" w:space="0" w:color="auto"/>
      </w:divBdr>
    </w:div>
    <w:div w:id="1038120902">
      <w:bodyDiv w:val="1"/>
      <w:marLeft w:val="0"/>
      <w:marRight w:val="0"/>
      <w:marTop w:val="0"/>
      <w:marBottom w:val="0"/>
      <w:divBdr>
        <w:top w:val="none" w:sz="0" w:space="0" w:color="auto"/>
        <w:left w:val="none" w:sz="0" w:space="0" w:color="auto"/>
        <w:bottom w:val="none" w:sz="0" w:space="0" w:color="auto"/>
        <w:right w:val="none" w:sz="0" w:space="0" w:color="auto"/>
      </w:divBdr>
    </w:div>
    <w:div w:id="1047140311">
      <w:bodyDiv w:val="1"/>
      <w:marLeft w:val="0"/>
      <w:marRight w:val="0"/>
      <w:marTop w:val="0"/>
      <w:marBottom w:val="0"/>
      <w:divBdr>
        <w:top w:val="none" w:sz="0" w:space="0" w:color="auto"/>
        <w:left w:val="none" w:sz="0" w:space="0" w:color="auto"/>
        <w:bottom w:val="none" w:sz="0" w:space="0" w:color="auto"/>
        <w:right w:val="none" w:sz="0" w:space="0" w:color="auto"/>
      </w:divBdr>
    </w:div>
    <w:div w:id="1081222201">
      <w:bodyDiv w:val="1"/>
      <w:marLeft w:val="0"/>
      <w:marRight w:val="0"/>
      <w:marTop w:val="0"/>
      <w:marBottom w:val="0"/>
      <w:divBdr>
        <w:top w:val="none" w:sz="0" w:space="0" w:color="auto"/>
        <w:left w:val="none" w:sz="0" w:space="0" w:color="auto"/>
        <w:bottom w:val="none" w:sz="0" w:space="0" w:color="auto"/>
        <w:right w:val="none" w:sz="0" w:space="0" w:color="auto"/>
      </w:divBdr>
    </w:div>
    <w:div w:id="1093478693">
      <w:bodyDiv w:val="1"/>
      <w:marLeft w:val="0"/>
      <w:marRight w:val="0"/>
      <w:marTop w:val="0"/>
      <w:marBottom w:val="0"/>
      <w:divBdr>
        <w:top w:val="none" w:sz="0" w:space="0" w:color="auto"/>
        <w:left w:val="none" w:sz="0" w:space="0" w:color="auto"/>
        <w:bottom w:val="none" w:sz="0" w:space="0" w:color="auto"/>
        <w:right w:val="none" w:sz="0" w:space="0" w:color="auto"/>
      </w:divBdr>
    </w:div>
    <w:div w:id="1102073042">
      <w:bodyDiv w:val="1"/>
      <w:marLeft w:val="0"/>
      <w:marRight w:val="0"/>
      <w:marTop w:val="0"/>
      <w:marBottom w:val="0"/>
      <w:divBdr>
        <w:top w:val="none" w:sz="0" w:space="0" w:color="auto"/>
        <w:left w:val="none" w:sz="0" w:space="0" w:color="auto"/>
        <w:bottom w:val="none" w:sz="0" w:space="0" w:color="auto"/>
        <w:right w:val="none" w:sz="0" w:space="0" w:color="auto"/>
      </w:divBdr>
    </w:div>
    <w:div w:id="1143735823">
      <w:bodyDiv w:val="1"/>
      <w:marLeft w:val="0"/>
      <w:marRight w:val="0"/>
      <w:marTop w:val="0"/>
      <w:marBottom w:val="0"/>
      <w:divBdr>
        <w:top w:val="none" w:sz="0" w:space="0" w:color="auto"/>
        <w:left w:val="none" w:sz="0" w:space="0" w:color="auto"/>
        <w:bottom w:val="none" w:sz="0" w:space="0" w:color="auto"/>
        <w:right w:val="none" w:sz="0" w:space="0" w:color="auto"/>
      </w:divBdr>
    </w:div>
    <w:div w:id="1231574529">
      <w:bodyDiv w:val="1"/>
      <w:marLeft w:val="0"/>
      <w:marRight w:val="0"/>
      <w:marTop w:val="0"/>
      <w:marBottom w:val="0"/>
      <w:divBdr>
        <w:top w:val="none" w:sz="0" w:space="0" w:color="auto"/>
        <w:left w:val="none" w:sz="0" w:space="0" w:color="auto"/>
        <w:bottom w:val="none" w:sz="0" w:space="0" w:color="auto"/>
        <w:right w:val="none" w:sz="0" w:space="0" w:color="auto"/>
      </w:divBdr>
    </w:div>
    <w:div w:id="1243838184">
      <w:bodyDiv w:val="1"/>
      <w:marLeft w:val="0"/>
      <w:marRight w:val="0"/>
      <w:marTop w:val="0"/>
      <w:marBottom w:val="0"/>
      <w:divBdr>
        <w:top w:val="none" w:sz="0" w:space="0" w:color="auto"/>
        <w:left w:val="none" w:sz="0" w:space="0" w:color="auto"/>
        <w:bottom w:val="none" w:sz="0" w:space="0" w:color="auto"/>
        <w:right w:val="none" w:sz="0" w:space="0" w:color="auto"/>
      </w:divBdr>
    </w:div>
    <w:div w:id="1278872621">
      <w:bodyDiv w:val="1"/>
      <w:marLeft w:val="0"/>
      <w:marRight w:val="0"/>
      <w:marTop w:val="0"/>
      <w:marBottom w:val="0"/>
      <w:divBdr>
        <w:top w:val="none" w:sz="0" w:space="0" w:color="auto"/>
        <w:left w:val="none" w:sz="0" w:space="0" w:color="auto"/>
        <w:bottom w:val="none" w:sz="0" w:space="0" w:color="auto"/>
        <w:right w:val="none" w:sz="0" w:space="0" w:color="auto"/>
      </w:divBdr>
    </w:div>
    <w:div w:id="1293168204">
      <w:bodyDiv w:val="1"/>
      <w:marLeft w:val="0"/>
      <w:marRight w:val="0"/>
      <w:marTop w:val="0"/>
      <w:marBottom w:val="0"/>
      <w:divBdr>
        <w:top w:val="none" w:sz="0" w:space="0" w:color="auto"/>
        <w:left w:val="none" w:sz="0" w:space="0" w:color="auto"/>
        <w:bottom w:val="none" w:sz="0" w:space="0" w:color="auto"/>
        <w:right w:val="none" w:sz="0" w:space="0" w:color="auto"/>
      </w:divBdr>
    </w:div>
    <w:div w:id="1341273115">
      <w:bodyDiv w:val="1"/>
      <w:marLeft w:val="0"/>
      <w:marRight w:val="0"/>
      <w:marTop w:val="0"/>
      <w:marBottom w:val="0"/>
      <w:divBdr>
        <w:top w:val="none" w:sz="0" w:space="0" w:color="auto"/>
        <w:left w:val="none" w:sz="0" w:space="0" w:color="auto"/>
        <w:bottom w:val="none" w:sz="0" w:space="0" w:color="auto"/>
        <w:right w:val="none" w:sz="0" w:space="0" w:color="auto"/>
      </w:divBdr>
    </w:div>
    <w:div w:id="1361129829">
      <w:bodyDiv w:val="1"/>
      <w:marLeft w:val="0"/>
      <w:marRight w:val="0"/>
      <w:marTop w:val="0"/>
      <w:marBottom w:val="0"/>
      <w:divBdr>
        <w:top w:val="none" w:sz="0" w:space="0" w:color="auto"/>
        <w:left w:val="none" w:sz="0" w:space="0" w:color="auto"/>
        <w:bottom w:val="none" w:sz="0" w:space="0" w:color="auto"/>
        <w:right w:val="none" w:sz="0" w:space="0" w:color="auto"/>
      </w:divBdr>
    </w:div>
    <w:div w:id="1364860685">
      <w:bodyDiv w:val="1"/>
      <w:marLeft w:val="0"/>
      <w:marRight w:val="0"/>
      <w:marTop w:val="0"/>
      <w:marBottom w:val="0"/>
      <w:divBdr>
        <w:top w:val="none" w:sz="0" w:space="0" w:color="auto"/>
        <w:left w:val="none" w:sz="0" w:space="0" w:color="auto"/>
        <w:bottom w:val="none" w:sz="0" w:space="0" w:color="auto"/>
        <w:right w:val="none" w:sz="0" w:space="0" w:color="auto"/>
      </w:divBdr>
    </w:div>
    <w:div w:id="1384056825">
      <w:bodyDiv w:val="1"/>
      <w:marLeft w:val="0"/>
      <w:marRight w:val="0"/>
      <w:marTop w:val="0"/>
      <w:marBottom w:val="0"/>
      <w:divBdr>
        <w:top w:val="none" w:sz="0" w:space="0" w:color="auto"/>
        <w:left w:val="none" w:sz="0" w:space="0" w:color="auto"/>
        <w:bottom w:val="none" w:sz="0" w:space="0" w:color="auto"/>
        <w:right w:val="none" w:sz="0" w:space="0" w:color="auto"/>
      </w:divBdr>
    </w:div>
    <w:div w:id="1464156721">
      <w:bodyDiv w:val="1"/>
      <w:marLeft w:val="0"/>
      <w:marRight w:val="0"/>
      <w:marTop w:val="0"/>
      <w:marBottom w:val="0"/>
      <w:divBdr>
        <w:top w:val="none" w:sz="0" w:space="0" w:color="auto"/>
        <w:left w:val="none" w:sz="0" w:space="0" w:color="auto"/>
        <w:bottom w:val="none" w:sz="0" w:space="0" w:color="auto"/>
        <w:right w:val="none" w:sz="0" w:space="0" w:color="auto"/>
      </w:divBdr>
    </w:div>
    <w:div w:id="1527870233">
      <w:bodyDiv w:val="1"/>
      <w:marLeft w:val="0"/>
      <w:marRight w:val="0"/>
      <w:marTop w:val="0"/>
      <w:marBottom w:val="0"/>
      <w:divBdr>
        <w:top w:val="none" w:sz="0" w:space="0" w:color="auto"/>
        <w:left w:val="none" w:sz="0" w:space="0" w:color="auto"/>
        <w:bottom w:val="none" w:sz="0" w:space="0" w:color="auto"/>
        <w:right w:val="none" w:sz="0" w:space="0" w:color="auto"/>
      </w:divBdr>
    </w:div>
    <w:div w:id="1597400196">
      <w:bodyDiv w:val="1"/>
      <w:marLeft w:val="0"/>
      <w:marRight w:val="0"/>
      <w:marTop w:val="0"/>
      <w:marBottom w:val="0"/>
      <w:divBdr>
        <w:top w:val="none" w:sz="0" w:space="0" w:color="auto"/>
        <w:left w:val="none" w:sz="0" w:space="0" w:color="auto"/>
        <w:bottom w:val="none" w:sz="0" w:space="0" w:color="auto"/>
        <w:right w:val="none" w:sz="0" w:space="0" w:color="auto"/>
      </w:divBdr>
    </w:div>
    <w:div w:id="1636327673">
      <w:bodyDiv w:val="1"/>
      <w:marLeft w:val="0"/>
      <w:marRight w:val="0"/>
      <w:marTop w:val="0"/>
      <w:marBottom w:val="0"/>
      <w:divBdr>
        <w:top w:val="none" w:sz="0" w:space="0" w:color="auto"/>
        <w:left w:val="none" w:sz="0" w:space="0" w:color="auto"/>
        <w:bottom w:val="none" w:sz="0" w:space="0" w:color="auto"/>
        <w:right w:val="none" w:sz="0" w:space="0" w:color="auto"/>
      </w:divBdr>
    </w:div>
    <w:div w:id="1717586747">
      <w:bodyDiv w:val="1"/>
      <w:marLeft w:val="0"/>
      <w:marRight w:val="0"/>
      <w:marTop w:val="0"/>
      <w:marBottom w:val="0"/>
      <w:divBdr>
        <w:top w:val="none" w:sz="0" w:space="0" w:color="auto"/>
        <w:left w:val="none" w:sz="0" w:space="0" w:color="auto"/>
        <w:bottom w:val="none" w:sz="0" w:space="0" w:color="auto"/>
        <w:right w:val="none" w:sz="0" w:space="0" w:color="auto"/>
      </w:divBdr>
    </w:div>
    <w:div w:id="1735619208">
      <w:bodyDiv w:val="1"/>
      <w:marLeft w:val="0"/>
      <w:marRight w:val="0"/>
      <w:marTop w:val="0"/>
      <w:marBottom w:val="0"/>
      <w:divBdr>
        <w:top w:val="none" w:sz="0" w:space="0" w:color="auto"/>
        <w:left w:val="none" w:sz="0" w:space="0" w:color="auto"/>
        <w:bottom w:val="none" w:sz="0" w:space="0" w:color="auto"/>
        <w:right w:val="none" w:sz="0" w:space="0" w:color="auto"/>
      </w:divBdr>
    </w:div>
    <w:div w:id="1773627180">
      <w:bodyDiv w:val="1"/>
      <w:marLeft w:val="0"/>
      <w:marRight w:val="0"/>
      <w:marTop w:val="0"/>
      <w:marBottom w:val="0"/>
      <w:divBdr>
        <w:top w:val="none" w:sz="0" w:space="0" w:color="auto"/>
        <w:left w:val="none" w:sz="0" w:space="0" w:color="auto"/>
        <w:bottom w:val="none" w:sz="0" w:space="0" w:color="auto"/>
        <w:right w:val="none" w:sz="0" w:space="0" w:color="auto"/>
      </w:divBdr>
    </w:div>
    <w:div w:id="1839611583">
      <w:bodyDiv w:val="1"/>
      <w:marLeft w:val="0"/>
      <w:marRight w:val="0"/>
      <w:marTop w:val="0"/>
      <w:marBottom w:val="0"/>
      <w:divBdr>
        <w:top w:val="none" w:sz="0" w:space="0" w:color="auto"/>
        <w:left w:val="none" w:sz="0" w:space="0" w:color="auto"/>
        <w:bottom w:val="none" w:sz="0" w:space="0" w:color="auto"/>
        <w:right w:val="none" w:sz="0" w:space="0" w:color="auto"/>
      </w:divBdr>
    </w:div>
    <w:div w:id="1899129166">
      <w:bodyDiv w:val="1"/>
      <w:marLeft w:val="0"/>
      <w:marRight w:val="0"/>
      <w:marTop w:val="0"/>
      <w:marBottom w:val="0"/>
      <w:divBdr>
        <w:top w:val="none" w:sz="0" w:space="0" w:color="auto"/>
        <w:left w:val="none" w:sz="0" w:space="0" w:color="auto"/>
        <w:bottom w:val="none" w:sz="0" w:space="0" w:color="auto"/>
        <w:right w:val="none" w:sz="0" w:space="0" w:color="auto"/>
      </w:divBdr>
    </w:div>
    <w:div w:id="1925410917">
      <w:bodyDiv w:val="1"/>
      <w:marLeft w:val="0"/>
      <w:marRight w:val="0"/>
      <w:marTop w:val="0"/>
      <w:marBottom w:val="0"/>
      <w:divBdr>
        <w:top w:val="none" w:sz="0" w:space="0" w:color="auto"/>
        <w:left w:val="none" w:sz="0" w:space="0" w:color="auto"/>
        <w:bottom w:val="none" w:sz="0" w:space="0" w:color="auto"/>
        <w:right w:val="none" w:sz="0" w:space="0" w:color="auto"/>
      </w:divBdr>
    </w:div>
    <w:div w:id="1953049457">
      <w:bodyDiv w:val="1"/>
      <w:marLeft w:val="0"/>
      <w:marRight w:val="0"/>
      <w:marTop w:val="0"/>
      <w:marBottom w:val="0"/>
      <w:divBdr>
        <w:top w:val="none" w:sz="0" w:space="0" w:color="auto"/>
        <w:left w:val="none" w:sz="0" w:space="0" w:color="auto"/>
        <w:bottom w:val="none" w:sz="0" w:space="0" w:color="auto"/>
        <w:right w:val="none" w:sz="0" w:space="0" w:color="auto"/>
      </w:divBdr>
    </w:div>
    <w:div w:id="2037584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10</Pages>
  <Words>1779</Words>
  <Characters>10144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wlu15@student.ubc.ca</dc:creator>
  <cp:keywords/>
  <dc:description/>
  <cp:lastModifiedBy>DOMINGUEZ MORALES DAVID ALEJANDRO (AMXEXT)</cp:lastModifiedBy>
  <cp:revision>10</cp:revision>
  <dcterms:created xsi:type="dcterms:W3CDTF">2024-12-03T04:29:00Z</dcterms:created>
  <dcterms:modified xsi:type="dcterms:W3CDTF">2024-12-05T10:24:00Z</dcterms:modified>
</cp:coreProperties>
</file>