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21" w:afterAutospacing="0" w:line="25" w:lineRule="atLeast"/>
        <w:ind w:left="0" w:right="0" w:firstLine="0"/>
        <w:jc w:val="center"/>
        <w:rPr>
          <w:rFonts w:hint="default" w:ascii="Times New Roman" w:hAnsi="Times New Roman" w:eastAsia="Montserrat" w:cs="Times New Roman"/>
          <w:b w:val="0"/>
          <w:bCs/>
          <w:i w:val="0"/>
          <w:caps w:val="0"/>
          <w:color w:val="1A1A1A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Montserrat" w:cs="Times New Roman"/>
          <w:b w:val="0"/>
          <w:bCs/>
          <w:i w:val="0"/>
          <w:caps w:val="0"/>
          <w:color w:val="1A1A1A"/>
          <w:spacing w:val="0"/>
          <w:sz w:val="28"/>
          <w:szCs w:val="28"/>
          <w:u w:val="none"/>
        </w:rPr>
        <w:t xml:space="preserve">Coronavirus (COVID-19) in United Kingdom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1" w:afterAutospacing="0" w:line="25" w:lineRule="atLeast"/>
        <w:ind w:left="0" w:right="0" w:firstLine="0"/>
        <w:jc w:val="center"/>
        <w:rPr>
          <w:rFonts w:hint="default" w:ascii="Times New Roman" w:hAnsi="Times New Roman" w:eastAsia="Montserrat" w:cs="Times New Roman"/>
          <w:b w:val="0"/>
          <w:bCs/>
          <w:i w:val="0"/>
          <w:caps w:val="0"/>
          <w:color w:val="1A1A1A"/>
          <w:spacing w:val="0"/>
          <w:sz w:val="18"/>
          <w:szCs w:val="18"/>
          <w:u w:val="none"/>
        </w:rPr>
      </w:pPr>
      <w:r>
        <w:rPr>
          <w:rFonts w:hint="default" w:ascii="Times New Roman" w:hAnsi="Times New Roman" w:eastAsia="Montserrat" w:cs="Times New Roman"/>
          <w:b w:val="0"/>
          <w:bCs/>
          <w:i w:val="0"/>
          <w:caps w:val="0"/>
          <w:color w:val="1A1A1A"/>
          <w:spacing w:val="0"/>
          <w:sz w:val="24"/>
          <w:szCs w:val="24"/>
          <w:u w:val="none"/>
        </w:rPr>
        <w:t>Weilu Wang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 w:val="0"/>
          <w:bCs/>
          <w:color w:val="1A1A1A"/>
          <w:sz w:val="24"/>
          <w:szCs w:val="24"/>
        </w:rPr>
      </w:pPr>
      <w:r>
        <w:rPr>
          <w:rFonts w:hint="default" w:ascii="Times New Roman" w:hAnsi="Times New Roman" w:eastAsia="Montserrat" w:cs="Times New Roman"/>
          <w:b w:val="0"/>
          <w:bCs/>
          <w:i w:val="0"/>
          <w:caps w:val="0"/>
          <w:color w:val="1A1A1A"/>
          <w:spacing w:val="0"/>
          <w:sz w:val="24"/>
          <w:szCs w:val="24"/>
          <w:u w:val="none"/>
        </w:rPr>
        <w:t>Coronavirus(COVID-19) outbroke</w:t>
      </w:r>
      <w:r>
        <w:rPr>
          <w:rFonts w:ascii="Times New Roman" w:hAnsi="Times New Roman"/>
          <w:b w:val="0"/>
          <w:bCs/>
          <w:color w:val="1A1A1A"/>
          <w:sz w:val="24"/>
          <w:szCs w:val="24"/>
          <w:lang w:val="en"/>
        </w:rPr>
        <w:t xml:space="preserve"> in China </w:t>
      </w:r>
      <w:r>
        <w:rPr>
          <w:rFonts w:ascii="Times New Roman" w:hAnsi="Times New Roman"/>
          <w:b w:val="0"/>
          <w:bCs/>
          <w:color w:val="1A1A1A"/>
          <w:sz w:val="24"/>
          <w:szCs w:val="24"/>
        </w:rPr>
        <w:t>and started from</w:t>
      </w:r>
      <w:r>
        <w:rPr>
          <w:rFonts w:ascii="Times New Roman" w:hAnsi="Times New Roman"/>
          <w:b w:val="0"/>
          <w:bCs/>
          <w:color w:val="1A1A1A"/>
          <w:sz w:val="24"/>
          <w:szCs w:val="24"/>
          <w:lang w:val="en"/>
        </w:rPr>
        <w:t xml:space="preserve"> the end of 2019</w:t>
      </w:r>
      <w:r>
        <w:rPr>
          <w:rFonts w:ascii="Times New Roman" w:hAnsi="Times New Roman"/>
          <w:b w:val="0"/>
          <w:bCs/>
          <w:color w:val="1A1A1A"/>
          <w:sz w:val="24"/>
          <w:szCs w:val="24"/>
        </w:rPr>
        <w:t xml:space="preserve">. </w:t>
      </w:r>
      <w:r>
        <w:rPr>
          <w:rFonts w:ascii="Times New Roman" w:hAnsi="Times New Roman"/>
          <w:b w:val="0"/>
          <w:bCs/>
          <w:color w:val="1A1A1A"/>
          <w:sz w:val="24"/>
          <w:szCs w:val="24"/>
          <w:lang w:val="en"/>
        </w:rPr>
        <w:t xml:space="preserve">In this </w:t>
      </w:r>
      <w:r>
        <w:rPr>
          <w:rFonts w:ascii="Times New Roman" w:hAnsi="Times New Roman"/>
          <w:b w:val="0"/>
          <w:bCs/>
          <w:color w:val="1A1A1A"/>
          <w:sz w:val="24"/>
          <w:szCs w:val="24"/>
        </w:rPr>
        <w:t>process report</w:t>
      </w:r>
      <w:r>
        <w:rPr>
          <w:rFonts w:ascii="Times New Roman" w:hAnsi="Times New Roman"/>
          <w:b w:val="0"/>
          <w:bCs/>
          <w:color w:val="1A1A1A"/>
          <w:sz w:val="24"/>
          <w:szCs w:val="24"/>
          <w:lang w:val="en"/>
        </w:rPr>
        <w:t xml:space="preserve">, </w:t>
      </w:r>
      <w:r>
        <w:rPr>
          <w:rFonts w:ascii="Times New Roman" w:hAnsi="Times New Roman"/>
          <w:b w:val="0"/>
          <w:bCs/>
          <w:color w:val="1A1A1A"/>
          <w:sz w:val="24"/>
          <w:szCs w:val="24"/>
        </w:rPr>
        <w:t>I plotted a multiple line graph with the data of death population to analysis the situation from January to July in the UK</w:t>
      </w:r>
      <w:r>
        <w:rPr>
          <w:rFonts w:ascii="Times New Roman" w:hAnsi="Times New Roman"/>
          <w:b w:val="0"/>
          <w:bCs/>
          <w:color w:val="1A1A1A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b w:val="0"/>
          <w:bCs/>
          <w:color w:val="1A1A1A"/>
          <w:sz w:val="24"/>
          <w:szCs w:val="24"/>
        </w:rPr>
        <w:t xml:space="preserve">then simulated the SEIRD model with estimated infection rate </w:t>
      </w:r>
      <w:r>
        <w:rPr>
          <w:rFonts w:hint="default" w:ascii="Times New Roman" w:hAnsi="Times New Roman" w:cs="Times New Roman"/>
          <w:b w:val="0"/>
          <w:bCs/>
          <w:color w:val="1A1A1A"/>
          <w:sz w:val="24"/>
          <w:szCs w:val="24"/>
          <w:lang w:val="en"/>
        </w:rPr>
        <w:t>β</w:t>
      </w:r>
      <w:r>
        <w:rPr>
          <w:rFonts w:hint="default" w:ascii="Times New Roman" w:hAnsi="Times New Roman" w:cs="Times New Roman"/>
          <w:b w:val="0"/>
          <w:bCs/>
          <w:color w:val="1A1A1A"/>
          <w:sz w:val="24"/>
          <w:szCs w:val="24"/>
        </w:rPr>
        <w:t xml:space="preserve"> and recovery rate </w:t>
      </w:r>
      <w:r>
        <w:rPr>
          <w:rFonts w:hint="default" w:ascii="Times New Roman" w:hAnsi="Times New Roman" w:cs="Times New Roman"/>
          <w:color w:val="1A1A1A"/>
          <w:sz w:val="24"/>
          <w:szCs w:val="24"/>
          <w:lang w:val="en"/>
        </w:rPr>
        <w:t>γ</w:t>
      </w:r>
      <w:r>
        <w:rPr>
          <w:rFonts w:ascii="Times New Roman" w:hAnsi="Times New Roman"/>
          <w:b w:val="0"/>
          <w:bCs/>
          <w:color w:val="1A1A1A"/>
          <w:sz w:val="24"/>
          <w:szCs w:val="24"/>
        </w:rPr>
        <w:t xml:space="preserve"> , then calculated the basic reproduction number R0 to predict the trends of the virus.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 w:val="0"/>
          <w:bCs/>
          <w:color w:val="1A1A1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cs="Times New Roman Italic"/>
          <w:b w:val="0"/>
          <w:bCs/>
          <w:i/>
          <w:iCs/>
          <w:color w:val="1A1A1A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color w:val="1A1A1A"/>
          <w:sz w:val="24"/>
          <w:szCs w:val="24"/>
        </w:rPr>
        <w:t>Notations</w:t>
      </w:r>
      <w:r>
        <w:rPr>
          <w:rFonts w:hint="default" w:ascii="Times New Roman Italic" w:hAnsi="Times New Roman Italic" w:cs="Times New Roman Italic"/>
          <w:b w:val="0"/>
          <w:bCs/>
          <w:i/>
          <w:iCs/>
          <w:color w:val="1A1A1A"/>
          <w:sz w:val="24"/>
          <w:szCs w:val="24"/>
        </w:rPr>
        <w:t>:</w:t>
      </w:r>
    </w:p>
    <w:tbl>
      <w:tblPr>
        <w:tblStyle w:val="7"/>
        <w:tblW w:w="84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677"/>
        <w:gridCol w:w="1629"/>
        <w:gridCol w:w="2607"/>
      </w:tblGrid>
      <w:tr>
        <w:trPr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S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n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</w:pPr>
          </w:p>
        </w:tc>
        <w:tc>
          <w:tcPr>
            <w:tcW w:w="267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S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lang w:val="en"/>
              </w:rPr>
              <w:t xml:space="preserve">usceptible 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P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lang w:val="en"/>
              </w:rPr>
              <w:t>opulation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 xml:space="preserve"> Outside The Care Homes 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S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c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S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lang w:val="en"/>
              </w:rPr>
              <w:t xml:space="preserve">usceptible 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P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lang w:val="en"/>
              </w:rPr>
              <w:t>opulation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 xml:space="preserve"> Inside The Care Homes</w:t>
            </w:r>
          </w:p>
        </w:tc>
      </w:tr>
      <w:tr>
        <w:trPr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E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n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</w:tc>
        <w:tc>
          <w:tcPr>
            <w:tcW w:w="267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Exposed Population Outside The Care Homes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E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c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Exposed Population Inside The Care Homes</w:t>
            </w:r>
          </w:p>
        </w:tc>
      </w:tr>
      <w:tr>
        <w:trPr>
          <w:trHeight w:val="320" w:hRule="atLeast"/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I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n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</w:tc>
        <w:tc>
          <w:tcPr>
            <w:tcW w:w="267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Infection P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lang w:val="en"/>
              </w:rPr>
              <w:t>opulation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 xml:space="preserve"> Outside The Care Homes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I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c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Infection P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lang w:val="en"/>
              </w:rPr>
              <w:t>opulation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 xml:space="preserve"> Inside The Care Homes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R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n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</w:tc>
        <w:tc>
          <w:tcPr>
            <w:tcW w:w="267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 xml:space="preserve">Recovery Population 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Outside The Care Homes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R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c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(t)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 xml:space="preserve">Recovery Population 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Inside The Care Homes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i/>
                <w:iCs w:val="0"/>
                <w:color w:val="1A1A1A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D</w:t>
            </w: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subscript"/>
              </w:rPr>
              <w:t>n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(t)</w:t>
            </w:r>
          </w:p>
        </w:tc>
        <w:tc>
          <w:tcPr>
            <w:tcW w:w="2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i/>
                <w:iCs w:val="0"/>
                <w:color w:val="1A1A1A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Death population Outside The Care Homes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i/>
                <w:iCs w:val="0"/>
                <w:color w:val="1A1A1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D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vertAlign w:val="subscript"/>
              </w:rPr>
              <w:t>c</w:t>
            </w: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(t)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i/>
                <w:iCs w:val="0"/>
                <w:color w:val="1A1A1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</w:rPr>
              <w:t>Death Population  Inside The Care Homes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β</w:t>
            </w:r>
          </w:p>
        </w:tc>
        <w:tc>
          <w:tcPr>
            <w:tcW w:w="2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Infection Rate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i/>
                <w:iCs w:val="0"/>
                <w:color w:val="1A1A1A"/>
                <w:sz w:val="24"/>
                <w:szCs w:val="24"/>
                <w:lang w:val="en"/>
              </w:rPr>
              <w:t>γ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Recovery Rate</w:t>
            </w:r>
          </w:p>
        </w:tc>
      </w:tr>
      <w:tr>
        <w:trPr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ɑ</w:t>
            </w:r>
          </w:p>
        </w:tc>
        <w:tc>
          <w:tcPr>
            <w:tcW w:w="2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Transmission Rate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eastAsia="Hiragino Sans GB" w:cs="Times New Roman Italic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val="en" w:eastAsia="zh-CN" w:bidi="ar-SA"/>
              </w:rPr>
              <w:t>μ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Death Rate</w:t>
            </w:r>
          </w:p>
        </w:tc>
      </w:tr>
      <w:tr>
        <w:trPr>
          <w:jc w:val="center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  <w:t>t</w:t>
            </w:r>
          </w:p>
        </w:tc>
        <w:tc>
          <w:tcPr>
            <w:tcW w:w="2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eastAsia="zh-CN" w:bidi="ar-SA"/>
              </w:rPr>
              <w:t>time</w:t>
            </w:r>
          </w:p>
        </w:tc>
        <w:tc>
          <w:tcPr>
            <w:tcW w:w="16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Italic" w:hAnsi="Times New Roman Italic" w:cs="Times New Roman Italic" w:eastAsiaTheme="minorEastAsia"/>
                <w:b w:val="0"/>
                <w:bCs/>
                <w:i/>
                <w:iCs w:val="0"/>
                <w:color w:val="1A1A1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</w:rPr>
              <w:t>Total Population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 w:val="0"/>
          <w:bCs/>
          <w:color w:val="1A1A1A"/>
          <w:sz w:val="24"/>
          <w:szCs w:val="24"/>
        </w:rPr>
      </w:pP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t>T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he total population is set as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N = 65000000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and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N = N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vertAlign w:val="subscript"/>
        </w:rPr>
        <w:t>n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+N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vertAlign w:val="subscript"/>
        </w:rPr>
        <w:t>c</w:t>
      </w:r>
      <w:r>
        <w:rPr>
          <w:rFonts w:ascii="Times New Roman" w:hAnsi="Times New Roman"/>
          <w:color w:val="1A1A1A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the </w:t>
      </w:r>
      <w:r>
        <w:rPr>
          <w:rFonts w:ascii="Times New Roman" w:hAnsi="Times New Roman"/>
          <w:color w:val="1A1A1A"/>
          <w:sz w:val="24"/>
          <w:szCs w:val="24"/>
        </w:rPr>
        <w:t>recovered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individual</w:t>
      </w:r>
      <w:r>
        <w:rPr>
          <w:rFonts w:ascii="Times New Roman" w:hAnsi="Times New Roman"/>
          <w:color w:val="1A1A1A"/>
          <w:sz w:val="24"/>
          <w:szCs w:val="24"/>
        </w:rPr>
        <w:t>s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>will not be infected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 xml:space="preserve">the </w:t>
      </w:r>
      <w:r>
        <w:rPr>
          <w:rFonts w:ascii="Times New Roman" w:hAnsi="Times New Roman"/>
          <w:color w:val="1A1A1A"/>
          <w:sz w:val="24"/>
          <w:szCs w:val="24"/>
          <w:lang w:val="en"/>
        </w:rPr>
        <w:t>virus</w:t>
      </w:r>
      <w:r>
        <w:rPr>
          <w:rFonts w:ascii="Times New Roman" w:hAnsi="Times New Roman"/>
          <w:color w:val="1A1A1A"/>
          <w:sz w:val="24"/>
          <w:szCs w:val="24"/>
        </w:rPr>
        <w:t xml:space="preserve"> again. S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uppose the susceptible population is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S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ascii="Times New Roman" w:hAnsi="Times New Roman"/>
          <w:color w:val="1A1A1A"/>
          <w:sz w:val="24"/>
          <w:szCs w:val="24"/>
          <w:lang w:val="en"/>
        </w:rPr>
        <w:t>,</w:t>
      </w:r>
      <w:r>
        <w:rPr>
          <w:rFonts w:ascii="Times New Roman" w:hAnsi="Times New Roman"/>
          <w:color w:val="1A1A1A"/>
          <w:sz w:val="24"/>
          <w:szCs w:val="24"/>
        </w:rPr>
        <w:t xml:space="preserve"> the exposed population population is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 xml:space="preserve">E(t), 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the infected population is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I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and the recovered population is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R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ascii="Times New Roman" w:hAnsi="Times New Roman"/>
          <w:color w:val="1A1A1A"/>
          <w:sz w:val="24"/>
          <w:szCs w:val="24"/>
          <w:lang w:val="en"/>
        </w:rPr>
        <w:t>, the following deduction is made:</w:t>
      </w: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</w:p>
    <w:p>
      <w:pPr>
        <w:pStyle w:val="3"/>
        <w:widowControl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i w:val="0"/>
          <w:iCs w:val="0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  <w:lang w:val="en"/>
        </w:rPr>
        <w:t>The population that can be infected by the infect</w:t>
      </w:r>
      <w:r>
        <w:rPr>
          <w:rFonts w:ascii="Times New Roman" w:hAnsi="Times New Roman"/>
          <w:color w:val="1A1A1A"/>
          <w:sz w:val="24"/>
          <w:szCs w:val="24"/>
        </w:rPr>
        <w:t>ion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population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I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 xml:space="preserve">(t) </w:t>
      </w:r>
      <w:r>
        <w:rPr>
          <w:rFonts w:ascii="Times New Roman" w:hAnsi="Times New Roman"/>
          <w:color w:val="1A1A1A"/>
          <w:sz w:val="24"/>
          <w:szCs w:val="24"/>
        </w:rPr>
        <w:t>in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unit time is in direct proportion to the susceptible population</w:t>
      </w:r>
      <w:r>
        <w:rPr>
          <w:rFonts w:ascii="Times New Roman" w:hAnsi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the proportion coefficient </w:t>
      </w:r>
      <w:r>
        <w:rPr>
          <w:rFonts w:ascii="Times New Roman" w:hAnsi="Times New Roman"/>
          <w:color w:val="1A1A1A"/>
          <w:sz w:val="24"/>
          <w:szCs w:val="24"/>
        </w:rPr>
        <w:t>which we also called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 xml:space="preserve">infection rate is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color w:val="1A1A1A"/>
          <w:sz w:val="24"/>
          <w:szCs w:val="24"/>
          <w:lang w:val="en"/>
        </w:rPr>
        <w:t>β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. </w:t>
      </w:r>
      <w:r>
        <w:rPr>
          <w:rFonts w:ascii="Times New Roman" w:hAnsi="Times New Roman"/>
          <w:color w:val="1A1A1A"/>
          <w:sz w:val="24"/>
          <w:szCs w:val="24"/>
        </w:rPr>
        <w:t>We assume t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he </w:t>
      </w:r>
      <w:r>
        <w:rPr>
          <w:rFonts w:ascii="Times New Roman" w:hAnsi="Times New Roman"/>
          <w:color w:val="1A1A1A"/>
          <w:sz w:val="24"/>
          <w:szCs w:val="24"/>
        </w:rPr>
        <w:t xml:space="preserve">infection </w:t>
      </w:r>
      <w:r>
        <w:rPr>
          <w:rFonts w:ascii="Times New Roman" w:hAnsi="Times New Roman"/>
          <w:color w:val="1A1A1A"/>
          <w:sz w:val="24"/>
          <w:szCs w:val="24"/>
          <w:lang w:val="en"/>
        </w:rPr>
        <w:t>population is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 xml:space="preserve"> β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*S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*I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 xml:space="preserve">/N </w:t>
      </w:r>
      <w:r>
        <w:rPr>
          <w:rFonts w:hint="default" w:ascii="Times New Roman" w:hAnsi="Times New Roman" w:cs="Times New Roman"/>
          <w:i w:val="0"/>
          <w:iCs w:val="0"/>
          <w:color w:val="1A1A1A"/>
          <w:sz w:val="24"/>
          <w:szCs w:val="24"/>
        </w:rPr>
        <w:t>in unit time;</w:t>
      </w:r>
    </w:p>
    <w:p>
      <w:pPr>
        <w:pStyle w:val="3"/>
        <w:widowControl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  <w:lang w:val="en"/>
        </w:rPr>
        <w:t>The recovered</w:t>
      </w:r>
      <w:r>
        <w:rPr>
          <w:rFonts w:ascii="Times New Roman" w:hAnsi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  <w:lang w:val="en"/>
        </w:rPr>
        <w:t>population is in direct proportion to the infect</w:t>
      </w:r>
      <w:r>
        <w:rPr>
          <w:rFonts w:ascii="Times New Roman" w:hAnsi="Times New Roman"/>
          <w:color w:val="1A1A1A"/>
          <w:sz w:val="24"/>
          <w:szCs w:val="24"/>
        </w:rPr>
        <w:t>ion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population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I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ascii="Times New Roman" w:hAnsi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/>
          <w:color w:val="1A1A1A"/>
          <w:sz w:val="24"/>
          <w:szCs w:val="24"/>
          <w:lang w:val="en"/>
        </w:rPr>
        <w:t>the proportion coefficient</w:t>
      </w:r>
      <w:r>
        <w:rPr>
          <w:rFonts w:ascii="Times New Roman" w:hAnsi="Times New Roman"/>
          <w:color w:val="1A1A1A"/>
          <w:sz w:val="24"/>
          <w:szCs w:val="24"/>
        </w:rPr>
        <w:t xml:space="preserve"> which we also called the recovery rate is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γ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. </w:t>
      </w:r>
      <w:r>
        <w:rPr>
          <w:rFonts w:ascii="Times New Roman" w:hAnsi="Times New Roman"/>
          <w:color w:val="1A1A1A"/>
          <w:sz w:val="24"/>
          <w:szCs w:val="24"/>
        </w:rPr>
        <w:t>We assume t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he </w:t>
      </w:r>
      <w:r>
        <w:rPr>
          <w:rFonts w:ascii="Times New Roman" w:hAnsi="Times New Roman"/>
          <w:color w:val="1A1A1A"/>
          <w:sz w:val="24"/>
          <w:szCs w:val="24"/>
        </w:rPr>
        <w:t xml:space="preserve">recovered </w:t>
      </w:r>
      <w:r>
        <w:rPr>
          <w:rFonts w:ascii="Times New Roman" w:hAnsi="Times New Roman"/>
          <w:color w:val="1A1A1A"/>
          <w:sz w:val="24"/>
          <w:szCs w:val="24"/>
          <w:lang w:val="en"/>
        </w:rPr>
        <w:t>infect</w:t>
      </w:r>
      <w:r>
        <w:rPr>
          <w:rFonts w:ascii="Times New Roman" w:hAnsi="Times New Roman"/>
          <w:color w:val="1A1A1A"/>
          <w:sz w:val="24"/>
          <w:szCs w:val="24"/>
        </w:rPr>
        <w:t>ion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population is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γ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*I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1A1A1A"/>
          <w:sz w:val="24"/>
          <w:szCs w:val="24"/>
        </w:rPr>
        <w:t>in unit time</w:t>
      </w:r>
      <w:r>
        <w:rPr>
          <w:rFonts w:ascii="Times New Roman" w:hAnsi="Times New Roman"/>
          <w:color w:val="1A1A1A"/>
          <w:sz w:val="24"/>
          <w:szCs w:val="24"/>
          <w:lang w:val="en"/>
        </w:rPr>
        <w:t>;</w:t>
      </w:r>
    </w:p>
    <w:p>
      <w:pPr>
        <w:pStyle w:val="3"/>
        <w:widowControl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t xml:space="preserve">The exposed population indicates the individuals who have been infected but not infectious yet, which have the transmitted rate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γ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 xml:space="preserve">to infection population; </w:t>
      </w:r>
    </w:p>
    <w:p>
      <w:pPr>
        <w:pStyle w:val="3"/>
        <w:widowControl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t xml:space="preserve">The death population is in direct proportion to the infection population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I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ascii="Times New Roman" w:hAnsi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/>
          <w:color w:val="1A1A1A"/>
          <w:sz w:val="24"/>
          <w:szCs w:val="24"/>
          <w:lang w:val="en"/>
        </w:rPr>
        <w:t>the proportion coefficient</w:t>
      </w:r>
      <w:r>
        <w:rPr>
          <w:rFonts w:ascii="Times New Roman" w:hAnsi="Times New Roman"/>
          <w:color w:val="1A1A1A"/>
          <w:sz w:val="24"/>
          <w:szCs w:val="24"/>
        </w:rPr>
        <w:t xml:space="preserve"> which we also called the death r</w:t>
      </w:r>
      <w:r>
        <w:rPr>
          <w:rFonts w:hint="default" w:ascii="Times New Roman Regular" w:hAnsi="Times New Roman Regular" w:cs="Times New Roman Regular"/>
          <w:color w:val="1A1A1A"/>
          <w:sz w:val="24"/>
          <w:szCs w:val="24"/>
        </w:rPr>
        <w:t>ate is</w:t>
      </w:r>
      <w:r>
        <w:rPr>
          <w:rFonts w:hint="default" w:ascii="Times New Roman Regular" w:hAnsi="Times New Roman Regular" w:cs="Times New Roman Regular"/>
          <w:color w:val="1A1A1A"/>
          <w:sz w:val="24"/>
          <w:szCs w:val="24"/>
          <w:lang w:val="en"/>
        </w:rPr>
        <w:t xml:space="preserve"> </w:t>
      </w:r>
      <w:r>
        <w:rPr>
          <w:rFonts w:hint="default" w:ascii="Times New Roman Italic" w:hAnsi="Times New Roman Italic" w:eastAsia="Hiragino Sans GB" w:cs="Times New Roman Italic"/>
          <w:i/>
          <w:iCs/>
          <w:color w:val="1A1A1A"/>
          <w:sz w:val="24"/>
          <w:szCs w:val="24"/>
          <w:lang w:val="en"/>
        </w:rPr>
        <w:t>μ</w:t>
      </w:r>
      <w:r>
        <w:rPr>
          <w:rFonts w:hint="default" w:ascii="Times New Roman Italic" w:hAnsi="Times New Roman Italic" w:eastAsia="Hiragino Sans GB" w:cs="Times New Roman Italic"/>
          <w:i/>
          <w:iCs/>
          <w:color w:val="1A1A1A"/>
          <w:sz w:val="24"/>
          <w:szCs w:val="24"/>
        </w:rPr>
        <w:t xml:space="preserve">. </w:t>
      </w:r>
      <w:r>
        <w:rPr>
          <w:rFonts w:ascii="Times New Roman" w:hAnsi="Times New Roman"/>
          <w:color w:val="1A1A1A"/>
          <w:sz w:val="24"/>
          <w:szCs w:val="24"/>
        </w:rPr>
        <w:t>We assume t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he </w:t>
      </w:r>
      <w:r>
        <w:rPr>
          <w:rFonts w:ascii="Times New Roman" w:hAnsi="Times New Roman"/>
          <w:color w:val="1A1A1A"/>
          <w:sz w:val="24"/>
          <w:szCs w:val="24"/>
        </w:rPr>
        <w:t xml:space="preserve">death population of </w:t>
      </w:r>
      <w:r>
        <w:rPr>
          <w:rFonts w:ascii="Times New Roman" w:hAnsi="Times New Roman"/>
          <w:color w:val="1A1A1A"/>
          <w:sz w:val="24"/>
          <w:szCs w:val="24"/>
          <w:lang w:val="en"/>
        </w:rPr>
        <w:t>infect</w:t>
      </w:r>
      <w:r>
        <w:rPr>
          <w:rFonts w:ascii="Times New Roman" w:hAnsi="Times New Roman"/>
          <w:color w:val="1A1A1A"/>
          <w:sz w:val="24"/>
          <w:szCs w:val="24"/>
        </w:rPr>
        <w:t>ion</w:t>
      </w: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 population is </w:t>
      </w:r>
      <w:r>
        <w:rPr>
          <w:rFonts w:hint="default" w:ascii="Times New Roman Italic" w:hAnsi="Times New Roman Italic" w:eastAsia="Hiragino Sans GB" w:cs="Times New Roman Italic"/>
          <w:i/>
          <w:iCs/>
          <w:color w:val="1A1A1A"/>
          <w:sz w:val="24"/>
          <w:szCs w:val="24"/>
          <w:lang w:val="en"/>
        </w:rPr>
        <w:t>μ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*I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  <w:lang w:val="en"/>
        </w:rPr>
        <w:t>(t)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1A1A1A"/>
          <w:sz w:val="24"/>
          <w:szCs w:val="24"/>
        </w:rPr>
        <w:t>in unit time</w:t>
      </w:r>
      <w:r>
        <w:rPr>
          <w:rFonts w:ascii="Times New Roman" w:hAnsi="Times New Roman"/>
          <w:color w:val="1A1A1A"/>
          <w:sz w:val="24"/>
          <w:szCs w:val="24"/>
          <w:lang w:val="en"/>
        </w:rPr>
        <w:t>;</w:t>
      </w:r>
    </w:p>
    <w:p>
      <w:pPr>
        <w:pStyle w:val="3"/>
        <w:widowControl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t xml:space="preserve">Note the variables hold the condition: </w:t>
      </w:r>
    </w:p>
    <w:p>
      <w:pPr>
        <w:pStyle w:val="3"/>
        <w:widowControl/>
        <w:spacing w:beforeAutospacing="0" w:afterAutospacing="0"/>
        <w:jc w:val="center"/>
        <w:rPr>
          <w:rFonts w:hint="default" w:ascii="Times New Roman Regular" w:hAnsi="Times New Roman Regular" w:cs="Times New Roman Regular"/>
          <w:i/>
          <w:iCs/>
          <w:color w:val="1A1A1A"/>
          <w:sz w:val="24"/>
          <w:szCs w:val="24"/>
        </w:rPr>
      </w:pPr>
      <m:oMath>
        <m:r>
          <w:rPr>
            <w:rFonts w:hint="default" w:ascii="Cambria Math" w:hAnsi="Cambria Math" w:cs="Times New Roman Regular"/>
            <w:color w:val="1A1A1A"/>
            <w:kern w:val="0"/>
            <w:sz w:val="24"/>
            <w:szCs w:val="24"/>
            <w:lang w:val="en-US" w:eastAsia="zh-CN" w:bidi="ar-SA"/>
          </w:rPr>
          <m:t>d</m:t>
        </m:r>
        <m:r>
          <w:rPr>
            <w:rFonts w:hint="default" w:ascii="Cambria Math" w:hAnsi="Cambria Math" w:cs="Times New Roman Regular"/>
            <w:color w:val="1A1A1A"/>
            <w:kern w:val="0"/>
            <w:sz w:val="24"/>
            <w:szCs w:val="24"/>
            <w:lang w:eastAsia="zh-CN" w:bidi="ar-SA"/>
          </w:rPr>
          <m:t>S</m:t>
        </m:r>
        <m:r>
          <w:rPr>
            <w:rFonts w:hint="default" w:ascii="Cambria Math" w:hAnsi="Cambria Math" w:cs="Times New Roman Regular"/>
            <w:color w:val="1A1A1A"/>
            <w:kern w:val="0"/>
            <w:sz w:val="24"/>
            <w:szCs w:val="24"/>
            <w:lang w:val="en-US" w:eastAsia="zh-CN" w:bidi="ar-SA"/>
          </w:rPr>
          <m:t>(t)+dE(t)+dI(t)+dR(t)+dD(t)=</m:t>
        </m:r>
      </m:oMath>
      <w:r>
        <w:rPr>
          <w:rFonts w:hint="default" w:ascii="Times New Roman Regular" w:hAnsi="Times New Roman Regular" w:cs="Times New Roman Regular"/>
          <w:i/>
          <w:iCs/>
          <w:color w:val="1A1A1A"/>
          <w:kern w:val="0"/>
          <w:sz w:val="24"/>
          <w:szCs w:val="24"/>
          <w:lang w:eastAsia="zh-CN" w:bidi="ar-SA"/>
        </w:rPr>
        <w:t xml:space="preserve"> dN</w:t>
      </w:r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  <w:t>We considered to use the SEIRD model as following:</w:t>
      </w:r>
    </w:p>
    <w:p>
      <w:pPr>
        <w:pStyle w:val="3"/>
        <w:widowControl/>
        <w:spacing w:beforeAutospacing="0" w:afterAutospacing="0"/>
        <w:jc w:val="both"/>
        <w:rPr>
          <w:rFonts w:hint="default" w:ascii="Cambria Math" w:hAnsi="Cambria Math" w:cs="Times New Roman Regular"/>
          <w:i w:val="0"/>
          <w:iCs w:val="0"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S(t)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−</m:t>
          </m:r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</w:rPr>
                <m:t>S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(t)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</w:rPr>
                <m:t>*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β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</w:rPr>
                <m:t>*I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den>
          </m:f>
        </m:oMath>
      </m:oMathPara>
    </w:p>
    <w:p>
      <w:pPr>
        <w:pStyle w:val="3"/>
        <w:widowControl/>
        <w:spacing w:beforeAutospacing="0" w:afterAutospacing="0"/>
        <w:jc w:val="both"/>
        <w:rPr>
          <w:rFonts w:hint="default" w:ascii="Cambria Math" w:hAnsi="Cambria Math" w:cs="Times New Roman Regular"/>
          <w:i w:val="0"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E(t)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</w:rPr>
                <m:t>S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(t)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</w:rPr>
                <m:t>*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β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</w:rPr>
                <m:t>*I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− E(t)*α</m:t>
          </m:r>
        </m:oMath>
      </m:oMathPara>
    </w:p>
    <w:p>
      <w:pPr>
        <w:pStyle w:val="3"/>
        <w:widowControl/>
        <w:spacing w:beforeAutospacing="0" w:afterAutospacing="0"/>
        <w:jc w:val="both"/>
        <w:rPr>
          <w:rFonts w:hint="default" w:ascii="Cambria Math" w:hAnsi="Cambria Math" w:cs="Times New Roman Regular"/>
          <w:i w:val="0"/>
          <w:color w:val="1A1A1A"/>
          <w:sz w:val="24"/>
          <w:szCs w:val="24"/>
          <w:lang w:val="en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E(t)*α−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I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γ</m:t>
          </m:r>
        </m:oMath>
      </m:oMathPara>
    </w:p>
    <w:p>
      <w:pPr>
        <w:pStyle w:val="3"/>
        <w:widowControl/>
        <w:spacing w:beforeAutospacing="0" w:afterAutospacing="0"/>
        <w:jc w:val="both"/>
        <w:rPr>
          <w:rFonts w:hint="default" w:ascii="Cambria Math" w:hAnsi="Cambria Math" w:cs="Times New Roman Regular"/>
          <w:i w:val="0"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R(t)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I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γ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−</m:t>
          </m:r>
          <m:r>
            <w:rPr>
              <w:rFonts w:hint="default" w:ascii="Cambria Math" w:hAnsi="Cambria Math" w:eastAsia="Hiragino Sans GB" w:cs="Times New Roman Regular"/>
              <w:color w:val="1A1A1A"/>
              <w:sz w:val="24"/>
              <w:szCs w:val="24"/>
              <w:lang w:val="en-US"/>
            </w:rPr>
            <m:t>μ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)</m:t>
          </m:r>
        </m:oMath>
      </m:oMathPara>
    </w:p>
    <w:p>
      <w:pPr>
        <w:pStyle w:val="3"/>
        <w:widowControl/>
        <w:spacing w:beforeAutospacing="0" w:afterAutospacing="0"/>
        <w:jc w:val="both"/>
        <w:rPr>
          <w:rFonts w:hint="default" w:ascii="Cambria Math" w:hAnsi="Cambria Math" w:eastAsia="Hiragino Sans GB" w:cs="Times New Roman Regular"/>
          <w:i w:val="0"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D(t)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I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r>
            <w:rPr>
              <w:rFonts w:hint="default" w:ascii="Cambria Math" w:hAnsi="Cambria Math" w:eastAsia="Hiragino Sans GB" w:cs="Times New Roman Regular"/>
              <w:color w:val="1A1A1A"/>
              <w:sz w:val="24"/>
              <w:szCs w:val="24"/>
              <w:lang w:val="en-US"/>
            </w:rPr>
            <m:t>μ</m:t>
          </m:r>
        </m:oMath>
      </m:oMathPara>
    </w:p>
    <w:p>
      <w:pPr>
        <w:pStyle w:val="3"/>
        <w:widowControl/>
        <w:spacing w:beforeAutospacing="0" w:afterAutospacing="0"/>
        <w:jc w:val="both"/>
        <w:rPr>
          <w:rFonts w:hint="default" w:ascii="Times New Roman" w:hAnsi="Times New Roman" w:eastAsia="Hiragino Sans GB" w:cs="Times New Roman"/>
          <w:i w:val="0"/>
          <w:iCs w:val="0"/>
          <w:color w:val="1A1A1A"/>
          <w:sz w:val="24"/>
          <w:szCs w:val="24"/>
        </w:rPr>
      </w:pPr>
      <w:r>
        <w:rPr>
          <w:rFonts w:hint="default" w:ascii="Times New Roman Regular" w:hAnsi="Times New Roman Regular" w:eastAsia="Hiragino Sans GB" w:cs="Times New Roman Regular"/>
          <w:i w:val="0"/>
          <w:color w:val="1A1A1A"/>
          <w:sz w:val="24"/>
          <w:szCs w:val="24"/>
        </w:rPr>
        <w:t xml:space="preserve">With the </w:t>
      </w:r>
      <w:r>
        <w:rPr>
          <w:rFonts w:hint="default" w:ascii="Times New Roman Italic" w:hAnsi="Times New Roman Italic" w:eastAsia="Hiragino Sans GB" w:cs="Times New Roman Italic"/>
          <w:i/>
          <w:iCs/>
          <w:color w:val="1A1A1A"/>
          <w:sz w:val="24"/>
          <w:szCs w:val="24"/>
        </w:rPr>
        <w:t xml:space="preserve">I(t), </w:t>
      </w:r>
      <w:r>
        <w:rPr>
          <w:rFonts w:hint="default" w:ascii="Times New Roman Italic" w:hAnsi="Times New Roman Italic" w:cs="Times New Roman Italic"/>
          <w:b w:val="0"/>
          <w:bCs/>
          <w:i/>
          <w:iCs w:val="0"/>
          <w:color w:val="1A1A1A"/>
          <w:sz w:val="24"/>
          <w:szCs w:val="24"/>
          <w:vertAlign w:val="baseline"/>
        </w:rPr>
        <w:t>ɑ</w:t>
      </w:r>
      <w:r>
        <w:rPr>
          <w:rFonts w:hint="default" w:ascii="Times New Roman Italic" w:hAnsi="Times New Roman Italic" w:eastAsia="Hiragino Sans GB" w:cs="Times New Roman Italic"/>
          <w:i/>
          <w:iCs/>
          <w:color w:val="1A1A1A"/>
          <w:sz w:val="24"/>
          <w:szCs w:val="24"/>
        </w:rPr>
        <w:t xml:space="preserve">, </w:t>
      </w:r>
      <w:r>
        <w:rPr>
          <w:rFonts w:hint="default" w:ascii="Times New Roman Italic" w:hAnsi="Times New Roman Italic" w:cs="Times New Roman Italic"/>
          <w:i/>
          <w:iCs w:val="0"/>
          <w:color w:val="1A1A1A"/>
          <w:sz w:val="24"/>
          <w:szCs w:val="24"/>
          <w:lang w:val="en"/>
        </w:rPr>
        <w:t>γ</w:t>
      </w:r>
      <w:r>
        <w:rPr>
          <w:rFonts w:hint="default" w:ascii="Times New Roman Italic" w:hAnsi="Times New Roman Italic" w:eastAsia="Hiragino Sans GB" w:cs="Times New Roman Italic"/>
          <w:i/>
          <w:iCs/>
          <w:color w:val="1A1A1A"/>
          <w:sz w:val="24"/>
          <w:szCs w:val="24"/>
        </w:rPr>
        <w:t xml:space="preserve"> </w:t>
      </w:r>
      <w:r>
        <w:rPr>
          <w:rFonts w:hint="default" w:ascii="Times New Roman" w:hAnsi="Times New Roman" w:eastAsia="Hiragino Sans GB" w:cs="Times New Roman"/>
          <w:i w:val="0"/>
          <w:iCs w:val="0"/>
          <w:color w:val="1A1A1A"/>
          <w:sz w:val="24"/>
          <w:szCs w:val="24"/>
        </w:rPr>
        <w:t>and</w:t>
      </w:r>
      <w:r>
        <w:rPr>
          <w:rFonts w:hint="default" w:ascii="Times New Roman Italic" w:hAnsi="Times New Roman Italic" w:eastAsia="Hiragino Sans GB" w:cs="Times New Roman Italic"/>
          <w:i/>
          <w:iCs/>
          <w:color w:val="1A1A1A"/>
          <w:sz w:val="24"/>
          <w:szCs w:val="24"/>
        </w:rPr>
        <w:t xml:space="preserve"> </w:t>
      </w:r>
      <w:r>
        <w:rPr>
          <w:rFonts w:hint="default" w:ascii="Times New Roman Italic" w:hAnsi="Times New Roman Italic" w:eastAsia="Hiragino Sans GB" w:cs="Times New Roman Italic"/>
          <w:b w:val="0"/>
          <w:bCs/>
          <w:i/>
          <w:iCs w:val="0"/>
          <w:color w:val="1A1A1A"/>
          <w:kern w:val="2"/>
          <w:sz w:val="24"/>
          <w:szCs w:val="24"/>
          <w:vertAlign w:val="baseline"/>
          <w:lang w:val="en" w:eastAsia="zh-CN" w:bidi="ar-SA"/>
        </w:rPr>
        <w:t>μ</w:t>
      </w:r>
      <w:r>
        <w:rPr>
          <w:rFonts w:hint="default" w:ascii="Times New Roman Italic" w:hAnsi="Times New Roman Italic" w:eastAsia="Hiragino Sans GB" w:cs="Times New Roman Italic"/>
          <w:b w:val="0"/>
          <w:bCs/>
          <w:i/>
          <w:iCs w:val="0"/>
          <w:color w:val="1A1A1A"/>
          <w:kern w:val="2"/>
          <w:sz w:val="24"/>
          <w:szCs w:val="24"/>
          <w:vertAlign w:val="baseline"/>
          <w:lang w:eastAsia="zh-CN" w:bidi="ar-SA"/>
        </w:rPr>
        <w:t xml:space="preserve"> </w:t>
      </w:r>
      <w:r>
        <w:rPr>
          <w:rFonts w:hint="default" w:ascii="Times New Roman" w:hAnsi="Times New Roman" w:eastAsia="Hiragino Sans GB" w:cs="Times New Roman"/>
          <w:b w:val="0"/>
          <w:bCs/>
          <w:i w:val="0"/>
          <w:iCs/>
          <w:color w:val="1A1A1A"/>
          <w:kern w:val="2"/>
          <w:sz w:val="24"/>
          <w:szCs w:val="24"/>
          <w:vertAlign w:val="baseline"/>
          <w:lang w:eastAsia="zh-CN" w:bidi="ar-SA"/>
        </w:rPr>
        <w:t xml:space="preserve">are </w:t>
      </w:r>
      <w:r>
        <w:rPr>
          <w:rFonts w:hint="default" w:ascii="Times New Roman" w:hAnsi="Times New Roman" w:eastAsia="Hiragino Sans GB" w:cs="Times New Roman"/>
          <w:i w:val="0"/>
          <w:iCs w:val="0"/>
          <w:color w:val="1A1A1A"/>
          <w:sz w:val="24"/>
          <w:szCs w:val="24"/>
        </w:rPr>
        <w:t>decomposed according to the populations “outside the care homes” and “inside the care homes” :</w:t>
      </w:r>
    </w:p>
    <w:p>
      <w:pPr>
        <w:pStyle w:val="3"/>
        <w:widowControl/>
        <w:spacing w:beforeAutospacing="0" w:afterAutospacing="0"/>
        <w:jc w:val="center"/>
        <w:rPr>
          <w:rFonts w:hint="default" w:ascii="Times New Roman Italic" w:hAnsi="Times New Roman Italic" w:cs="Times New Roman Italic"/>
          <w:i/>
          <w:iCs/>
          <w:color w:val="1A1A1A"/>
          <w:kern w:val="0"/>
          <w:sz w:val="24"/>
          <w:szCs w:val="24"/>
          <w:lang w:bidi="ar-SA"/>
        </w:rPr>
      </w:pPr>
      <m:oMath>
        <m:r>
          <w:rPr>
            <w:rFonts w:hint="default" w:ascii="Cambria Math" w:hAnsi="Cambria Math" w:eastAsia="Hiragino Sans GB" w:cs="Times New Roman Italic"/>
            <w:color w:val="1A1A1A"/>
            <w:kern w:val="0"/>
            <w:sz w:val="24"/>
            <w:szCs w:val="24"/>
            <w:lang w:val="en-US" w:eastAsia="zh-CN" w:bidi="ar-SA"/>
          </w:rPr>
          <m:t xml:space="preserve">I(t)= </m:t>
        </m:r>
        <m:d>
          <m:dPr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 Italic"/>
                    <w:color w:val="1A1A1A"/>
                    <w:sz w:val="24"/>
                    <w:szCs w:val="24"/>
                  </w:rPr>
                  <m:t>(</m:t>
                </m:r>
                <m:r>
                  <w:rPr>
                    <w:rFonts w:hint="default" w:ascii="Cambria Math" w:hAnsi="Cambria Math" w:eastAsia="Hiragino Sans GB" w:cs="Times New Roman Italic"/>
                    <w:color w:val="1A1A1A"/>
                    <w:kern w:val="0"/>
                    <w:sz w:val="24"/>
                    <w:szCs w:val="24"/>
                    <w:lang w:eastAsia="zh-CN" w:bidi="ar-SA"/>
                  </w:rPr>
                  <m:t xml:space="preserve">t) </m:t>
                </m:r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lang w:val="en-US"/>
                      </w:rPr>
                      <m:t>c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 Italic"/>
                    <w:color w:val="1A1A1A"/>
                    <w:sz w:val="24"/>
                    <w:szCs w:val="24"/>
                    <w:lang w:val="en"/>
                  </w:rPr>
                  <m:t>(t)</m:t>
                </m:r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den>
            </m:f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e>
        </m:d>
        <m:r>
          <w:rPr>
            <w:rFonts w:hint="default" w:ascii="Cambria Math" w:hAnsi="Cambria Math" w:cs="Times New Roman Italic"/>
            <w:color w:val="1A1A1A"/>
            <w:kern w:val="0"/>
            <w:sz w:val="24"/>
            <w:szCs w:val="24"/>
            <w:lang w:val="en-US" w:bidi="ar-SA"/>
          </w:rPr>
          <m:t xml:space="preserve">, </m:t>
        </m:r>
        <m:r>
          <w:rPr>
            <w:rFonts w:hint="default" w:ascii="Cambria Math" w:hAnsi="Cambria Math" w:cs="Times New Roman Italic"/>
            <w:color w:val="1A1A1A"/>
            <w:sz w:val="24"/>
            <w:szCs w:val="24"/>
            <w:vertAlign w:val="baseline"/>
          </w:rPr>
          <m:t>ɑ</m:t>
        </m:r>
        <m:r>
          <w:rPr>
            <w:rFonts w:hint="default" w:ascii="Cambria Math" w:hAnsi="Cambria Math" w:eastAsia="Hiragino Sans GB" w:cs="Times New Roman Italic"/>
            <w:color w:val="1A1A1A"/>
            <w:kern w:val="0"/>
            <w:sz w:val="24"/>
            <w:szCs w:val="24"/>
            <w:lang w:val="en-US" w:eastAsia="zh-CN" w:bidi="ar-SA"/>
          </w:rPr>
          <m:t xml:space="preserve">= </m:t>
        </m:r>
        <m:d>
          <m:dPr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baseline"/>
                      </w:rPr>
                      <m:t>ɑ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kern w:val="0"/>
                        <w:sz w:val="24"/>
                        <w:szCs w:val="24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ub>
                </m:sSub>
                <m:r>
                  <w:rPr>
                    <w:rFonts w:hint="default" w:ascii="Cambria Math" w:hAnsi="Cambria Math" w:eastAsia="Hiragino Sans GB" w:cs="Times New Roman Italic"/>
                    <w:color w:val="1A1A1A"/>
                    <w:kern w:val="0"/>
                    <w:sz w:val="24"/>
                    <w:szCs w:val="24"/>
                    <w:lang w:eastAsia="zh-CN" w:bidi="ar-SA"/>
                  </w:rPr>
                  <m:t xml:space="preserve"> </m:t>
                </m:r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baseline"/>
                      </w:rPr>
                      <m:t>ɑ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kern w:val="0"/>
                        <w:sz w:val="24"/>
                        <w:szCs w:val="24"/>
                        <w:lang w:val="en-US" w:bidi="ar-SA"/>
                      </w:rPr>
                      <m:t>c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den>
            </m:f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e>
        </m:d>
        <m:r>
          <w:rPr>
            <w:rFonts w:hint="default" w:ascii="Cambria Math" w:hAnsi="Cambria Math" w:cs="Times New Roman Italic"/>
            <w:color w:val="1A1A1A"/>
            <w:kern w:val="0"/>
            <w:sz w:val="24"/>
            <w:szCs w:val="24"/>
            <w:lang w:val="en-US" w:bidi="ar-SA"/>
          </w:rPr>
          <m:t xml:space="preserve">, </m:t>
        </m:r>
        <m:r>
          <w:rPr>
            <w:rFonts w:hint="default" w:ascii="Cambria Math" w:hAnsi="Cambria Math" w:cs="Times New Roman Italic"/>
            <w:color w:val="1A1A1A"/>
            <w:sz w:val="24"/>
            <w:szCs w:val="24"/>
            <w:lang w:val="en"/>
          </w:rPr>
          <m:t>γ</m:t>
        </m:r>
        <m:r>
          <w:rPr>
            <w:rFonts w:hint="default" w:ascii="Cambria Math" w:hAnsi="Cambria Math" w:eastAsia="Hiragino Sans GB" w:cs="Times New Roman Italic"/>
            <w:color w:val="1A1A1A"/>
            <w:kern w:val="0"/>
            <w:sz w:val="24"/>
            <w:szCs w:val="24"/>
            <w:lang w:val="en-US" w:eastAsia="zh-CN" w:bidi="ar-SA"/>
          </w:rPr>
          <m:t xml:space="preserve">= </m:t>
        </m:r>
        <m:d>
          <m:dPr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lang w:val="en"/>
                      </w:rPr>
                      <m:t>γ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kern w:val="0"/>
                        <w:sz w:val="24"/>
                        <w:szCs w:val="24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lang w:val="en"/>
                      </w:rPr>
                      <m:t>γ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kern w:val="0"/>
                        <w:sz w:val="24"/>
                        <w:szCs w:val="24"/>
                        <w:lang w:val="en-US" w:bidi="ar-SA"/>
                      </w:rPr>
                      <m:t>c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den>
            </m:f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e>
        </m:d>
      </m:oMath>
      <w:r>
        <w:rPr>
          <w:rFonts w:hint="default" w:ascii="Times New Roman Italic" w:hAnsi="Times New Roman Italic" w:cs="Times New Roman Italic"/>
          <w:i/>
          <w:iCs/>
          <w:color w:val="1A1A1A"/>
          <w:kern w:val="0"/>
          <w:sz w:val="24"/>
          <w:szCs w:val="24"/>
          <w:lang w:bidi="ar-SA"/>
        </w:rPr>
        <w:t xml:space="preserve"> , </w:t>
      </w:r>
      <m:oMath>
        <m:r>
          <w:rPr>
            <w:rFonts w:hint="default" w:ascii="Cambria Math" w:hAnsi="Cambria Math" w:eastAsia="Hiragino Sans GB" w:cs="Times New Roman Italic"/>
            <w:color w:val="1A1A1A"/>
            <w:kern w:val="2"/>
            <w:sz w:val="24"/>
            <w:szCs w:val="24"/>
            <w:vertAlign w:val="baseline"/>
            <w:lang w:val="en" w:eastAsia="zh-CN" w:bidi="ar-SA"/>
          </w:rPr>
          <m:t>μ</m:t>
        </m:r>
        <m:r>
          <w:rPr>
            <w:rFonts w:hint="default" w:ascii="Cambria Math" w:hAnsi="Cambria Math" w:eastAsia="Hiragino Sans GB" w:cs="Times New Roman Italic"/>
            <w:color w:val="1A1A1A"/>
            <w:kern w:val="0"/>
            <w:sz w:val="24"/>
            <w:szCs w:val="24"/>
            <w:lang w:val="en-US" w:eastAsia="zh-CN" w:bidi="ar-SA"/>
          </w:rPr>
          <m:t xml:space="preserve">= </m:t>
        </m:r>
        <m:d>
          <m:dPr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Hiragino Sans GB" w:cs="Times New Roman Italic"/>
                        <w:color w:val="1A1A1A"/>
                        <w:kern w:val="2"/>
                        <w:sz w:val="24"/>
                        <w:szCs w:val="24"/>
                        <w:vertAlign w:val="baseline"/>
                        <w:lang w:val="en" w:eastAsia="zh-CN" w:bidi="ar-SA"/>
                      </w:rPr>
                      <m:t>μ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kern w:val="0"/>
                        <w:sz w:val="24"/>
                        <w:szCs w:val="24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Hiragino Sans GB" w:cs="Times New Roman Italic"/>
                        <w:color w:val="1A1A1A"/>
                        <w:kern w:val="2"/>
                        <w:sz w:val="24"/>
                        <w:szCs w:val="24"/>
                        <w:vertAlign w:val="baseline"/>
                        <w:lang w:val="en" w:eastAsia="zh-CN" w:bidi="ar-SA"/>
                      </w:rPr>
                      <m:t>μ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kern w:val="0"/>
                        <w:sz w:val="24"/>
                        <w:szCs w:val="24"/>
                        <w:lang w:val="en-US" w:bidi="ar-SA"/>
                      </w:rPr>
                      <m:t>c</m:t>
                    </m:r>
                    <m:ctrlPr>
                      <w:rPr>
                        <w:rFonts w:hint="default" w:ascii="Cambria Math" w:hAnsi="Cambria Math" w:cs="Times New Roman Italic"/>
                        <w:i/>
                        <w:iCs/>
                        <w:color w:val="1A1A1A"/>
                        <w:kern w:val="0"/>
                        <w:sz w:val="24"/>
                        <w:szCs w:val="24"/>
                        <w:lang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 Italic"/>
                    <w:i/>
                    <w:iCs/>
                    <w:color w:val="1A1A1A"/>
                    <w:kern w:val="0"/>
                    <w:sz w:val="24"/>
                    <w:szCs w:val="24"/>
                    <w:lang w:bidi="ar-SA"/>
                  </w:rPr>
                </m:ctrlPr>
              </m:den>
            </m:f>
            <m:ctrlPr>
              <w:rPr>
                <w:rFonts w:hint="default" w:ascii="Cambria Math" w:hAnsi="Cambria Math" w:cs="Times New Roman Italic"/>
                <w:i/>
                <w:iCs/>
                <w:color w:val="1A1A1A"/>
                <w:kern w:val="0"/>
                <w:sz w:val="24"/>
                <w:szCs w:val="24"/>
                <w:lang w:bidi="ar-SA"/>
              </w:rPr>
            </m:ctrlPr>
          </m:e>
        </m:d>
      </m:oMath>
    </w:p>
    <w:p>
      <w:pPr>
        <w:pStyle w:val="3"/>
        <w:widowControl/>
        <w:spacing w:beforeAutospacing="0" w:afterAutospacing="0"/>
        <w:jc w:val="left"/>
        <w:rPr>
          <w:rFonts w:hint="default" w:ascii="Times New Roman Regular" w:hAnsi="Times New Roman Regular" w:cs="Times New Roman Regular"/>
          <w:i w:val="0"/>
          <w:iCs/>
          <w:color w:val="1A1A1A"/>
          <w:kern w:val="0"/>
          <w:sz w:val="24"/>
          <w:szCs w:val="24"/>
          <w:lang w:bidi="ar-SA"/>
        </w:rPr>
      </w:pPr>
      <w:r>
        <w:rPr>
          <w:rFonts w:hint="default" w:ascii="Times New Roman Regular" w:hAnsi="Times New Roman Regular" w:cs="Times New Roman Regular"/>
          <w:i w:val="0"/>
          <w:iCs/>
          <w:color w:val="1A1A1A"/>
          <w:kern w:val="0"/>
          <w:sz w:val="24"/>
          <w:szCs w:val="24"/>
          <w:lang w:bidi="ar-SA"/>
        </w:rPr>
        <w:t xml:space="preserve">The rate </w:t>
      </w:r>
      <w:r>
        <w:rPr>
          <w:rFonts w:hint="default" w:ascii="Times New Roman Regular" w:hAnsi="Times New Roman Regular" w:cs="Times New Roman Regular"/>
          <w:i w:val="0"/>
          <w:iCs/>
          <w:color w:val="1A1A1A"/>
          <w:kern w:val="0"/>
          <w:sz w:val="24"/>
          <w:szCs w:val="24"/>
          <w:lang w:bidi="ar-SA"/>
        </w:rPr>
        <w:t xml:space="preserve">of infection </w:t>
      </w:r>
      <w:r>
        <w:rPr>
          <w:rFonts w:hint="default" w:ascii="Times New Roman Regular" w:hAnsi="Times New Roman Regular" w:cs="Times New Roman Regular"/>
          <w:i w:val="0"/>
          <w:iCs/>
          <w:color w:val="1A1A1A"/>
          <w:kern w:val="0"/>
          <w:sz w:val="24"/>
          <w:szCs w:val="24"/>
          <w:lang w:bidi="ar-SA"/>
        </w:rPr>
        <w:t xml:space="preserve">is described by the 2 </w:t>
      </w:r>
      <w:r>
        <w:rPr>
          <w:rFonts w:hint="default" w:ascii="arial" w:hAnsi="arial" w:cs="arial"/>
          <w:i w:val="0"/>
          <w:iCs/>
          <w:color w:val="1A1A1A"/>
          <w:kern w:val="0"/>
          <w:sz w:val="24"/>
          <w:szCs w:val="24"/>
          <w:lang w:bidi="ar-SA"/>
        </w:rPr>
        <w:t>×</w:t>
      </w:r>
      <w:r>
        <w:rPr>
          <w:rFonts w:hint="default" w:ascii="Times New Roman Regular" w:hAnsi="Times New Roman Regular" w:cs="Times New Roman Regular"/>
          <w:i w:val="0"/>
          <w:iCs/>
          <w:color w:val="1A1A1A"/>
          <w:kern w:val="0"/>
          <w:sz w:val="24"/>
          <w:szCs w:val="24"/>
          <w:lang w:bidi="ar-SA"/>
        </w:rPr>
        <w:t xml:space="preserve"> 2 matrix</w:t>
      </w:r>
    </w:p>
    <w:p>
      <w:pPr>
        <w:pStyle w:val="3"/>
        <w:widowControl/>
        <w:spacing w:beforeAutospacing="0" w:afterAutospacing="0"/>
        <w:jc w:val="center"/>
        <w:rPr>
          <w:rFonts w:hint="default" w:ascii="Times New Roman Regular" w:hAnsi="Times New Roman Regular" w:eastAsia="Hiragino Sans GB" w:cs="Times New Roman Regular"/>
          <w:i/>
          <w:iCs w:val="0"/>
          <w:color w:val="1A1A1A"/>
          <w:sz w:val="24"/>
          <w:szCs w:val="24"/>
        </w:rPr>
      </w:pPr>
      <m:oMath>
        <m:r>
          <m:rPr/>
          <w:rPr>
            <w:rFonts w:hint="default" w:ascii="Cambria Math" w:hAnsi="Cambria Math" w:cs="arial"/>
            <w:color w:val="1A1A1A"/>
            <w:kern w:val="0"/>
            <w:sz w:val="24"/>
            <w:szCs w:val="24"/>
            <w:lang w:val="en-US" w:bidi="ar-SA"/>
          </w:rPr>
          <m:t>β(t)</m:t>
        </m:r>
        <m:r>
          <w:rPr>
            <w:rFonts w:hint="default" w:ascii="Cambria Math" w:hAnsi="Cambria Math" w:cs="Cambria Math"/>
            <w:color w:val="1A1A1A"/>
            <w:kern w:val="0"/>
            <w:sz w:val="24"/>
            <w:szCs w:val="24"/>
            <w:lang w:bidi="ar-SA"/>
          </w:rPr>
          <m:t xml:space="preserve"> </m:t>
        </m:r>
        <m:r>
          <w:rPr>
            <w:rFonts w:hint="default" w:ascii="Cambria Math" w:hAnsi="Cambria Math" w:cs="Times New Roman Italic"/>
            <w:color w:val="1A1A1A"/>
            <w:sz w:val="24"/>
            <w:szCs w:val="24"/>
            <w:vertAlign w:val="baseline"/>
            <w:lang w:val="en-US"/>
          </w:rPr>
          <m:t xml:space="preserve">= </m:t>
        </m:r>
        <m:d>
          <m:dPr>
            <m:ctrlPr>
              <w:rPr>
                <w:rFonts w:hint="default" w:ascii="Cambria Math" w:hAnsi="Cambria Math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 Italic"/>
                    <w:b w:val="0"/>
                    <w:bCs/>
                    <w:i/>
                    <w:iCs w:val="0"/>
                    <w:color w:val="1A1A1A"/>
                    <w:sz w:val="24"/>
                    <w:szCs w:val="24"/>
                    <w:vertAlign w:val="baseline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arial"/>
                        <w:color w:val="1A1A1A"/>
                        <w:sz w:val="24"/>
                        <w:szCs w:val="24"/>
                        <w:vertAlign w:val="subscript"/>
                      </w:rPr>
                      <m:t>β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nn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G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nn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 Italic"/>
                    <w:color w:val="1A1A1A"/>
                    <w:sz w:val="24"/>
                    <w:szCs w:val="24"/>
                    <w:vertAlign w:val="subscript"/>
                    <w:lang w:val="en-US"/>
                  </w:rPr>
                  <m:t>(t)</m:t>
                </m:r>
                <m:r>
                  <w:rPr>
                    <w:rFonts w:hint="default" w:ascii="Cambria Math" w:hAnsi="Cambria Math" w:cs="Times New Roman Italic"/>
                    <w:color w:val="1A1A1A"/>
                    <w:sz w:val="24"/>
                    <w:szCs w:val="24"/>
                    <w:vertAlign w:val="subscript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arial"/>
                        <w:color w:val="1A1A1A"/>
                        <w:sz w:val="24"/>
                        <w:szCs w:val="24"/>
                        <w:vertAlign w:val="subscript"/>
                      </w:rPr>
                      <m:t>β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cn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G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cn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 Italic"/>
                    <w:color w:val="1A1A1A"/>
                    <w:sz w:val="24"/>
                    <w:szCs w:val="24"/>
                    <w:vertAlign w:val="subscript"/>
                    <w:lang w:val="en-US"/>
                  </w:rPr>
                  <m:t>(t)</m:t>
                </m:r>
                <m:ctrlPr>
                  <w:rPr>
                    <w:rFonts w:hint="default" w:ascii="Cambria Math" w:hAnsi="Cambria Math" w:cs="Times New Roman Italic"/>
                    <w:b w:val="0"/>
                    <w:bCs/>
                    <w:i/>
                    <w:iCs w:val="0"/>
                    <w:color w:val="1A1A1A"/>
                    <w:sz w:val="24"/>
                    <w:szCs w:val="24"/>
                    <w:vertAlign w:val="baseline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arial"/>
                        <w:color w:val="1A1A1A"/>
                        <w:sz w:val="24"/>
                        <w:szCs w:val="24"/>
                        <w:vertAlign w:val="subscript"/>
                      </w:rPr>
                      <m:t>β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nc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G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nc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 Italic"/>
                    <w:color w:val="1A1A1A"/>
                    <w:sz w:val="24"/>
                    <w:szCs w:val="24"/>
                    <w:vertAlign w:val="subscript"/>
                    <w:lang w:val="en-US"/>
                  </w:rPr>
                  <m:t xml:space="preserve">(t) </m:t>
                </m:r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 xml:space="preserve"> </m:t>
                    </m:r>
                    <m:r>
                      <w:rPr>
                        <w:rFonts w:hint="default" w:ascii="Cambria Math" w:hAnsi="Cambria Math" w:cs="arial"/>
                        <w:color w:val="1A1A1A"/>
                        <w:sz w:val="24"/>
                        <w:szCs w:val="24"/>
                        <w:vertAlign w:val="subscript"/>
                      </w:rPr>
                      <m:t>β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cc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G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 Italic"/>
                        <w:color w:val="1A1A1A"/>
                        <w:sz w:val="24"/>
                        <w:szCs w:val="24"/>
                        <w:vertAlign w:val="subscript"/>
                        <w:lang w:val="en-US"/>
                      </w:rPr>
                      <m:t>cc</m:t>
                    </m:r>
                    <m:ctrlPr>
                      <w:rPr>
                        <w:rFonts w:hint="default" w:ascii="Cambria Math" w:hAnsi="Cambria Math" w:cs="Times New Roman Italic"/>
                        <w:b w:val="0"/>
                        <w:bCs/>
                        <w:i/>
                        <w:iCs w:val="0"/>
                        <w:color w:val="1A1A1A"/>
                        <w:sz w:val="24"/>
                        <w:szCs w:val="24"/>
                        <w:vertAlign w:val="subscript"/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 Italic"/>
                    <w:color w:val="1A1A1A"/>
                    <w:sz w:val="24"/>
                    <w:szCs w:val="24"/>
                    <w:vertAlign w:val="subscript"/>
                    <w:lang w:val="en-US"/>
                  </w:rPr>
                  <m:t>(t)</m:t>
                </m:r>
                <m:ctrlPr>
                  <w:rPr>
                    <w:rFonts w:hint="default" w:ascii="Cambria Math" w:hAnsi="Cambria Math" w:cs="Times New Roman Italic"/>
                    <w:b w:val="0"/>
                    <w:bCs/>
                    <w:i/>
                    <w:iCs w:val="0"/>
                    <w:color w:val="1A1A1A"/>
                    <w:sz w:val="24"/>
                    <w:szCs w:val="24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 Italic"/>
                <w:b w:val="0"/>
                <w:bCs/>
                <w:i/>
                <w:iCs w:val="0"/>
                <w:color w:val="1A1A1A"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Times New Roman Italic" w:hAnsi="Times New Roman Italic" w:cs="Times New Roman Italic"/>
          <w:b w:val="0"/>
          <w:bCs/>
          <w:i/>
          <w:iCs w:val="0"/>
          <w:color w:val="1A1A1A"/>
          <w:sz w:val="24"/>
          <w:szCs w:val="24"/>
          <w:vertAlign w:val="baseline"/>
        </w:rPr>
        <w:t xml:space="preserve"> </w:t>
      </w:r>
      <w:r>
        <w:rPr>
          <w:rFonts w:hint="default" w:ascii="Times New Roman Italic" w:hAnsi="Times New Roman Italic" w:cs="Times New Roman Italic"/>
          <w:b w:val="0"/>
          <w:bCs/>
          <w:i/>
          <w:iCs w:val="0"/>
          <w:color w:val="1A1A1A"/>
          <w:sz w:val="24"/>
          <w:szCs w:val="24"/>
          <w:vertAlign w:val="baseline"/>
        </w:rPr>
        <w:t>,</w:t>
      </w:r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</w:pPr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vertAlign w:val="baseline"/>
        </w:rPr>
      </w:pP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  <w:t xml:space="preserve">where the </w:t>
      </w:r>
      <w:r>
        <w:rPr>
          <w:rFonts w:hint="default" w:ascii="arial" w:hAnsi="arial" w:cs="arial"/>
          <w:i w:val="0"/>
          <w:color w:val="1A1A1A"/>
          <w:sz w:val="24"/>
          <w:szCs w:val="24"/>
        </w:rPr>
        <w:t>β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vertAlign w:val="subscript"/>
        </w:rPr>
        <w:t>xy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  <w:t xml:space="preserve"> represents the infection from susceptible individuals to exposed individuals. G(t) represents a time-dependent factor which based on the Google mobility data. To be specific, for each transition rate </w:t>
      </w:r>
      <w:r>
        <w:rPr>
          <w:rFonts w:hint="default" w:ascii="arial" w:hAnsi="arial" w:cs="arial"/>
          <w:i w:val="0"/>
          <w:color w:val="1A1A1A"/>
          <w:sz w:val="24"/>
          <w:szCs w:val="24"/>
        </w:rPr>
        <w:t>β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vertAlign w:val="subscript"/>
        </w:rPr>
        <w:t>x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vertAlign w:val="subscript"/>
        </w:rPr>
        <w:t xml:space="preserve"> 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vertAlign w:val="baseline"/>
        </w:rPr>
        <w:t>, this factor is given by</w:t>
      </w:r>
    </w:p>
    <w:p>
      <w:pPr>
        <w:pStyle w:val="3"/>
        <w:widowControl/>
        <w:spacing w:beforeAutospacing="0" w:afterAutospacing="0"/>
        <w:jc w:val="both"/>
        <m:rPr/>
        <w:rPr>
          <w:rFonts w:ascii="Cambria Math" w:hAnsi="Cambria Math" w:cs="Times New Roman Regular"/>
          <w:i w:val="0"/>
          <w:color w:val="1A1A1A"/>
          <w:kern w:val="0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="Times New Roman Regular"/>
              <w:color w:val="1A1A1A"/>
              <w:kern w:val="0"/>
              <w:sz w:val="24"/>
              <w:szCs w:val="24"/>
              <w:vertAlign w:val="baseline"/>
              <w:lang w:eastAsia="zh-CN" w:bidi="ar-SA"/>
            </w:rPr>
            <m:t>G</m:t>
          </m:r>
          <m:r>
            <m:rPr>
              <m:sty m:val="p"/>
            </m:rPr>
            <w:rPr>
              <w:rFonts w:ascii="Cambria Math" w:hAnsi="Cambria Math" w:cs="Times New Roman Regular"/>
              <w:color w:val="1A1A1A"/>
              <w:kern w:val="0"/>
              <w:sz w:val="24"/>
              <w:szCs w:val="24"/>
              <w:vertAlign w:val="baseline"/>
              <w:lang w:val="en-US" w:eastAsia="zh-CN" w:bidi="ar-SA"/>
            </w:rPr>
            <m:t xml:space="preserve">x(t) = 1− px(0.5 </m:t>
          </m:r>
          <m:r>
            <m:rPr>
              <m:sty m:val="p"/>
            </m:rPr>
            <w:rPr>
              <w:rFonts w:ascii="Cambria Math" w:hAnsi="Cambria Math" w:cs="Times New Roman Regular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×(1−</m:t>
          </m:r>
          <m:r>
            <m:rPr>
              <m:sty m:val="p"/>
            </m:rPr>
            <w:rPr>
              <w:rFonts w:hint="default" w:ascii="Cambria Math" w:hAnsi="Cambria Math" w:cs="arial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α</m:t>
          </m:r>
          <m:r>
            <m:rPr>
              <m:sty m:val="p"/>
            </m:rPr>
            <w:rPr>
              <w:rFonts w:hint="default" w:ascii="Cambria Math" w:hAnsi="Cambria Math" w:cs="Cambria Math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b</m:t>
          </m:r>
          <m:r>
            <m:rPr>
              <m:sty m:val="p"/>
            </m:rPr>
            <w:rPr>
              <w:rFonts w:ascii="Cambria Math" w:hAnsi="Cambria Math" w:cs="Times New Roman Regular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)</m:t>
          </m:r>
          <m:r>
            <m:rPr>
              <m:sty m:val="p"/>
            </m:rPr>
            <w:rPr>
              <w:rFonts w:hint="default" w:ascii="Cambria Math" w:hAnsi="Cambria Math" w:cs="arial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×tanh</m:t>
          </m:r>
          <m:r>
            <m:rPr>
              <m:sty m:val="p"/>
            </m:rPr>
            <w:rPr>
              <w:rFonts w:hint="default" w:ascii="Cambria Math" w:hAnsi="Cambria Math" w:cs="Cambria Math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(</m:t>
          </m:r>
          <m:r>
            <m:rPr>
              <m:sty m:val="p"/>
            </m:rPr>
            <w:rPr>
              <w:rFonts w:hint="default" w:ascii="Cambria Math" w:hAnsi="Cambria Math" w:cs="arial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α</m:t>
          </m:r>
          <m:r>
            <m:rPr>
              <m:sty m:val="p"/>
            </m:rPr>
            <w:rPr>
              <w:rFonts w:hint="default" w:ascii="Cambria Math" w:hAnsi="Cambria Math" w:cs="Cambria Math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r(t−</m:t>
          </m:r>
          <m:r>
            <m:rPr>
              <m:sty m:val="p"/>
            </m:rPr>
            <w:rPr>
              <w:rFonts w:hint="default" w:ascii="Cambria Math" w:hAnsi="Cambria Math" w:cs="arial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α</m:t>
          </m:r>
          <m:r>
            <m:rPr>
              <m:sty m:val="p"/>
            </m:rPr>
            <w:rPr>
              <w:rFonts w:hint="default" w:ascii="Cambria Math" w:hAnsi="Cambria Math" w:cs="Cambria Math"/>
              <w:color w:val="1A1A1A"/>
              <w:kern w:val="0"/>
              <w:sz w:val="24"/>
              <w:szCs w:val="24"/>
              <w:vertAlign w:val="baseline"/>
              <w:lang w:val="en-US" w:bidi="ar-SA"/>
            </w:rPr>
            <m:t>o))+1+f(t)</m:t>
          </m:r>
          <m:r>
            <m:rPr>
              <m:sty m:val="p"/>
            </m:rPr>
            <w:rPr>
              <w:rFonts w:ascii="Cambria Math" w:hAnsi="Cambria Math" w:cs="Times New Roman Regular"/>
              <w:color w:val="1A1A1A"/>
              <w:kern w:val="0"/>
              <w:sz w:val="24"/>
              <w:szCs w:val="24"/>
              <w:vertAlign w:val="baseline"/>
              <w:lang w:val="en-US" w:eastAsia="zh-CN" w:bidi="ar-SA"/>
            </w:rPr>
            <m:t>),</m:t>
          </m:r>
        </m:oMath>
      </m:oMathPara>
    </w:p>
    <w:p>
      <w:pPr>
        <w:pStyle w:val="3"/>
        <w:widowControl/>
        <w:spacing w:beforeAutospacing="0" w:afterAutospacing="0"/>
        <w:jc w:val="both"/>
        <m:rPr/>
        <w:rPr>
          <w:rFonts w:hint="default" w:ascii="Cambria Math" w:hAnsi="Cambria Math" w:cs="Times New Roman Regular"/>
          <w:i w:val="0"/>
          <w:color w:val="1A1A1A"/>
          <w:kern w:val="0"/>
          <w:sz w:val="24"/>
          <w:szCs w:val="24"/>
          <w:vertAlign w:val="baseline"/>
          <w:lang w:eastAsia="zh-CN" w:bidi="ar-SA"/>
        </w:rPr>
      </w:pPr>
      <w:r>
        <m:rPr/>
        <w:rPr>
          <w:rFonts w:hint="default" w:ascii="Cambria Math" w:hAnsi="Cambria Math" w:cs="Times New Roman Regular"/>
          <w:i w:val="0"/>
          <w:color w:val="1A1A1A"/>
          <w:kern w:val="0"/>
          <w:sz w:val="24"/>
          <w:szCs w:val="24"/>
          <w:vertAlign w:val="baseline"/>
          <w:lang w:eastAsia="zh-CN" w:bidi="ar-SA"/>
        </w:rPr>
        <w:t>where</w:t>
      </w:r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 Regular"/>
              <w:color w:val="1A1A1A"/>
              <w:kern w:val="0"/>
              <w:sz w:val="24"/>
              <w:szCs w:val="24"/>
              <w:lang w:val="en-US" w:eastAsia="zh-CN" w:bidi="ar-SA"/>
            </w:rPr>
            <m:t>f(t)=</m:t>
          </m:r>
          <m:d>
            <m:dPr>
              <m:begChr m:val="{"/>
              <m:endChr m:val=""/>
              <m:ctrlPr>
                <m:rPr/>
                <w:rPr>
                  <w:rFonts w:ascii="Cambria Math" w:hAnsi="Cambria Math" w:cs="Times New Roman Regular"/>
                  <w:i w:val="0"/>
                  <w:color w:val="1A1A1A"/>
                  <w:kern w:val="0"/>
                  <w:sz w:val="24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ascii="Cambria Math" w:hAnsi="Cambria Math" w:cs="Times New Roman Regular"/>
                      <w:i w:val="0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−(1−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α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exp(−(t−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α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α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)+(1−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α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)       for H(t−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α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)=1</m:t>
                  </m:r>
                  <m:ctrlPr>
                    <m:rPr/>
                    <w:rPr>
                      <w:rFonts w:ascii="Cambria Math" w:hAnsi="Cambria Math" w:cs="Times New Roman Regular"/>
                      <w:i w:val="0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  <m:t>0                                                                           otherwise</m:t>
                  </m:r>
                  <m:ctrlPr>
                    <m:rPr/>
                    <w:rPr>
                      <w:rFonts w:ascii="Cambria Math" w:hAnsi="Cambria Math" w:cs="Times New Roman Regular"/>
                      <w:i w:val="0"/>
                      <w:color w:val="1A1A1A"/>
                      <w:kern w:val="0"/>
                      <w:sz w:val="24"/>
                      <w:szCs w:val="24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ascii="Cambria Math" w:hAnsi="Cambria Math" w:cs="Times New Roman Regular"/>
                  <w:i w:val="0"/>
                  <w:color w:val="1A1A1A"/>
                  <w:kern w:val="0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lang w:val="en"/>
        </w:rPr>
      </w:pP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  <w:t>The d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lang w:val="en"/>
        </w:rPr>
        <w:t xml:space="preserve">eduction 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  <w:t xml:space="preserve">above 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lang w:val="en"/>
        </w:rPr>
        <w:t>can be described in the form of the following differential equation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</w:rPr>
        <w:t xml:space="preserve"> in unit time</w:t>
      </w:r>
      <w:r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lang w:val="en"/>
        </w:rPr>
        <w:t>:</w:t>
      </w:r>
      <w:bookmarkStart w:id="0" w:name="_GoBack"/>
      <w:bookmarkEnd w:id="0"/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cs="Times New Roman Regular"/>
          <w:i w:val="0"/>
          <w:color w:val="1A1A1A"/>
          <w:sz w:val="24"/>
          <w:szCs w:val="24"/>
          <w:lang w:val="en"/>
        </w:rPr>
      </w:pPr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iCs w:val="0"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− </m:t>
          </m:r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hint="default" w:ascii="Cambria Math" w:hAnsi="Cambria Math" w:cs="arial"/>
                  <w:color w:val="1A1A1A"/>
                  <w:sz w:val="24"/>
                  <w:szCs w:val="24"/>
                  <w:vertAlign w:val="subscript"/>
                </w:rPr>
                <m:t>β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vertAlign w:val="subscript"/>
                  <w:lang w:val="en-US"/>
                </w:rPr>
                <m:t>nn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Italic"/>
              <w:color w:val="1A1A1A"/>
              <w:sz w:val="24"/>
              <w:szCs w:val="24"/>
            </w:rPr>
            <m:t>(</m:t>
          </m:r>
          <m:r>
            <w:rPr>
              <w:rFonts w:hint="default" w:ascii="Cambria Math" w:hAnsi="Cambria Math" w:eastAsia="Hiragino Sans GB" w:cs="Times New Roman Italic"/>
              <w:color w:val="1A1A1A"/>
              <w:kern w:val="0"/>
              <w:sz w:val="24"/>
              <w:szCs w:val="24"/>
              <w:lang w:eastAsia="zh-CN" w:bidi="ar-SA"/>
            </w:rPr>
            <m:t>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hint="default" w:ascii="Cambria Math" w:hAnsi="Cambria Math" w:cs="arial"/>
                      <w:color w:val="1A1A1A"/>
                      <w:sz w:val="24"/>
                      <w:szCs w:val="24"/>
                      <w:vertAlign w:val="subscript"/>
                    </w:rPr>
                    <m:t>β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e>
                <m:sub>
                  <m:r>
                    <w:rPr>
                      <w:rFonts w:hint="default" w:ascii="Cambria Math" w:hAnsi="Cambria Math" w:cs="Times New Roman Italic"/>
                      <w:color w:val="1A1A1A"/>
                      <w:sz w:val="24"/>
                      <w:szCs w:val="24"/>
                      <w:vertAlign w:val="subscript"/>
                      <w:lang w:val="en-US"/>
                    </w:rPr>
                    <m:t>cn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)</m:t>
          </m:r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E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hint="default" w:ascii="Cambria Math" w:hAnsi="Cambria Math" w:cs="arial"/>
                  <w:color w:val="1A1A1A"/>
                  <w:sz w:val="24"/>
                  <w:szCs w:val="24"/>
                  <w:vertAlign w:val="subscript"/>
                </w:rPr>
                <m:t>β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vertAlign w:val="subscript"/>
                  <w:lang w:val="en-US"/>
                </w:rPr>
                <m:t>nn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Italic"/>
              <w:color w:val="1A1A1A"/>
              <w:sz w:val="24"/>
              <w:szCs w:val="24"/>
            </w:rPr>
            <m:t>(</m:t>
          </m:r>
          <m:r>
            <w:rPr>
              <w:rFonts w:hint="default" w:ascii="Cambria Math" w:hAnsi="Cambria Math" w:eastAsia="Hiragino Sans GB" w:cs="Times New Roman Italic"/>
              <w:color w:val="1A1A1A"/>
              <w:kern w:val="0"/>
              <w:sz w:val="24"/>
              <w:szCs w:val="24"/>
              <w:lang w:eastAsia="zh-CN" w:bidi="ar-SA"/>
            </w:rPr>
            <m:t>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hint="default" w:ascii="Cambria Math" w:hAnsi="Cambria Math" w:cs="arial"/>
                      <w:color w:val="1A1A1A"/>
                      <w:sz w:val="24"/>
                      <w:szCs w:val="24"/>
                      <w:vertAlign w:val="subscript"/>
                    </w:rPr>
                    <m:t>β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e>
                <m:sub>
                  <m:r>
                    <w:rPr>
                      <w:rFonts w:hint="default" w:ascii="Cambria Math" w:hAnsi="Cambria Math" w:cs="Times New Roman Italic"/>
                      <w:color w:val="1A1A1A"/>
                      <w:sz w:val="24"/>
                      <w:szCs w:val="24"/>
                      <w:vertAlign w:val="subscript"/>
                      <w:lang w:val="en-US"/>
                    </w:rPr>
                    <m:t>cn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)−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E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(t)*</m:t>
          </m:r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vertAlign w:val="baseline"/>
                </w:rPr>
                <m:t>ɑ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kern w:val="0"/>
                  <w:sz w:val="24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ub>
          </m:sSub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E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(t)*</m:t>
          </m:r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vertAlign w:val="baseline"/>
                </w:rPr>
                <m:t>ɑ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kern w:val="0"/>
                  <w:sz w:val="24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−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"/>
                </w:rPr>
                <m:t>γ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kern w:val="0"/>
                  <w:sz w:val="24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ub>
          </m:sSub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"/>
                </w:rPr>
                <m:t>γ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kern w:val="0"/>
                  <w:sz w:val="24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−</m:t>
          </m:r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hint="default" w:ascii="Cambria Math" w:hAnsi="Cambria Math" w:eastAsia="Hiragino Sans GB" w:cs="Times New Roman Italic"/>
                  <w:color w:val="1A1A1A"/>
                  <w:kern w:val="2"/>
                  <w:sz w:val="24"/>
                  <w:szCs w:val="24"/>
                  <w:vertAlign w:val="baseline"/>
                  <w:lang w:val="en" w:eastAsia="zh-CN" w:bidi="ar-SA"/>
                </w:rPr>
                <m:t>μ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kern w:val="0"/>
                  <w:sz w:val="24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)</m:t>
          </m:r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hint="default" w:ascii="Cambria Math" w:hAnsi="Cambria Math" w:eastAsia="Hiragino Sans GB" w:cs="Times New Roman Italic"/>
                  <w:color w:val="1A1A1A"/>
                  <w:kern w:val="2"/>
                  <w:sz w:val="24"/>
                  <w:szCs w:val="24"/>
                  <w:vertAlign w:val="baseline"/>
                  <w:lang w:val="en" w:eastAsia="zh-CN" w:bidi="ar-SA"/>
                </w:rPr>
                <m:t>μ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kern w:val="0"/>
                  <w:sz w:val="24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kern w:val="0"/>
                  <w:sz w:val="24"/>
                  <w:szCs w:val="24"/>
                  <w:lang w:bidi="ar-SA"/>
                </w:rPr>
              </m:ctrlPr>
            </m:sub>
          </m:sSub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-US"/>
        </w:rPr>
      </w:pPr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− </m:t>
          </m:r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hint="default" w:ascii="Cambria Math" w:hAnsi="Cambria Math" w:cs="arial"/>
                  <w:color w:val="1A1A1A"/>
                  <w:sz w:val="24"/>
                  <w:szCs w:val="24"/>
                  <w:vertAlign w:val="subscript"/>
                </w:rPr>
                <m:t>β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vertAlign w:val="subscript"/>
                  <w:lang w:val="en-US"/>
                </w:rPr>
                <m:t>nc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Italic"/>
              <w:color w:val="1A1A1A"/>
              <w:sz w:val="24"/>
              <w:szCs w:val="24"/>
            </w:rPr>
            <m:t>(</m:t>
          </m:r>
          <m:r>
            <w:rPr>
              <w:rFonts w:hint="default" w:ascii="Cambria Math" w:hAnsi="Cambria Math" w:eastAsia="Hiragino Sans GB" w:cs="Times New Roman Italic"/>
              <w:color w:val="1A1A1A"/>
              <w:kern w:val="0"/>
              <w:sz w:val="24"/>
              <w:szCs w:val="24"/>
              <w:lang w:eastAsia="zh-CN" w:bidi="ar-SA"/>
            </w:rPr>
            <m:t>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hint="default" w:ascii="Cambria Math" w:hAnsi="Cambria Math" w:cs="arial"/>
                      <w:color w:val="1A1A1A"/>
                      <w:sz w:val="24"/>
                      <w:szCs w:val="24"/>
                      <w:vertAlign w:val="subscript"/>
                    </w:rPr>
                    <m:t>β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e>
                <m:sub>
                  <m:r>
                    <w:rPr>
                      <w:rFonts w:hint="default" w:ascii="Cambria Math" w:hAnsi="Cambria Math" w:cs="Times New Roman Italic"/>
                      <w:color w:val="1A1A1A"/>
                      <w:sz w:val="24"/>
                      <w:szCs w:val="24"/>
                      <w:vertAlign w:val="subscript"/>
                      <w:lang w:val="en-US"/>
                    </w:rPr>
                    <m:t>cc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)</m:t>
          </m:r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E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-US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hint="default" w:ascii="Cambria Math" w:hAnsi="Cambria Math" w:cs="arial"/>
                  <w:color w:val="1A1A1A"/>
                  <w:sz w:val="24"/>
                  <w:szCs w:val="24"/>
                  <w:vertAlign w:val="subscript"/>
                </w:rPr>
                <m:t>β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vertAlign w:val="subscript"/>
                  <w:lang w:val="en-US"/>
                </w:rPr>
                <m:t>nc</m:t>
              </m:r>
              <m:ctrlPr>
                <w:rPr>
                  <w:rFonts w:hint="default" w:ascii="Cambria Math" w:hAnsi="Cambria Math" w:cs="Times New Roman Italic"/>
                  <w:b w:val="0"/>
                  <w:bCs/>
                  <w:i/>
                  <w:iCs w:val="0"/>
                  <w:color w:val="1A1A1A"/>
                  <w:sz w:val="24"/>
                  <w:szCs w:val="24"/>
                  <w:vertAlign w:val="subscript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Italic"/>
                  <w:color w:val="1A1A1A"/>
                  <w:sz w:val="24"/>
                  <w:szCs w:val="24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 Italic"/>
                  <w:i/>
                  <w:iCs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Italic"/>
              <w:color w:val="1A1A1A"/>
              <w:sz w:val="24"/>
              <w:szCs w:val="24"/>
            </w:rPr>
            <m:t>(</m:t>
          </m:r>
          <m:r>
            <w:rPr>
              <w:rFonts w:hint="default" w:ascii="Cambria Math" w:hAnsi="Cambria Math" w:eastAsia="Hiragino Sans GB" w:cs="Times New Roman Italic"/>
              <w:color w:val="1A1A1A"/>
              <w:kern w:val="0"/>
              <w:sz w:val="24"/>
              <w:szCs w:val="24"/>
              <w:lang w:eastAsia="zh-CN" w:bidi="ar-SA"/>
            </w:rPr>
            <m:t>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hint="default" w:ascii="Cambria Math" w:hAnsi="Cambria Math" w:cs="arial"/>
                      <w:color w:val="1A1A1A"/>
                      <w:sz w:val="24"/>
                      <w:szCs w:val="24"/>
                      <w:vertAlign w:val="subscript"/>
                    </w:rPr>
                    <m:t>β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e>
                <m:sub>
                  <m:r>
                    <w:rPr>
                      <w:rFonts w:hint="default" w:ascii="Cambria Math" w:hAnsi="Cambria Math" w:cs="Times New Roman Italic"/>
                      <w:color w:val="1A1A1A"/>
                      <w:sz w:val="24"/>
                      <w:szCs w:val="24"/>
                      <w:vertAlign w:val="subscript"/>
                      <w:lang w:val="en-US"/>
                    </w:rPr>
                    <m:t>cc</m:t>
                  </m:r>
                  <m:ctrlPr>
                    <w:rPr>
                      <w:rFonts w:hint="default" w:ascii="Cambria Math" w:hAnsi="Cambria Math" w:cs="Times New Roman Italic"/>
                      <w:b w:val="0"/>
                      <w:bCs/>
                      <w:i/>
                      <w:iCs w:val="0"/>
                      <w:color w:val="1A1A1A"/>
                      <w:sz w:val="24"/>
                      <w:szCs w:val="24"/>
                      <w:vertAlign w:val="subscript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)−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E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(t)*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α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cs="Times New Roman Regular"/>
          <w:i/>
          <w:color w:val="1A1A1A"/>
          <w:sz w:val="24"/>
          <w:szCs w:val="24"/>
          <w:lang w:val="en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E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(t)*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α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−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γ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"/>
                </w:rPr>
              </m:ctrlPr>
            </m:sub>
          </m:sSub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eastAsia="Hiragino Sans GB" w:cs="Times New Roman Regular"/>
          <w:i/>
          <w:color w:val="1A1A1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 w:val="0"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γ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  <w:lang w:val="en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−</m:t>
          </m:r>
          <m:sSub>
            <m:sSubPr>
              <m:ctrlPr>
                <w:rPr>
                  <w:rFonts w:hint="default" w:ascii="Cambria Math" w:hAnsi="Cambria Math" w:eastAsia="Hiragino Sans GB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Hiragino Sans GB" w:cs="Times New Roman Regular"/>
                  <w:color w:val="1A1A1A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eastAsia="Hiragino Sans GB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eastAsia="Hiragino Sans GB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eastAsia="Hiragino Sans GB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>)</m:t>
          </m:r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Cambria Math" w:hAnsi="Cambria Math" w:eastAsia="Hiragino Sans GB" w:cs="Times New Roman Regular"/>
          <w:i/>
          <w:color w:val="1A1A1A"/>
          <w:sz w:val="24"/>
          <w:szCs w:val="24"/>
          <w:lang w:val="en"/>
        </w:rPr>
      </w:pPr>
      <m:oMathPara>
        <m:oMath>
          <m:f>
            <m:fP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w:rPr>
                      <w:rFonts w:hint="default" w:ascii="Cambria Math" w:hAnsi="Cambria Math" w:cs="Times New Roman Regular"/>
                      <w:color w:val="1A1A1A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 Regular"/>
                      <w:i/>
                      <w:color w:val="1A1A1A"/>
                      <w:sz w:val="24"/>
                      <w:szCs w:val="24"/>
                      <w:lang w:val="en"/>
                    </w:rPr>
                  </m:ctrlPr>
                </m:sub>
              </m:s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(t)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d</m:t>
              </m:r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sz w:val="24"/>
                  <w:szCs w:val="24"/>
                  <w:lang w:val="en"/>
                </w:rPr>
              </m:ctrlPr>
            </m:den>
          </m:f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e>
            <m:sub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 Regular"/>
                  <w:i/>
                  <w:color w:val="1A1A1A"/>
                  <w:sz w:val="24"/>
                  <w:szCs w:val="24"/>
                </w:rPr>
              </m:ctrlPr>
            </m:sub>
          </m:sSub>
          <m:r>
            <w:rPr>
              <w:rFonts w:hint="default" w:ascii="Cambria Math" w:hAnsi="Cambria Math" w:cs="Times New Roman Regular"/>
              <w:color w:val="1A1A1A"/>
              <w:sz w:val="24"/>
              <w:szCs w:val="24"/>
              <w:lang w:val="en"/>
            </w:rPr>
            <m:t>(t)</m:t>
          </m:r>
          <m:r>
            <w:rPr>
              <w:rFonts w:hint="default" w:ascii="Cambria Math" w:hAnsi="Cambria Math" w:cs="Times New Roman Regular"/>
              <w:color w:val="1A1A1A"/>
              <w:sz w:val="24"/>
              <w:szCs w:val="24"/>
            </w:rPr>
            <m:t>*</m:t>
          </m:r>
          <m:sSub>
            <m:sSubPr>
              <m:ctrlPr>
                <w:rPr>
                  <w:rFonts w:hint="default" w:ascii="Cambria Math" w:hAnsi="Cambria Math" w:eastAsia="Hiragino Sans GB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Hiragino Sans GB" w:cs="Times New Roman Regular"/>
                  <w:color w:val="1A1A1A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eastAsia="Hiragino Sans GB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hint="default" w:ascii="Cambria Math" w:hAnsi="Cambria Math" w:eastAsia="Hiragino Sans GB" w:cs="Times New Roman Regular"/>
                  <w:color w:val="1A1A1A"/>
                  <w:sz w:val="24"/>
                  <w:szCs w:val="24"/>
                  <w:lang w:val="en-US"/>
                </w:rPr>
                <m:t>c</m:t>
              </m:r>
              <m:ctrlPr>
                <w:rPr>
                  <w:rFonts w:hint="default" w:ascii="Cambria Math" w:hAnsi="Cambria Math" w:eastAsia="Hiragino Sans GB" w:cs="Times New Roman Regular"/>
                  <w:i/>
                  <w:color w:val="1A1A1A"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3"/>
        <w:widowControl/>
        <w:spacing w:beforeAutospacing="0" w:afterAutospacing="0"/>
        <w:jc w:val="center"/>
        <w:rPr>
          <w:rFonts w:hint="default" w:ascii="Times New Roman Regular" w:hAnsi="Times New Roman Regular" w:cs="Times New Roman Regular"/>
          <w:b w:val="0"/>
          <w:i/>
          <w:iCs/>
          <w:color w:val="1A1A1A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/>
          <w:i w:val="0"/>
          <w:color w:val="1A1A1A"/>
          <w:sz w:val="24"/>
          <w:szCs w:val="24"/>
        </w:rPr>
        <w:t xml:space="preserve">Based on the data given from ONS, the web is 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"https://www.ons.gov.uk/peoplepopulationandcommunity/birthsdeathsandmarriages/deaths/datasets/weeklyprovisionalfiguresondeathsregisteredinenglandandwales"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https://www.ons.gov.uk/peoplepopulationandcommunity/birthsdeathsandmarriages/deaths/datasets/weeklyprovisionalfiguresondeathsregisteredinenglandandwales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i w:val="0"/>
          <w:color w:val="1A1A1A"/>
          <w:sz w:val="24"/>
          <w:szCs w:val="24"/>
        </w:rPr>
      </w:pPr>
      <w:r>
        <w:rPr>
          <w:rFonts w:ascii="Times New Roman" w:hAnsi="Times New Roman"/>
          <w:i w:val="0"/>
          <w:color w:val="1A1A1A"/>
          <w:sz w:val="24"/>
          <w:szCs w:val="24"/>
        </w:rPr>
        <w:t>I took the value</w:t>
      </w:r>
      <w:r>
        <w:rPr>
          <w:rFonts w:hint="default" w:ascii="Times New Roman" w:hAnsi="Times New Roman"/>
          <w:i w:val="0"/>
          <w:color w:val="1A1A1A"/>
          <w:sz w:val="24"/>
          <w:szCs w:val="24"/>
        </w:rPr>
        <w:t xml:space="preserve"> of “ONS Deaths involving COVID-19” set as “Death Population Caused by COVID-19”, “ONS 2019” set as “2019 Total Death Population”and “ONS All deaths year-to-date” set as “2020 Total Death Population”</w:t>
      </w:r>
      <w:r>
        <w:rPr>
          <w:rFonts w:ascii="Times New Roman" w:hAnsi="Times New Roman"/>
          <w:i w:val="0"/>
          <w:color w:val="1A1A1A"/>
          <w:sz w:val="24"/>
          <w:szCs w:val="24"/>
        </w:rPr>
        <w:t xml:space="preserve"> to plot a graph with time as x-axis and population as y-axis to compare the death situation in 2019 and 2020 with the COVID_19. Show as below:</w:t>
      </w: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i w:val="0"/>
          <w:color w:val="1A1A1A"/>
          <w:sz w:val="24"/>
          <w:szCs w:val="24"/>
        </w:rPr>
      </w:pP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i w:val="0"/>
          <w:color w:val="1A1A1A"/>
          <w:sz w:val="24"/>
          <w:szCs w:val="24"/>
        </w:rPr>
      </w:pP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i w:val="0"/>
          <w:color w:val="1A1A1A"/>
          <w:sz w:val="24"/>
          <w:szCs w:val="24"/>
        </w:rPr>
      </w:pPr>
      <w:r>
        <w:rPr>
          <w:rFonts w:ascii="Times New Roman" w:hAnsi="Times New Roman"/>
          <w:i w:val="0"/>
          <w:color w:val="1A1A1A"/>
          <w:sz w:val="24"/>
          <w:szCs w:val="24"/>
        </w:rPr>
        <w:drawing>
          <wp:inline distT="0" distB="0" distL="114300" distR="114300">
            <wp:extent cx="4855210" cy="3476625"/>
            <wp:effectExtent l="0" t="0" r="21590" b="3175"/>
            <wp:docPr id="5" name="图片 5" descr="d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a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i w:val="0"/>
          <w:color w:val="1A1A1A"/>
          <w:sz w:val="24"/>
          <w:szCs w:val="24"/>
        </w:rPr>
      </w:pP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hint="default" w:ascii="Times New Roman" w:hAnsi="Times New Roman" w:eastAsia="Montserrat" w:cs="Times New Roman"/>
          <w:b w:val="0"/>
          <w:bCs/>
          <w:i w:val="0"/>
          <w:caps w:val="0"/>
          <w:color w:val="1A1A1A"/>
          <w:spacing w:val="0"/>
          <w:sz w:val="24"/>
          <w:szCs w:val="24"/>
          <w:u w:val="none"/>
        </w:rPr>
        <w:t>Through the observation of the graph, w</w:t>
      </w:r>
      <w:r>
        <w:rPr>
          <w:rFonts w:ascii="Times New Roman" w:hAnsi="Times New Roman"/>
          <w:i w:val="0"/>
          <w:color w:val="1A1A1A"/>
          <w:sz w:val="24"/>
          <w:szCs w:val="24"/>
        </w:rPr>
        <w:t>e assume that the COVID-19</w:t>
      </w:r>
      <w:r>
        <w:rPr>
          <w:rFonts w:hint="default" w:ascii="Times New Roman" w:hAnsi="Times New Roman" w:eastAsia="Montserrat" w:cs="Times New Roman"/>
          <w:b w:val="0"/>
          <w:bCs/>
          <w:i w:val="0"/>
          <w:caps w:val="0"/>
          <w:color w:val="1A1A1A"/>
          <w:spacing w:val="0"/>
          <w:sz w:val="24"/>
          <w:szCs w:val="24"/>
          <w:u w:val="none"/>
        </w:rPr>
        <w:t xml:space="preserve"> is highly infectious and with high fatality rate. The total death population of 2020 obviously increased with the the deaths caused by COVID_19 compared with the death population in 2019. It shows a similar trend with the the line graph of death population caused by COVID_19, but higher growth rate. </w:t>
      </w:r>
      <w:r>
        <w:rPr>
          <w:rFonts w:ascii="Times New Roman" w:hAnsi="Times New Roman"/>
          <w:color w:val="1A1A1A"/>
          <w:sz w:val="24"/>
          <w:szCs w:val="24"/>
        </w:rPr>
        <w:t>After putting five differential equations and the estimate value of different rates into R, the simulation graph of SEIRD model show as below:</w:t>
      </w: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drawing>
          <wp:inline distT="0" distB="0" distL="114300" distR="114300">
            <wp:extent cx="5269865" cy="3773805"/>
            <wp:effectExtent l="0" t="0" r="13335" b="10795"/>
            <wp:docPr id="6" name="图片 6" descr="sim se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im sei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</w:p>
    <w:p>
      <w:pPr>
        <w:pStyle w:val="3"/>
        <w:widowControl/>
        <w:spacing w:beforeAutospacing="0" w:afterAutospacing="0"/>
        <w:jc w:val="both"/>
        <w:rPr>
          <w:rFonts w:hint="default" w:ascii="Times New Roman" w:hAnsi="Times New Roman"/>
          <w:color w:val="1A1A1A"/>
          <w:sz w:val="24"/>
          <w:szCs w:val="24"/>
        </w:rPr>
      </w:pPr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cs="Times New Roman Regular"/>
          <w:color w:val="1A1A1A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1A1A1A"/>
          <w:sz w:val="24"/>
          <w:szCs w:val="24"/>
        </w:rPr>
        <w:t xml:space="preserve">We can easily get the basic reproduction number 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R0</w:t>
      </w:r>
      <w:r>
        <w:rPr>
          <w:rFonts w:hint="default" w:ascii="Times New Roman Regular" w:hAnsi="Times New Roman Regular" w:cs="Times New Roman Regular"/>
          <w:color w:val="1A1A1A"/>
          <w:sz w:val="24"/>
          <w:szCs w:val="24"/>
        </w:rPr>
        <w:t>:</w:t>
      </w:r>
    </w:p>
    <w:p>
      <w:pPr>
        <w:pStyle w:val="3"/>
        <w:widowControl/>
        <w:spacing w:beforeAutospacing="0" w:afterAutospacing="0"/>
        <w:jc w:val="both"/>
        <w:rPr>
          <w:rFonts w:hint="default" w:ascii="Cambria Math" w:hAnsi="Cambria Math" w:cs="Times New Roman Regular"/>
          <w:i/>
          <w:iCs/>
          <w:color w:val="1A1A1A"/>
          <w:kern w:val="0"/>
          <w:sz w:val="24"/>
          <w:szCs w:val="24"/>
          <w:lang w:val="en-US" w:eastAsia="zh-CN" w:bidi="ar-SA"/>
        </w:rPr>
      </w:pPr>
      <m:oMathPara>
        <m:oMath>
          <m:r>
            <w:rPr>
              <w:rFonts w:hint="default" w:ascii="Cambria Math" w:hAnsi="Cambria Math" w:cs="Times New Roman Regular"/>
              <w:color w:val="1A1A1A"/>
              <w:kern w:val="0"/>
              <w:sz w:val="24"/>
              <w:szCs w:val="24"/>
              <w:lang w:eastAsia="zh-CN" w:bidi="ar-SA"/>
            </w:rPr>
            <m:t>R</m:t>
          </m:r>
          <m:r>
            <w:rPr>
              <w:rFonts w:hint="default" w:ascii="Cambria Math" w:hAnsi="Cambria Math" w:cs="Times New Roman Regular"/>
              <w:color w:val="1A1A1A"/>
              <w:kern w:val="0"/>
              <w:sz w:val="24"/>
              <w:szCs w:val="24"/>
              <w:lang w:val="en-US" w:eastAsia="zh-CN" w:bidi="ar-SA"/>
            </w:rPr>
            <m:t>0=</m:t>
          </m:r>
          <m:f>
            <m:fP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kern w:val="0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 xml:space="preserve">β 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kern w:val="0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w:rPr>
                  <w:rFonts w:hint="default" w:ascii="Cambria Math" w:hAnsi="Cambria Math" w:cs="Times New Roman Regular"/>
                  <w:color w:val="1A1A1A"/>
                  <w:sz w:val="24"/>
                  <w:szCs w:val="24"/>
                  <w:lang w:val="en"/>
                </w:rPr>
                <m:t>γ</m:t>
              </m:r>
              <m:ctrlPr>
                <w:rPr>
                  <w:rFonts w:hint="default" w:ascii="Cambria Math" w:hAnsi="Cambria Math" w:cs="Times New Roman Regular"/>
                  <w:i/>
                  <w:iCs/>
                  <w:color w:val="1A1A1A"/>
                  <w:kern w:val="0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eastAsia="Hiragino Sans GB" w:cs="Times New Roman Regular"/>
          <w:i w:val="0"/>
          <w:iCs/>
          <w:color w:val="1A1A1A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/>
          <w:color w:val="1A1A1A"/>
          <w:kern w:val="0"/>
          <w:sz w:val="24"/>
          <w:szCs w:val="24"/>
          <w:lang w:eastAsia="zh-CN" w:bidi="ar-SA"/>
        </w:rPr>
        <w:t xml:space="preserve">Set the total population of care-home residents of England and Wales as </w:t>
      </w:r>
      <m:oMath>
        <m:sSub>
          <m:sSubPr>
            <m:ctrlPr>
              <w:rPr>
                <w:rFonts w:hint="default" w:ascii="Cambria Math" w:hAnsi="Cambria Math" w:cs="Times New Roman Regular"/>
                <w:i/>
                <w:iCs w:val="0"/>
                <w:color w:val="1A1A1A"/>
                <w:kern w:val="0"/>
                <w:sz w:val="24"/>
                <w:szCs w:val="24"/>
                <w:lang w:bidi="ar-SA"/>
              </w:rPr>
            </m:ctrlPr>
          </m:sSubPr>
          <m:e>
            <m:r>
              <w:rPr>
                <w:rFonts w:hint="default" w:ascii="Cambria Math" w:hAnsi="Cambria Math" w:cs="Times New Roman Regular"/>
                <w:color w:val="1A1A1A"/>
                <w:kern w:val="0"/>
                <w:sz w:val="24"/>
                <w:szCs w:val="24"/>
                <w:lang w:val="en-US" w:bidi="ar-SA"/>
              </w:rPr>
              <m:t>N</m:t>
            </m:r>
            <m:ctrlPr>
              <w:rPr>
                <w:rFonts w:hint="default" w:ascii="Cambria Math" w:hAnsi="Cambria Math" w:cs="Times New Roman Regular"/>
                <w:i/>
                <w:iCs w:val="0"/>
                <w:color w:val="1A1A1A"/>
                <w:kern w:val="0"/>
                <w:sz w:val="24"/>
                <w:szCs w:val="24"/>
                <w:lang w:bidi="ar-SA"/>
              </w:rPr>
            </m:ctrlPr>
          </m:e>
          <m:sub>
            <m:r>
              <w:rPr>
                <w:rFonts w:hint="default" w:ascii="Cambria Math" w:hAnsi="Cambria Math" w:cs="Times New Roman Regular"/>
                <w:color w:val="1A1A1A"/>
                <w:kern w:val="0"/>
                <w:sz w:val="24"/>
                <w:szCs w:val="24"/>
                <w:lang w:val="en-US" w:bidi="ar-SA"/>
              </w:rPr>
              <m:t>c</m:t>
            </m:r>
            <m:ctrlPr>
              <w:rPr>
                <w:rFonts w:hint="default" w:ascii="Cambria Math" w:hAnsi="Cambria Math" w:cs="Times New Roman Regular"/>
                <w:i/>
                <w:iCs w:val="0"/>
                <w:color w:val="1A1A1A"/>
                <w:kern w:val="0"/>
                <w:sz w:val="24"/>
                <w:szCs w:val="24"/>
                <w:lang w:bidi="ar-SA"/>
              </w:rPr>
            </m:ctrlPr>
          </m:sub>
        </m:sSub>
      </m:oMath>
      <w:r>
        <w:rPr>
          <w:rFonts w:hint="default" w:ascii="Times New Roman Regular" w:hAnsi="Times New Roman Regular" w:cs="Times New Roman Regular"/>
          <w:i w:val="0"/>
          <w:iCs/>
          <w:color w:val="1A1A1A"/>
          <w:kern w:val="0"/>
          <w:sz w:val="24"/>
          <w:szCs w:val="24"/>
          <w:lang w:bidi="ar-SA"/>
        </w:rPr>
        <w:t xml:space="preserve"> = 418,000 , the death rate </w:t>
      </w:r>
      <m:oMath>
        <m:sSub>
          <m:sSubPr>
            <m:ctrlPr>
              <w:rPr>
                <w:rFonts w:hint="default" w:ascii="Cambria Math" w:hAnsi="Cambria Math" w:eastAsia="Hiragino Sans GB" w:cs="Times New Roman Regular"/>
                <w:i/>
                <w:iCs/>
                <w:color w:val="1A1A1A"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eastAsia="Hiragino Sans GB" w:cs="Times New Roman Regular"/>
                <w:color w:val="1A1A1A"/>
                <w:sz w:val="24"/>
                <w:szCs w:val="24"/>
                <w:lang w:val="en-US"/>
              </w:rPr>
              <m:t>μ</m:t>
            </m:r>
            <m:ctrlPr>
              <w:rPr>
                <w:rFonts w:hint="default" w:ascii="Cambria Math" w:hAnsi="Cambria Math" w:eastAsia="Hiragino Sans GB" w:cs="Times New Roman Regular"/>
                <w:i/>
                <w:iCs/>
                <w:color w:val="1A1A1A"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eastAsia="Hiragino Sans GB" w:cs="Times New Roman Regular"/>
                <w:color w:val="1A1A1A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eastAsia="Hiragino Sans GB" w:cs="Times New Roman Regular"/>
                <w:i/>
                <w:iCs/>
                <w:color w:val="1A1A1A"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mbria Math" w:hAnsi="Cambria Math" w:eastAsia="Hiragino Sans GB" w:cs="Times New Roman Regular"/>
          <w:i w:val="0"/>
          <w:iCs/>
          <w:color w:val="1A1A1A"/>
          <w:sz w:val="24"/>
          <w:szCs w:val="24"/>
        </w:rPr>
        <w:t xml:space="preserve"> =</w:t>
      </w:r>
      <w:r>
        <w:rPr>
          <w:rFonts w:hint="default" w:ascii="Times New Roman Regular" w:hAnsi="Times New Roman Regular" w:eastAsia="Hiragino Sans GB" w:cs="Times New Roman Regular"/>
          <w:i w:val="0"/>
          <w:iCs/>
          <w:color w:val="1A1A1A"/>
          <w:sz w:val="24"/>
          <w:szCs w:val="24"/>
        </w:rPr>
        <w:t xml:space="preserve"> 0.046 and the infection rate </w:t>
      </w:r>
      <m:oMath>
        <m:sSub>
          <m:sSubPr>
            <m:ctrlPr>
              <w:rPr>
                <w:rFonts w:hint="default" w:ascii="Cambria Math" w:hAnsi="Cambria Math" w:cs="Times New Roman Regular"/>
                <w:i/>
                <w:iCs w:val="0"/>
                <w:color w:val="1A1A1A"/>
                <w:sz w:val="24"/>
                <w:szCs w:val="24"/>
                <w:lang w:val="en"/>
              </w:rPr>
            </m:ctrlPr>
          </m:sSubPr>
          <m:e>
            <m:r>
              <w:rPr>
                <w:rFonts w:hint="default" w:ascii="Cambria Math" w:hAnsi="Cambria Math" w:cs="Times New Roman Regular"/>
                <w:color w:val="1A1A1A"/>
                <w:sz w:val="24"/>
                <w:szCs w:val="24"/>
                <w:lang w:val="en"/>
              </w:rPr>
              <m:t>β</m:t>
            </m:r>
            <m:ctrlPr>
              <w:rPr>
                <w:rFonts w:hint="default" w:ascii="Cambria Math" w:hAnsi="Cambria Math" w:cs="Times New Roman Regular"/>
                <w:i/>
                <w:iCs w:val="0"/>
                <w:color w:val="1A1A1A"/>
                <w:sz w:val="24"/>
                <w:szCs w:val="24"/>
                <w:lang w:val="en"/>
              </w:rPr>
            </m:ctrlPr>
          </m:e>
          <m:sub>
            <m:r>
              <w:rPr>
                <w:rFonts w:hint="default" w:ascii="Cambria Math" w:hAnsi="Cambria Math" w:cs="Times New Roman Regular"/>
                <w:color w:val="1A1A1A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cs="Times New Roman Regular"/>
                <w:i/>
                <w:iCs w:val="0"/>
                <w:color w:val="1A1A1A"/>
                <w:sz w:val="24"/>
                <w:szCs w:val="24"/>
                <w:lang w:val="en"/>
              </w:rPr>
            </m:ctrlPr>
          </m:sub>
        </m:sSub>
      </m:oMath>
      <w:r>
        <w:rPr>
          <w:rFonts w:hint="default" w:ascii="Cambria Math" w:hAnsi="Cambria Math" w:cs="Times New Roman Regular"/>
          <w:i w:val="0"/>
          <w:color w:val="1A1A1A"/>
          <w:sz w:val="24"/>
          <w:szCs w:val="24"/>
        </w:rPr>
        <w:t xml:space="preserve">= </w:t>
      </w:r>
      <w:r>
        <w:rPr>
          <w:rFonts w:hint="default" w:ascii="Times New Roman Regular" w:hAnsi="Times New Roman Regular" w:eastAsia="Hiragino Sans GB" w:cs="Times New Roman Regular"/>
          <w:i w:val="0"/>
          <w:iCs/>
          <w:color w:val="1A1A1A"/>
          <w:sz w:val="24"/>
          <w:szCs w:val="24"/>
        </w:rPr>
        <w:t>0.4 to simulate the SEIRD model, the plot of it show as below:</w:t>
      </w:r>
    </w:p>
    <w:p>
      <w:pPr>
        <w:pStyle w:val="3"/>
        <w:widowControl/>
        <w:spacing w:beforeAutospacing="0" w:afterAutospacing="0"/>
        <w:jc w:val="both"/>
        <w:rPr>
          <w:rFonts w:hint="default" w:ascii="Times New Roman Regular" w:hAnsi="Times New Roman Regular" w:eastAsia="Hiragino Sans GB" w:cs="Times New Roman Regular"/>
          <w:i w:val="0"/>
          <w:iCs/>
          <w:color w:val="1A1A1A"/>
          <w:sz w:val="24"/>
          <w:szCs w:val="24"/>
          <w:lang w:eastAsia="zh-CN"/>
        </w:rPr>
      </w:pPr>
    </w:p>
    <w:p>
      <w:pPr>
        <w:pStyle w:val="3"/>
        <w:widowControl/>
        <w:spacing w:beforeAutospacing="0" w:afterAutospacing="0"/>
        <w:jc w:val="both"/>
        <w:rPr>
          <w:rFonts w:hint="default" w:ascii="Cambria Math" w:hAnsi="Cambria Math" w:cs="Times New Roman Regular"/>
          <w:i/>
          <w:iCs/>
          <w:color w:val="1A1A1A"/>
          <w:kern w:val="0"/>
          <w:sz w:val="24"/>
          <w:szCs w:val="24"/>
          <w:lang w:eastAsia="zh-CN" w:bidi="ar-SA"/>
        </w:rPr>
      </w:pPr>
      <w:r>
        <w:rPr>
          <w:rFonts w:hint="default" w:ascii="Cambria Math" w:hAnsi="Cambria Math" w:cs="Times New Roman Regular"/>
          <w:i/>
          <w:iCs/>
          <w:color w:val="1A1A1A"/>
          <w:kern w:val="0"/>
          <w:sz w:val="24"/>
          <w:szCs w:val="24"/>
          <w:lang w:eastAsia="zh-CN" w:bidi="ar-SA"/>
        </w:rPr>
        <w:drawing>
          <wp:inline distT="0" distB="0" distL="114300" distR="114300">
            <wp:extent cx="5270500" cy="4761865"/>
            <wp:effectExtent l="0" t="0" r="12700" b="13335"/>
            <wp:docPr id="7" name="图片 7" descr="seird care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ird careho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spacing w:beforeAutospacing="0" w:afterAutospacing="0"/>
        <w:jc w:val="both"/>
        <w:rPr>
          <w:rFonts w:hint="default" w:ascii="Times New Roman" w:hAnsi="Times New Roman" w:cs="Times New Roman"/>
          <w:color w:val="1A1A1A"/>
          <w:sz w:val="24"/>
          <w:szCs w:val="24"/>
        </w:rPr>
      </w:pPr>
    </w:p>
    <w:p>
      <w:pPr>
        <w:pStyle w:val="3"/>
        <w:widowControl/>
        <w:numPr>
          <w:ilvl w:val="0"/>
          <w:numId w:val="0"/>
        </w:numPr>
        <w:spacing w:beforeAutospacing="0" w:afterAutospacing="0"/>
        <w:jc w:val="both"/>
        <w:rPr>
          <w:rFonts w:hint="default" w:ascii="Times New Roman" w:hAnsi="Times New Roman" w:cs="Times New Roman"/>
          <w:color w:val="1A1A1A"/>
          <w:sz w:val="24"/>
          <w:szCs w:val="24"/>
          <w:lang w:eastAsia="zh-CN"/>
        </w:rPr>
      </w:pPr>
    </w:p>
    <w:p>
      <w:pPr>
        <w:pStyle w:val="3"/>
        <w:widowControl/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  <w:lang w:val="en"/>
        </w:rPr>
      </w:pPr>
      <w:r>
        <w:rPr>
          <w:rFonts w:ascii="Times New Roman" w:hAnsi="Times New Roman"/>
          <w:color w:val="1A1A1A"/>
          <w:sz w:val="24"/>
          <w:szCs w:val="24"/>
          <w:lang w:val="en"/>
        </w:rPr>
        <w:t xml:space="preserve">Future Research: </w:t>
      </w:r>
    </w:p>
    <w:p>
      <w:pPr>
        <w:pStyle w:val="3"/>
        <w:widowControl/>
        <w:numPr>
          <w:ilvl w:val="0"/>
          <w:numId w:val="2"/>
        </w:numPr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t xml:space="preserve"> Simulate the SEIRD model of the care-home residents then predict the death population, then try to compare the results with the real data.</w:t>
      </w:r>
    </w:p>
    <w:p>
      <w:pPr>
        <w:pStyle w:val="3"/>
        <w:widowControl/>
        <w:numPr>
          <w:ilvl w:val="0"/>
          <w:numId w:val="2"/>
        </w:numPr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t xml:space="preserve"> Use method such as MCMC to improve the accuracy of the </w:t>
      </w:r>
      <w:r>
        <w:rPr>
          <w:rFonts w:hint="default" w:ascii="arial" w:hAnsi="arial" w:cs="arial"/>
          <w:i/>
          <w:iCs/>
          <w:color w:val="1A1A1A"/>
          <w:sz w:val="24"/>
          <w:szCs w:val="24"/>
        </w:rPr>
        <w:t>α, β ,</w:t>
      </w:r>
      <w:r>
        <w:rPr>
          <w:rFonts w:hint="default" w:ascii="Times New Roman" w:hAnsi="Times New Roman" w:cs="Times New Roman"/>
          <w:i/>
          <w:iCs/>
          <w:color w:val="1A1A1A"/>
          <w:sz w:val="24"/>
          <w:szCs w:val="24"/>
          <w:lang w:val="en"/>
        </w:rPr>
        <w:t>γ</w:t>
      </w:r>
      <w:r>
        <w:rPr>
          <w:rFonts w:hint="default" w:ascii="Times New Roman" w:hAnsi="Times New Roman" w:cs="Times New Roman"/>
          <w:i/>
          <w:iCs/>
          <w:color w:val="1A1A1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1A1A1A"/>
          <w:sz w:val="24"/>
          <w:szCs w:val="24"/>
        </w:rPr>
        <w:t>and</w:t>
      </w:r>
      <w:r>
        <w:rPr>
          <w:rFonts w:hint="default" w:ascii="Times New Roman" w:hAnsi="Times New Roman" w:cs="Times New Roman"/>
          <w:i/>
          <w:iCs/>
          <w:color w:val="1A1A1A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Hiragino Sans GB" w:cs="Times New Roman Regular"/>
          <w:i/>
          <w:iCs/>
          <w:color w:val="1A1A1A"/>
          <w:sz w:val="24"/>
          <w:szCs w:val="24"/>
        </w:rPr>
        <w:t>μ.</w:t>
      </w: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>.</w:t>
      </w:r>
    </w:p>
    <w:p>
      <w:pPr>
        <w:pStyle w:val="3"/>
        <w:widowControl/>
        <w:numPr>
          <w:ilvl w:val="0"/>
          <w:numId w:val="2"/>
        </w:numPr>
        <w:spacing w:beforeAutospacing="0" w:afterAutospacing="0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hint="default" w:ascii="Times New Roman Italic" w:hAnsi="Times New Roman Italic" w:cs="Times New Roman Italic"/>
          <w:i/>
          <w:iCs/>
          <w:color w:val="1A1A1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1A1A1A"/>
          <w:sz w:val="24"/>
          <w:szCs w:val="24"/>
        </w:rPr>
        <w:t xml:space="preserve">Calculated the reproduction number </w:t>
      </w:r>
      <m:oMath>
        <m:r>
          <w:rPr>
            <w:rFonts w:hint="default" w:ascii="Cambria Math" w:hAnsi="Cambria Math" w:cs="Times New Roman Regular"/>
            <w:color w:val="1A1A1A"/>
            <w:kern w:val="0"/>
            <w:sz w:val="24"/>
            <w:szCs w:val="24"/>
            <w:lang w:eastAsia="zh-CN" w:bidi="ar-SA"/>
          </w:rPr>
          <m:t>R</m:t>
        </m:r>
        <m:r>
          <w:rPr>
            <w:rFonts w:hint="default" w:ascii="Cambria Math" w:hAnsi="Cambria Math" w:cs="Times New Roman Regular"/>
            <w:color w:val="1A1A1A"/>
            <w:kern w:val="0"/>
            <w:sz w:val="24"/>
            <w:szCs w:val="24"/>
            <w:lang w:val="en-US" w:eastAsia="zh-CN" w:bidi="ar-SA"/>
          </w:rPr>
          <m:t>0</m:t>
        </m:r>
      </m:oMath>
      <w:r>
        <w:rPr>
          <w:rFonts w:hint="default" w:ascii="Times New Roman Regular" w:hAnsi="Times New Roman Regular" w:cs="Times New Roman Regular"/>
          <w:b w:val="0"/>
          <w:i/>
          <w:iCs/>
          <w:color w:val="1A1A1A"/>
          <w:kern w:val="0"/>
          <w:sz w:val="24"/>
          <w:szCs w:val="24"/>
          <w:lang w:eastAsia="zh-CN" w:bidi="ar-SA"/>
        </w:rPr>
        <w:t xml:space="preserve">(t) </w:t>
      </w:r>
      <w:r>
        <w:rPr>
          <w:rFonts w:hint="default" w:ascii="Times New Roman Regular" w:hAnsi="Times New Roman Regular" w:cs="Times New Roman Regular"/>
          <w:i w:val="0"/>
          <w:iCs w:val="0"/>
          <w:color w:val="1A1A1A"/>
          <w:sz w:val="24"/>
          <w:szCs w:val="24"/>
        </w:rPr>
        <w:t>i</w:t>
      </w:r>
      <w:r>
        <w:rPr>
          <w:rFonts w:hint="default" w:ascii="Times New Roman" w:hAnsi="Times New Roman" w:cs="Times New Roman"/>
          <w:i w:val="0"/>
          <w:iCs w:val="0"/>
          <w:color w:val="1A1A1A"/>
          <w:sz w:val="24"/>
          <w:szCs w:val="24"/>
        </w:rPr>
        <w:t>n different period to predict the trends of the COVID-19 in UK.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rattatello Regular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￥ﾮﾋ￤ﾽﾓ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4BDA0"/>
    <w:multiLevelType w:val="singleLevel"/>
    <w:tmpl w:val="5E44BD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45D9EE"/>
    <w:multiLevelType w:val="singleLevel"/>
    <w:tmpl w:val="5E45D9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7BFF"/>
    <w:rsid w:val="002041E6"/>
    <w:rsid w:val="00447ABE"/>
    <w:rsid w:val="00CC24D2"/>
    <w:rsid w:val="00D00C64"/>
    <w:rsid w:val="00E06BE6"/>
    <w:rsid w:val="00E76C75"/>
    <w:rsid w:val="00FA5968"/>
    <w:rsid w:val="16FF9CE3"/>
    <w:rsid w:val="1CDF6DDE"/>
    <w:rsid w:val="1F3790F2"/>
    <w:rsid w:val="2BFBD2A8"/>
    <w:rsid w:val="2BFFB18F"/>
    <w:rsid w:val="2D080090"/>
    <w:rsid w:val="2FB7E604"/>
    <w:rsid w:val="36FEACE2"/>
    <w:rsid w:val="3EEFD2C7"/>
    <w:rsid w:val="3F7206CB"/>
    <w:rsid w:val="3FE8ED06"/>
    <w:rsid w:val="3FEF6058"/>
    <w:rsid w:val="4FBF88B8"/>
    <w:rsid w:val="565D1CCD"/>
    <w:rsid w:val="5763F848"/>
    <w:rsid w:val="59EB57E0"/>
    <w:rsid w:val="59FF4B05"/>
    <w:rsid w:val="5BEB373C"/>
    <w:rsid w:val="5FF1C9C2"/>
    <w:rsid w:val="6BCEED1A"/>
    <w:rsid w:val="6EFF91C0"/>
    <w:rsid w:val="6F9B3955"/>
    <w:rsid w:val="7377234B"/>
    <w:rsid w:val="76FDF980"/>
    <w:rsid w:val="77AAE994"/>
    <w:rsid w:val="785C782B"/>
    <w:rsid w:val="7B76D410"/>
    <w:rsid w:val="7BB9115B"/>
    <w:rsid w:val="7E556AB3"/>
    <w:rsid w:val="7EAF18D1"/>
    <w:rsid w:val="7ECF4454"/>
    <w:rsid w:val="7F4B0033"/>
    <w:rsid w:val="7FB2CC17"/>
    <w:rsid w:val="7FFDD622"/>
    <w:rsid w:val="7FFE11DA"/>
    <w:rsid w:val="9DEB9BB9"/>
    <w:rsid w:val="AF5CCC02"/>
    <w:rsid w:val="B6655330"/>
    <w:rsid w:val="B6FF0562"/>
    <w:rsid w:val="BABEF1BC"/>
    <w:rsid w:val="BB6F5DC6"/>
    <w:rsid w:val="BBFF4C10"/>
    <w:rsid w:val="BDF55B11"/>
    <w:rsid w:val="BFBEFE13"/>
    <w:rsid w:val="CBBF7E6E"/>
    <w:rsid w:val="CFFFD84D"/>
    <w:rsid w:val="D5DB1CE4"/>
    <w:rsid w:val="DD11E69F"/>
    <w:rsid w:val="DFD57AFE"/>
    <w:rsid w:val="DFF733C9"/>
    <w:rsid w:val="E36F8DCE"/>
    <w:rsid w:val="E63F8FC7"/>
    <w:rsid w:val="E7E306C6"/>
    <w:rsid w:val="EBBD223F"/>
    <w:rsid w:val="EC667AC4"/>
    <w:rsid w:val="EDFE5B73"/>
    <w:rsid w:val="EECD5E5F"/>
    <w:rsid w:val="EF8C82E1"/>
    <w:rsid w:val="F72B2418"/>
    <w:rsid w:val="F7B78DC2"/>
    <w:rsid w:val="F7D3B084"/>
    <w:rsid w:val="F7DFC5FD"/>
    <w:rsid w:val="FBB5E567"/>
    <w:rsid w:val="FBBD07AC"/>
    <w:rsid w:val="FD74F31F"/>
    <w:rsid w:val="FD9F3D46"/>
    <w:rsid w:val="FDAAAA35"/>
    <w:rsid w:val="FEEBC41F"/>
    <w:rsid w:val="FF53B6A0"/>
    <w:rsid w:val="FF6DD065"/>
    <w:rsid w:val="FFC91875"/>
    <w:rsid w:val="FFD7CE6E"/>
    <w:rsid w:val="FFDC0A86"/>
    <w:rsid w:val="FFDC4715"/>
    <w:rsid w:val="FFDE2DFE"/>
    <w:rsid w:val="FFF22B4B"/>
    <w:rsid w:val="FFF7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747</Words>
  <Characters>3127</Characters>
  <Lines>10</Lines>
  <Paragraphs>2</Paragraphs>
  <ScaleCrop>false</ScaleCrop>
  <LinksUpToDate>false</LinksUpToDate>
  <CharactersWithSpaces>3657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2020-02-14T20:03:00Z</dcterms:created>
  <dc:creator>macos</dc:creator>
  <cp:lastModifiedBy>macos</cp:lastModifiedBy>
  <dcterms:modified xsi:type="dcterms:W3CDTF">2020-08-04T18:22:25Z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