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1：启动Eclipse 新建一个JAVA项目 如：Demo</w:t>
      </w:r>
    </w:p>
    <w:p>
      <w:pPr>
        <w:rPr>
          <w:rFonts w:hint="eastAsia"/>
          <w:b/>
          <w:bCs/>
          <w:lang w:val="en-US" w:eastAsia="zh-CN"/>
        </w:rPr>
      </w:pPr>
    </w:p>
    <w:p>
      <w:r>
        <w:drawing>
          <wp:inline distT="0" distB="0" distL="114300" distR="114300">
            <wp:extent cx="5274310" cy="432689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8750" cy="737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注：JAVA 选择1.8以上版本较稳定。</w:t>
      </w:r>
    </w:p>
    <w:p>
      <w:pPr>
        <w:rPr>
          <w:rFonts w:hint="default"/>
          <w:color w:val="843C0B" w:themeColor="accent2" w:themeShade="80"/>
          <w:lang w:val="en-US" w:eastAsia="zh-CN"/>
        </w:rPr>
      </w:pPr>
      <w:r>
        <w:rPr>
          <w:rFonts w:hint="default"/>
          <w:color w:val="843C0B" w:themeColor="accent2" w:themeShade="80"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2：在新建的项目上右键 -- Build Path --Configure Build Path</w:t>
      </w:r>
    </w:p>
    <w:p>
      <w:r>
        <w:drawing>
          <wp:inline distT="0" distB="0" distL="114300" distR="114300">
            <wp:extent cx="5271770" cy="448691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3：选择Libraries--add external JARs</w:t>
      </w:r>
    </w:p>
    <w:p>
      <w:r>
        <w:drawing>
          <wp:inline distT="0" distB="0" distL="114300" distR="114300">
            <wp:extent cx="5272405" cy="39770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4：选择准备的Selenium 类库，全部导入项目中去。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5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843C0B" w:themeColor="accent2" w:themeShade="80"/>
          <w:lang w:val="en-US" w:eastAsia="zh-CN"/>
        </w:rPr>
      </w:pPr>
      <w:r>
        <w:rPr>
          <w:rFonts w:hint="eastAsia"/>
          <w:b/>
          <w:bCs/>
          <w:color w:val="843C0B" w:themeColor="accent2" w:themeShade="80"/>
          <w:lang w:val="en-US" w:eastAsia="zh-CN"/>
        </w:rPr>
        <w:t>注：导入成功后，项目显示新增的外部引用</w:t>
      </w:r>
    </w:p>
    <w:p>
      <w:r>
        <w:drawing>
          <wp:inline distT="0" distB="0" distL="114300" distR="114300">
            <wp:extent cx="5268595" cy="4189730"/>
            <wp:effectExtent l="0" t="0" r="8255" b="1270"/>
            <wp:docPr id="6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如图：导入完毕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5：在项目SRC 目录上右键--新建类，取名TestCase</w:t>
      </w:r>
    </w:p>
    <w:p>
      <w:r>
        <w:drawing>
          <wp:inline distT="0" distB="0" distL="114300" distR="114300">
            <wp:extent cx="5272405" cy="6201410"/>
            <wp:effectExtent l="0" t="0" r="4445" b="8890"/>
            <wp:docPr id="8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956050"/>
            <wp:effectExtent l="0" t="0" r="4445" b="6350"/>
            <wp:docPr id="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6：引用三个外部类（该引入的类为步骤4中导入项目中的类文件）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import org.openqa.selenium.By;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//页面元素定位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org.openqa.selenium.WebDriver;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//主要用来操作浏览器驱动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import org.openqa.selenium.firefox.FirefoxDriver;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//用来控制 火狐浏览器</w:t>
      </w:r>
    </w:p>
    <w:p>
      <w:r>
        <w:drawing>
          <wp:inline distT="0" distB="0" distL="114300" distR="114300">
            <wp:extent cx="5269230" cy="1604645"/>
            <wp:effectExtent l="0" t="0" r="7620" b="14605"/>
            <wp:docPr id="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7：在主函数中输入如下代码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//定义一个 webdriver  的空对象  对象名为 wdriver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WebDriver wDriver =null;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//设置系统临时 环境变量  告诉系统 火狐浏览器 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System.setProperty("webdriver.firefox.bin", "C:\\Program Files\\Mozilla Firefox\\firefox.exe");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//设置系统临时 环境变量  告诉系统 浏览器驱动程序所在的位置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System.setProperty("webdriver.gecko.driver","D:\\selenium3.1\\geckodriver64.exe");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注意：路径需要使用双斜线标记，驱动程序和浏览器的路径，需要与自己电脑对于的位置匹配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wDriver = new FirefoxDriver();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//通过 firefowDriver 对象 将 wdrvier 空对象 实例化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 w:eastAsia="zh-CN"/>
        </w:rPr>
        <w:t>wDriver.get("</w:t>
      </w:r>
      <w:r>
        <w:rPr>
          <w:rFonts w:hint="eastAsia"/>
          <w:lang w:val="en-US" w:eastAsia="zh-CN"/>
        </w:rPr>
        <w:t>https://www.baidu.com/</w:t>
      </w:r>
      <w:r>
        <w:rPr>
          <w:rFonts w:hint="default"/>
          <w:lang w:val="en-US" w:eastAsia="zh-CN"/>
        </w:rPr>
        <w:t>");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//打开浏览器 跳转到指定页面</w:t>
      </w:r>
    </w:p>
    <w:p>
      <w:pP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8：运行程序，查看是否完成环境搭建</w:t>
      </w:r>
    </w:p>
    <w:p>
      <w:r>
        <w:drawing>
          <wp:inline distT="0" distB="0" distL="114300" distR="114300">
            <wp:extent cx="5270500" cy="2320925"/>
            <wp:effectExtent l="0" t="0" r="6350" b="317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日志显示如下：</w:t>
      </w:r>
    </w:p>
    <w:p>
      <w:r>
        <w:drawing>
          <wp:inline distT="0" distB="0" distL="114300" distR="114300">
            <wp:extent cx="5271135" cy="1683385"/>
            <wp:effectExtent l="0" t="0" r="5715" b="1206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系统自动启动火狐浏览器，跳转到百度首页，操作完成。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377FF"/>
    <w:rsid w:val="03A973A5"/>
    <w:rsid w:val="11221A50"/>
    <w:rsid w:val="12161B47"/>
    <w:rsid w:val="13284657"/>
    <w:rsid w:val="15B1319D"/>
    <w:rsid w:val="1B370D57"/>
    <w:rsid w:val="279D3734"/>
    <w:rsid w:val="28D5572D"/>
    <w:rsid w:val="386C6813"/>
    <w:rsid w:val="3B9A645D"/>
    <w:rsid w:val="3F5E6B3E"/>
    <w:rsid w:val="408C196A"/>
    <w:rsid w:val="42672468"/>
    <w:rsid w:val="43176F9F"/>
    <w:rsid w:val="45322E98"/>
    <w:rsid w:val="4C574439"/>
    <w:rsid w:val="536642F3"/>
    <w:rsid w:val="59623792"/>
    <w:rsid w:val="5C7A110B"/>
    <w:rsid w:val="5EBC4B56"/>
    <w:rsid w:val="5F276FF4"/>
    <w:rsid w:val="5FEE37E8"/>
    <w:rsid w:val="675C359A"/>
    <w:rsid w:val="6F5928AA"/>
    <w:rsid w:val="7118463F"/>
    <w:rsid w:val="718F6853"/>
    <w:rsid w:val="74B22E0E"/>
    <w:rsid w:val="751664FC"/>
    <w:rsid w:val="775A27A9"/>
    <w:rsid w:val="7E1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2019-09-06T13:59:00Z</dcterms:created>
  <dc:creator>Administrator</dc:creator>
  <cp:lastModifiedBy>Administrator</cp:lastModifiedBy>
  <dcterms:modified xsi:type="dcterms:W3CDTF">2019-09-07T14:14:35Z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