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Chars="0"/>
        <w:rPr>
          <w:rFonts w:hint="default" w:eastAsia="Microsoft YaHei UI" w:cs="Microsoft YaHei UI" w:asciiTheme="minorAscii" w:hAnsiTheme="minorAscii"/>
          <w:lang w:val="en-US" w:eastAsia="zh-CN"/>
        </w:rPr>
      </w:pPr>
      <w:bookmarkStart w:id="0" w:name="_GoBack"/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                            </w:t>
      </w: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Attention based BCI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Attention index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: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color w:val="0070C0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color w:val="0070C0"/>
          <w:lang w:val="en-US" w:eastAsia="zh-CN"/>
        </w:rPr>
        <w:t>Beta/Theta</w:t>
      </w:r>
      <w:r>
        <w:rPr>
          <w:rFonts w:hint="default" w:eastAsia="Microsoft YaHei UI" w:cs="Microsoft YaHei UI" w:asciiTheme="minorAscii" w:hAnsiTheme="minorAscii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 relatively stable and easy to control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Beta/Alpha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: change rapidly and oversize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color w:val="0070C0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color w:val="0070C0"/>
          <w:lang w:val="en-US" w:eastAsia="zh-CN"/>
        </w:rPr>
        <w:t>Beta/(Theta+Alpha)</w:t>
      </w:r>
      <w:r>
        <w:rPr>
          <w:rFonts w:hint="default" w:eastAsia="Microsoft YaHei UI" w:cs="Microsoft YaHei UI" w:asciiTheme="minorAscii" w:hAnsiTheme="minorAscii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 stable and easy to control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Low_Beta/(Low_Alpha+Theta)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: small size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Blinking rate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: other measure modality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Attention power (AP, Alpha + Beta)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: rarely use</w:t>
      </w:r>
    </w:p>
    <w:p>
      <w:pPr>
        <w:numPr>
          <w:ilvl w:val="0"/>
          <w:numId w:val="0"/>
        </w:numPr>
        <w:ind w:leftChars="0"/>
        <w:rPr>
          <w:rFonts w:hint="default" w:eastAsia="Microsoft YaHei UI" w:cs="Microsoft YaHei UI" w:asciiTheme="minorAscii" w:hAnsiTheme="minorAscii"/>
          <w:color w:val="FF0000"/>
          <w:lang w:val="en-US" w:eastAsia="zh-CN"/>
        </w:rPr>
      </w:pPr>
      <w:r>
        <w:rPr>
          <w:rFonts w:hint="default" w:eastAsia="Microsoft YaHei UI" w:cs="Microsoft YaHei UI" w:asciiTheme="minorAscii" w:hAnsiTheme="minorAscii"/>
          <w:color w:val="FF0000"/>
          <w:lang w:val="en-US" w:eastAsia="zh-CN"/>
        </w:rPr>
        <w:t>To sum up: Beta and Gamma increase; Theta and Alpha decrease; Blinking rate decreases</w:t>
      </w:r>
    </w:p>
    <w:p>
      <w:pPr>
        <w:numPr>
          <w:ilvl w:val="0"/>
          <w:numId w:val="0"/>
        </w:numPr>
        <w:ind w:leftChars="0"/>
        <w:rPr>
          <w:rFonts w:hint="default" w:eastAsia="Microsoft YaHei UI" w:cs="Microsoft YaHei UI" w:asciiTheme="minorAscii" w:hAnsiTheme="minorAscii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Measure Attention Task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: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color w:val="auto"/>
          <w:lang w:val="en-US" w:eastAsia="zh-CN"/>
        </w:rPr>
      </w:pPr>
      <w:r>
        <w:rPr>
          <w:rFonts w:hint="default" w:eastAsia="Microsoft YaHei UI" w:cs="Microsoft YaHei UI" w:asciiTheme="minorAscii" w:hAnsiTheme="minorAscii"/>
          <w:color w:val="0070C0"/>
          <w:lang w:val="en-US" w:eastAsia="zh-CN"/>
        </w:rPr>
        <w:t>Sustained Attention to Response Task (SART)/Vigilance Task</w:t>
      </w:r>
      <w:r>
        <w:rPr>
          <w:rFonts w:hint="default" w:eastAsia="Microsoft YaHei UI" w:cs="Microsoft YaHei UI" w:asciiTheme="minorAscii" w:hAnsiTheme="minorAscii"/>
          <w:color w:val="auto"/>
          <w:lang w:val="en-US" w:eastAsia="zh-CN"/>
        </w:rPr>
        <w:t>: Measure sustained attention and selective attention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N back task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Go/noGo test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Conner’s Continuous Performance Test (CPT)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Wisconsin Card Sorting Test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="Microsoft YaHei UI" w:cs="Microsoft YaHei UI" w:asciiTheme="minorAscii" w:hAnsiTheme="minorAscii"/>
          <w:b/>
          <w:bCs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Strategy to increase attention: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Perform mathematical operations: not continuous/intermittent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Visual imagery (plot an object mentally) or Auditory imagery (generate internal sounds)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color w:val="0070C0"/>
          <w:lang w:val="en-US" w:eastAsia="zh-CN"/>
        </w:rPr>
        <w:t>Focus on an idea, thought or memory</w:t>
      </w:r>
      <w:r>
        <w:rPr>
          <w:rFonts w:hint="default" w:eastAsia="Microsoft YaHei UI" w:cs="Microsoft YaHei UI" w:asciiTheme="minorAscii" w:hAnsiTheme="minorAscii"/>
          <w:color w:val="auto"/>
          <w:lang w:val="en-US" w:eastAsia="zh-CN"/>
        </w:rPr>
        <w:t>:</w:t>
      </w:r>
      <w:r>
        <w:rPr>
          <w:rFonts w:hint="default" w:eastAsia="Microsoft YaHei UI" w:cs="Microsoft YaHei UI" w:asciiTheme="minorAscii" w:hAnsiTheme="minorAscii"/>
          <w:color w:val="0070C0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continuously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color w:val="0070C0"/>
          <w:lang w:val="en-US" w:eastAsia="zh-CN"/>
        </w:rPr>
        <w:t>Think in a direction to increase value on screen, be motivated</w:t>
      </w:r>
      <w:r>
        <w:rPr>
          <w:rFonts w:hint="default" w:eastAsia="Microsoft YaHei UI" w:cs="Microsoft YaHei UI" w:asciiTheme="minorAscii" w:hAnsiTheme="minorAscii"/>
          <w:lang w:val="en-US" w:eastAsia="zh-CN"/>
        </w:rPr>
        <w:tab/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Focus on rhythmic breath</w:t>
      </w:r>
    </w:p>
    <w:p>
      <w:pPr>
        <w:numPr>
          <w:ilvl w:val="0"/>
          <w:numId w:val="0"/>
        </w:numPr>
        <w:ind w:left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Quantified index: </w:t>
      </w:r>
      <w:r>
        <w:rPr>
          <w:rFonts w:hint="default" w:eastAsia="Microsoft YaHei UI" w:cs="Microsoft YaHei UI" w:asciiTheme="minorAscii" w:hAnsiTheme="minorAscii"/>
          <w:color w:val="FF0000"/>
          <w:lang w:val="en-US" w:eastAsia="zh-CN"/>
        </w:rPr>
        <w:t>Total time</w:t>
      </w: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when attention index is larger than threshold; </w:t>
      </w:r>
      <w:r>
        <w:rPr>
          <w:rFonts w:hint="default" w:eastAsia="Microsoft YaHei UI" w:cs="Microsoft YaHei UI" w:asciiTheme="minorAscii" w:hAnsiTheme="minorAscii"/>
          <w:color w:val="FF0000"/>
          <w:lang w:val="en-US" w:eastAsia="zh-CN"/>
        </w:rPr>
        <w:t>max duration</w:t>
      </w: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when attention index is above threshold</w:t>
      </w:r>
    </w:p>
    <w:p>
      <w:pPr>
        <w:numPr>
          <w:ilvl w:val="0"/>
          <w:numId w:val="0"/>
        </w:numPr>
        <w:ind w:leftChars="0"/>
        <w:rPr>
          <w:rFonts w:hint="default" w:eastAsia="Microsoft YaHei UI" w:cs="Microsoft YaHei UI" w:asciiTheme="minorAscii" w:hAnsiTheme="minorAscii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Maximizing the Attention Level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.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Ways to maximize the Attention level vary for different people. Here are some suggestions: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Concentrate on an object.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Carefully read the list of ingredients on a food container.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Memorize some nutrition facts on a food container.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Count backwards from 100 by sixes or sevens.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Do arithmetic operations in your head.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Listen to a rap song and try to understand the words.</w:t>
      </w:r>
    </w:p>
    <w:p>
      <w:pPr>
        <w:numPr>
          <w:ilvl w:val="1"/>
          <w:numId w:val="1"/>
        </w:numPr>
        <w:ind w:left="850" w:leftChars="0" w:hanging="453" w:firstLineChars="0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Read something in a language you’re not fluent in.</w:t>
      </w:r>
    </w:p>
    <w:p>
      <w:pPr>
        <w:numPr>
          <w:ilvl w:val="0"/>
          <w:numId w:val="0"/>
        </w:numPr>
        <w:rPr>
          <w:rFonts w:hint="default" w:eastAsia="Microsoft YaHei UI" w:cs="Microsoft YaHei UI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="Microsoft YaHei UI" w:cs="Microsoft YaHei UI" w:asciiTheme="minorAscii" w:hAnsiTheme="minorAscii"/>
          <w:b/>
          <w:bCs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Strategy to decrease attention: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color w:val="auto"/>
          <w:lang w:val="en-US" w:eastAsia="zh-CN"/>
        </w:rPr>
      </w:pPr>
      <w:r>
        <w:rPr>
          <w:rFonts w:hint="default" w:eastAsia="Microsoft YaHei UI" w:cs="Microsoft YaHei UI" w:asciiTheme="minorAscii" w:hAnsiTheme="minorAscii"/>
          <w:color w:val="auto"/>
          <w:lang w:val="en-US" w:eastAsia="zh-CN"/>
        </w:rPr>
        <w:t>Not to think about anything/Make mind go blank</w:t>
      </w:r>
      <w:r>
        <w:rPr>
          <w:rFonts w:hint="default" w:eastAsia="Microsoft YaHei UI" w:cs="Microsoft YaHei UI" w:asciiTheme="minorAscii" w:hAnsiTheme="minorAscii"/>
          <w:color w:val="auto"/>
          <w:lang w:val="en-US" w:eastAsia="zh-CN"/>
        </w:rPr>
        <w:tab/>
      </w:r>
      <w:r>
        <w:rPr>
          <w:rFonts w:hint="default" w:eastAsia="Microsoft YaHei UI" w:cs="Microsoft YaHei UI" w:asciiTheme="minorAscii" w:hAnsiTheme="minorAscii"/>
          <w:color w:val="auto"/>
          <w:lang w:val="en-US" w:eastAsia="zh-CN"/>
        </w:rPr>
        <w:t>/Inhibition of thoughts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color w:val="0070C0"/>
          <w:lang w:val="en-US" w:eastAsia="zh-CN"/>
        </w:rPr>
      </w:pPr>
      <w:r>
        <w:rPr>
          <w:rFonts w:hint="default" w:eastAsia="Microsoft YaHei UI" w:cs="Microsoft YaHei UI" w:asciiTheme="minorAscii" w:hAnsiTheme="minorAscii"/>
          <w:color w:val="0070C0"/>
          <w:lang w:val="en-US" w:eastAsia="zh-CN"/>
        </w:rPr>
        <w:t>Look at different parts of the room: ocular movement might effect band powers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="Microsoft YaHei UI" w:cs="Microsoft YaHei UI" w:asciiTheme="minorAscii" w:hAnsiTheme="minorAscii"/>
          <w:b/>
          <w:bCs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lang w:val="en-US" w:eastAsia="zh-CN"/>
        </w:rPr>
        <w:t>Electrode Fp1: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Free of hair, allow for easy placement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Within frontal lobe, related to brain control/attention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   </w:t>
      </w:r>
      <w:r>
        <w:rPr>
          <w:rFonts w:hint="default" w:eastAsia="Microsoft YaHei UI" w:cs="Microsoft YaHei UI" w:asciiTheme="minorAscii" w:hAnsiTheme="minorAscii"/>
          <w:sz w:val="24"/>
          <w:szCs w:val="24"/>
        </w:rPr>
        <w:drawing>
          <wp:inline distT="0" distB="0" distL="114300" distR="114300">
            <wp:extent cx="2096135" cy="2204085"/>
            <wp:effectExtent l="0" t="0" r="6985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7244" t="5060" r="6833" b="4624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   </w:t>
      </w:r>
      <w:r>
        <w:rPr>
          <w:rFonts w:hint="default" w:eastAsia="Microsoft YaHei UI" w:cs="Microsoft YaHei UI" w:asciiTheme="minorAscii" w:hAnsiTheme="minorAscii"/>
          <w:sz w:val="24"/>
          <w:szCs w:val="24"/>
        </w:rPr>
        <w:drawing>
          <wp:inline distT="0" distB="0" distL="114300" distR="114300">
            <wp:extent cx="2602230" cy="2199640"/>
            <wp:effectExtent l="0" t="0" r="3810" b="1016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Game application: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Two players: Tug of War; seesaw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One player: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Contradicted attention index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    </w:t>
      </w:r>
      <w:r>
        <w:rPr>
          <w:rFonts w:hint="default" w:eastAsia="Microsoft YaHei UI" w:cs="Microsoft YaHei UI" w:asciiTheme="minorAscii" w:hAnsiTheme="minorAscii"/>
        </w:rPr>
        <w:drawing>
          <wp:inline distT="0" distB="0" distL="114300" distR="114300">
            <wp:extent cx="4907915" cy="3062605"/>
            <wp:effectExtent l="0" t="0" r="146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Frequency bands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Microsoft YaHei UI" w:cs="Microsoft YaHei UI" w:asciiTheme="minorAscii" w:hAnsiTheme="minorAscii"/>
        </w:rPr>
      </w:pPr>
      <w:r>
        <w:rPr>
          <w:rFonts w:hint="default" w:eastAsia="Microsoft YaHei UI" w:cs="Microsoft YaHei UI" w:asciiTheme="minorAscii" w:hAnsiTheme="minorAscii"/>
        </w:rPr>
        <w:drawing>
          <wp:inline distT="0" distB="0" distL="114300" distR="114300">
            <wp:extent cx="5267325" cy="32683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Detect/Remove eye blink (BCI applications can also make use of the eye link)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Linear regression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Independent component analysis</w: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Single channel EEG denoise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: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Simple move median or average with different window sides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. 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Wavelet based denoise (different wavelet functions and decomposition levels)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2295525" cy="2553335"/>
            <wp:effectExtent l="0" t="0" r="571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Epoc</w:t>
      </w:r>
      <w:r>
        <w:rPr>
          <w:rFonts w:hint="default"/>
          <w:lang w:val="en-US" w:eastAsia="zh-CN"/>
        </w:rPr>
        <w:t>: 14 channels (AF3, F7, F3, FC5, T7, P7, O1, O2, P8, T8, FC6, F4, F8, AF4)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Insight</w:t>
      </w:r>
      <w:r>
        <w:rPr>
          <w:rFonts w:hint="default"/>
          <w:lang w:val="en-US" w:eastAsia="zh-CN"/>
        </w:rPr>
        <w:t>: 5 channels (AF3, AF4, T7, T8, Pz)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Reference</w:t>
      </w:r>
      <w:r>
        <w:rPr>
          <w:rFonts w:hint="eastAsia"/>
          <w:lang w:val="en-US" w:eastAsia="zh-CN"/>
        </w:rPr>
        <w:t>: TP9 and TP10 (CMS and DRL)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35530" cy="2009775"/>
            <wp:effectExtent l="0" t="0" r="11430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49170" cy="1527175"/>
            <wp:effectExtent l="0" t="0" r="6350" b="1206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880" w:firstLineChars="120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Russel's Circumplex Model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b/>
          <w:bCs/>
          <w:lang w:val="en-US" w:eastAsia="zh-CN"/>
        </w:rPr>
        <w:t>Emotion Index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: arousal levels and valance values (positive or negative emotional states)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b/>
          <w:bCs/>
          <w:lang w:val="en-US" w:eastAsia="zh-CN"/>
        </w:rPr>
        <w:t>Arousal levels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: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(Beta/Alpha)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is calculated using frontal and anterior-frontal electrodes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AF3,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AF4,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F3, F4, F7,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F8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b/>
          <w:bCs/>
          <w:lang w:val="en-US" w:eastAsia="zh-CN"/>
        </w:rPr>
        <w:t>valance values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: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(Alpha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/Beta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)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*(left hemispheres - right hemispheres) is calculated by computing the difference of ratio of alpha to beta in right hemispheres and that of left hemispheres, the symmetrically pairs of electrode are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AF3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-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AF4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, F3-F4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Emotiv Performance Metrics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>Engagement/</w:t>
      </w:r>
      <w:r>
        <w:rPr>
          <w:rFonts w:hint="eastAsia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>B</w:t>
      </w:r>
      <w:r>
        <w:rPr>
          <w:rFonts w:hint="default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>oredom</w:t>
      </w:r>
      <w:r>
        <w:rPr>
          <w:rFonts w:hint="eastAsia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 xml:space="preserve"> (eng)</w:t>
      </w:r>
      <w:r>
        <w:rPr>
          <w:rFonts w:hint="eastAsia" w:eastAsia="Microsoft YaHei UI" w:cs="Microsoft YaHei UI" w:asciiTheme="minorAscii" w:hAnsiTheme="minorAscii"/>
          <w:b w:val="0"/>
          <w:bCs w:val="0"/>
          <w:lang w:val="en-US" w:eastAsia="zh-CN"/>
        </w:rPr>
        <w:t xml:space="preserve">: 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is experienced as alertness and the conscious direction of attention towards task-relevant stimuli. It measures the level of immersion in the moment and is a mixture of attention and concentration and contrasts with boredom.</w:t>
      </w:r>
    </w:p>
    <w:p>
      <w:pPr>
        <w:widowControl w:val="0"/>
        <w:numPr>
          <w:ilvl w:val="2"/>
          <w:numId w:val="1"/>
        </w:numPr>
        <w:ind w:left="1508" w:leftChars="0" w:hanging="708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>Index 1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:</w:t>
      </w: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(Beta/(Alpha + Theta)) 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is</w:t>
      </w: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calculated using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all sensors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AF3, AF4, F3, F4, F7, F8, FC5, FC6, T7, T8, P7, P8, O1, O2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.</w:t>
      </w:r>
    </w:p>
    <w:p>
      <w:pPr>
        <w:widowControl w:val="0"/>
        <w:numPr>
          <w:ilvl w:val="2"/>
          <w:numId w:val="1"/>
        </w:numPr>
        <w:ind w:left="1508" w:leftChars="0" w:hanging="708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Index 2: (Frontal Theta/Parietal Alpha) 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is</w:t>
      </w: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calculated by using the Theta average at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frontal lobe locations F3, F4, FC5, FC6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,</w:t>
      </w: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and dividing them by the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Alpha averages at the parietal locations P7, P8.</w:t>
      </w:r>
    </w:p>
    <w:p>
      <w:pPr>
        <w:widowControl w:val="0"/>
        <w:numPr>
          <w:ilvl w:val="2"/>
          <w:numId w:val="1"/>
        </w:numPr>
        <w:ind w:left="1508" w:leftChars="0" w:hanging="708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Index 3: (Frontal Theta) 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is</w:t>
      </w:r>
      <w:r>
        <w:rPr>
          <w:rFonts w:hint="default" w:eastAsia="Microsoft YaHei UI" w:cs="Microsoft YaHei UI" w:asciiTheme="minorAscii" w:hAnsiTheme="minorAscii"/>
          <w:lang w:val="en-US" w:eastAsia="zh-CN"/>
        </w:rPr>
        <w:t xml:space="preserve"> calculated using the average of the following frontal lobe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locations AF3,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AF4,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F3, F4, F7,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F8,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lang w:val="en-US" w:eastAsia="zh-CN"/>
        </w:rPr>
        <w:t>FC5, FC6.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color w:val="2E75B6" w:themeColor="accent1" w:themeShade="BF"/>
          <w:lang w:val="en-US" w:eastAsia="zh-CN"/>
        </w:rPr>
        <w:t xml:space="preserve"> </w:t>
      </w:r>
      <w:r>
        <w:rPr>
          <w:rFonts w:hint="eastAsia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>Focus/Attention (foc)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 xml:space="preserve">: is a measure of fixed attention to one specific task. 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 xml:space="preserve"> Cognitive load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: Cognitive load is a measure of how much conscious information processing and problem solving is happening in the brain.</w:t>
      </w:r>
    </w:p>
    <w:p>
      <w:pPr>
        <w:widowControl w:val="0"/>
        <w:numPr>
          <w:ilvl w:val="0"/>
          <w:numId w:val="0"/>
        </w:numPr>
        <w:ind w:left="397" w:left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 xml:space="preserve"> </w:t>
      </w:r>
      <w:r>
        <w:rPr>
          <w:rFonts w:hint="eastAsia" w:eastAsia="Microsoft YaHei UI" w:cs="Microsoft YaHei UI" w:asciiTheme="minorAscii" w:hAnsiTheme="minorAscii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Excitement (exc)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: is an awareness or feeling of physiological arousal with a positive value.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Long term excitement</w:t>
      </w:r>
      <w:r>
        <w:rPr>
          <w:rFonts w:hint="eastAsia" w:eastAsia="Microsoft YaHei UI" w:cs="Microsoft YaHei UI" w:asciiTheme="minorAscii" w:hAnsiTheme="minorAscii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(lex)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: It is calculated from the excitement values of the last minute.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 xml:space="preserve"> </w:t>
      </w:r>
      <w:r>
        <w:rPr>
          <w:rFonts w:hint="default" w:eastAsia="Microsoft YaHei UI" w:cs="Microsoft YaHei UI" w:asciiTheme="minorAscii" w:hAnsiTheme="minorAscii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Stress</w:t>
      </w:r>
      <w:r>
        <w:rPr>
          <w:rFonts w:hint="eastAsia" w:eastAsia="Microsoft YaHei UI" w:cs="Microsoft YaHei UI" w:asciiTheme="minorAscii" w:hAnsiTheme="minorAscii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</w:t>
      </w:r>
      <w:r>
        <w:rPr>
          <w:rFonts w:hint="default" w:eastAsia="Microsoft YaHei UI" w:cs="Microsoft YaHei UI" w:asciiTheme="minorAscii" w:hAnsiTheme="minorAscii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Frustration</w:t>
      </w:r>
      <w:r>
        <w:rPr>
          <w:rFonts w:hint="eastAsia" w:eastAsia="Microsoft YaHei UI" w:cs="Microsoft YaHei UI" w:asciiTheme="minorAscii" w:hAnsiTheme="minorAscii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(str)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: is a measure of comfort with the current challenge.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 xml:space="preserve"> </w:t>
      </w:r>
      <w:r>
        <w:rPr>
          <w:rFonts w:hint="eastAsia" w:eastAsia="Microsoft YaHei UI" w:cs="Microsoft YaHei UI" w:asciiTheme="minorAscii" w:hAnsiTheme="minorAscii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Relaxation (rel)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: is a measure of an ability to switch off and recover from intense concentration.</w:t>
      </w:r>
    </w:p>
    <w:p>
      <w:pPr>
        <w:widowControl w:val="0"/>
        <w:numPr>
          <w:ilvl w:val="1"/>
          <w:numId w:val="1"/>
        </w:numPr>
        <w:ind w:left="850" w:leftChars="0" w:hanging="453" w:firstLine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  <w:r>
        <w:rPr>
          <w:rFonts w:hint="eastAsia" w:eastAsia="Microsoft YaHei UI" w:cs="Microsoft YaHei UI" w:asciiTheme="minorAscii" w:hAnsiTheme="minorAscii"/>
          <w:b/>
          <w:bCs/>
          <w:color w:val="2E75B6" w:themeColor="accent1" w:themeShade="BF"/>
          <w:lang w:val="en-US" w:eastAsia="zh-CN"/>
        </w:rPr>
        <w:t xml:space="preserve"> </w:t>
      </w:r>
      <w:r>
        <w:rPr>
          <w:rFonts w:hint="eastAsia" w:eastAsia="Microsoft YaHei UI" w:cs="Microsoft YaHei UI" w:asciiTheme="minorAscii" w:hAnsiTheme="minorAscii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Interest/Affinity (int)</w:t>
      </w:r>
      <w:r>
        <w:rPr>
          <w:rFonts w:hint="eastAsia" w:eastAsia="Microsoft YaHei UI" w:cs="Microsoft YaHei UI" w:asciiTheme="minorAscii" w:hAnsiTheme="minorAscii"/>
          <w:lang w:val="en-US" w:eastAsia="zh-CN"/>
        </w:rPr>
        <w:t>: is the degree of attraction or aversion to the current stimuli, environment or activity and is commonly referred to as Valence.</w:t>
      </w:r>
    </w:p>
    <w:p>
      <w:pPr>
        <w:widowControl w:val="0"/>
        <w:numPr>
          <w:ilvl w:val="0"/>
          <w:numId w:val="0"/>
        </w:numPr>
        <w:ind w:left="397" w:leftChars="0"/>
        <w:jc w:val="both"/>
        <w:rPr>
          <w:rFonts w:hint="default" w:eastAsia="Microsoft YaHei UI" w:cs="Microsoft YaHei UI" w:asciiTheme="minorAscii" w:hAnsiTheme="minorAscii"/>
          <w:lang w:val="en-US" w:eastAsia="zh-CN"/>
        </w:rPr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374F48"/>
    <w:multiLevelType w:val="multilevel"/>
    <w:tmpl w:val="82374F4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3370FF"/>
    <w:rsid w:val="0119259A"/>
    <w:rsid w:val="01FB486C"/>
    <w:rsid w:val="02833396"/>
    <w:rsid w:val="04B17883"/>
    <w:rsid w:val="05BB7644"/>
    <w:rsid w:val="06183F60"/>
    <w:rsid w:val="074866CA"/>
    <w:rsid w:val="084E28F8"/>
    <w:rsid w:val="08B9492F"/>
    <w:rsid w:val="09581153"/>
    <w:rsid w:val="09F234C3"/>
    <w:rsid w:val="0D48265D"/>
    <w:rsid w:val="0DC43C65"/>
    <w:rsid w:val="0DD46973"/>
    <w:rsid w:val="0E20450F"/>
    <w:rsid w:val="0E622A6E"/>
    <w:rsid w:val="0ED53F7E"/>
    <w:rsid w:val="10E07327"/>
    <w:rsid w:val="117E7B65"/>
    <w:rsid w:val="1255286E"/>
    <w:rsid w:val="126D0291"/>
    <w:rsid w:val="12D975CA"/>
    <w:rsid w:val="14942811"/>
    <w:rsid w:val="1548375C"/>
    <w:rsid w:val="1597180E"/>
    <w:rsid w:val="161B4F8F"/>
    <w:rsid w:val="16A64B4F"/>
    <w:rsid w:val="17D97738"/>
    <w:rsid w:val="182824AC"/>
    <w:rsid w:val="19337C5F"/>
    <w:rsid w:val="196E64F2"/>
    <w:rsid w:val="19F5012B"/>
    <w:rsid w:val="1AFA4682"/>
    <w:rsid w:val="1B4028A7"/>
    <w:rsid w:val="1B8C5446"/>
    <w:rsid w:val="1B947F53"/>
    <w:rsid w:val="1BD71DD2"/>
    <w:rsid w:val="1CEB1E62"/>
    <w:rsid w:val="1D3517D6"/>
    <w:rsid w:val="1DC21D1C"/>
    <w:rsid w:val="1E3A2D67"/>
    <w:rsid w:val="1ED36B17"/>
    <w:rsid w:val="1F971695"/>
    <w:rsid w:val="218821F2"/>
    <w:rsid w:val="23AF38DF"/>
    <w:rsid w:val="257B11B8"/>
    <w:rsid w:val="270D7B87"/>
    <w:rsid w:val="2731296D"/>
    <w:rsid w:val="27D2389C"/>
    <w:rsid w:val="28381B93"/>
    <w:rsid w:val="28BE6F88"/>
    <w:rsid w:val="29977527"/>
    <w:rsid w:val="2A3370FF"/>
    <w:rsid w:val="2AE86600"/>
    <w:rsid w:val="2AEF1B2F"/>
    <w:rsid w:val="2B4B1C16"/>
    <w:rsid w:val="2C9F253F"/>
    <w:rsid w:val="2D7466C4"/>
    <w:rsid w:val="2E37638F"/>
    <w:rsid w:val="2E561DE1"/>
    <w:rsid w:val="2F3E58EE"/>
    <w:rsid w:val="2FC85A06"/>
    <w:rsid w:val="31B347AE"/>
    <w:rsid w:val="335B0D00"/>
    <w:rsid w:val="343D560E"/>
    <w:rsid w:val="35D84A88"/>
    <w:rsid w:val="36926FA8"/>
    <w:rsid w:val="375A1C8A"/>
    <w:rsid w:val="37753592"/>
    <w:rsid w:val="3A4B398F"/>
    <w:rsid w:val="3ABF728B"/>
    <w:rsid w:val="3B0A033C"/>
    <w:rsid w:val="3B5E7279"/>
    <w:rsid w:val="3B6E01ED"/>
    <w:rsid w:val="3B9D420D"/>
    <w:rsid w:val="3EDC094D"/>
    <w:rsid w:val="3FB3118E"/>
    <w:rsid w:val="40485407"/>
    <w:rsid w:val="421D0F55"/>
    <w:rsid w:val="46190AF4"/>
    <w:rsid w:val="47386EDB"/>
    <w:rsid w:val="47D95B04"/>
    <w:rsid w:val="481B2DCD"/>
    <w:rsid w:val="4A402700"/>
    <w:rsid w:val="4C774672"/>
    <w:rsid w:val="4CB75700"/>
    <w:rsid w:val="4DEB2764"/>
    <w:rsid w:val="4F295708"/>
    <w:rsid w:val="55A757F2"/>
    <w:rsid w:val="562079D7"/>
    <w:rsid w:val="56B947B5"/>
    <w:rsid w:val="57727FB2"/>
    <w:rsid w:val="580408FA"/>
    <w:rsid w:val="582B26CB"/>
    <w:rsid w:val="599745EE"/>
    <w:rsid w:val="5AB82750"/>
    <w:rsid w:val="5BD161A1"/>
    <w:rsid w:val="5C150281"/>
    <w:rsid w:val="5C812D58"/>
    <w:rsid w:val="5CA43E20"/>
    <w:rsid w:val="5D764566"/>
    <w:rsid w:val="5F023287"/>
    <w:rsid w:val="5F0B6A13"/>
    <w:rsid w:val="6076660A"/>
    <w:rsid w:val="62F939F6"/>
    <w:rsid w:val="64A63D79"/>
    <w:rsid w:val="64B35259"/>
    <w:rsid w:val="657D7D1A"/>
    <w:rsid w:val="69852D1A"/>
    <w:rsid w:val="69FB4CBF"/>
    <w:rsid w:val="6A1F4688"/>
    <w:rsid w:val="6A6777D0"/>
    <w:rsid w:val="6A8A311C"/>
    <w:rsid w:val="6AE61DB5"/>
    <w:rsid w:val="6AFF00FE"/>
    <w:rsid w:val="6C3405A9"/>
    <w:rsid w:val="6CA05661"/>
    <w:rsid w:val="6CBC165B"/>
    <w:rsid w:val="742E1EDA"/>
    <w:rsid w:val="744538A2"/>
    <w:rsid w:val="762A3402"/>
    <w:rsid w:val="771603A3"/>
    <w:rsid w:val="78024DA7"/>
    <w:rsid w:val="794A3975"/>
    <w:rsid w:val="7A7603E2"/>
    <w:rsid w:val="7A9B7025"/>
    <w:rsid w:val="7B6245B3"/>
    <w:rsid w:val="7C7449D2"/>
    <w:rsid w:val="7DD97AEF"/>
    <w:rsid w:val="7E340A75"/>
    <w:rsid w:val="7EE3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2021-07-20T05:55:00Z</dcterms:created>
  <dc:creator>Wozu_Dichter</dc:creator>
  <cp:lastModifiedBy>Wozu_Dichter</cp:lastModifiedBy>
  <dcterms:modified xsi:type="dcterms:W3CDTF">2021-08-31T08:01:18Z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625A3AC9E17E41F4BD4398D3407E3B7D</vt:lpwstr>
  </property>
</Properties>
</file>