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DCB4" w14:textId="3563E7E2" w:rsidR="005E5640" w:rsidRDefault="00D37A82">
      <w:r w:rsidRPr="00D37A82">
        <w:drawing>
          <wp:inline distT="0" distB="0" distL="0" distR="0" wp14:anchorId="71A71848" wp14:editId="325B679C">
            <wp:extent cx="4676809" cy="193835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1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A2F1" w14:textId="697B9952" w:rsidR="00D37A82" w:rsidRDefault="00D37A82">
      <w:r w:rsidRPr="00D37A82">
        <w:drawing>
          <wp:inline distT="0" distB="0" distL="0" distR="0" wp14:anchorId="2C5466FA" wp14:editId="771608C3">
            <wp:extent cx="6501924" cy="1304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778" cy="13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C2F8" w14:textId="5DAE3E60" w:rsidR="00D37A82" w:rsidRDefault="00D37A82" w:rsidP="00D37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y host address:10.140.223.114</w:t>
      </w:r>
    </w:p>
    <w:p w14:paraId="48E03DC3" w14:textId="7E463BB5" w:rsidR="00D37A82" w:rsidRDefault="00D37A82" w:rsidP="00D37A82">
      <w:pPr>
        <w:pStyle w:val="a3"/>
        <w:ind w:left="360" w:firstLineChars="0" w:firstLine="0"/>
      </w:pPr>
      <w:r>
        <w:rPr>
          <w:rFonts w:hint="eastAsia"/>
        </w:rPr>
        <w:t>d</w:t>
      </w:r>
      <w:r>
        <w:t>estination address:39.156.66.14</w:t>
      </w:r>
    </w:p>
    <w:p w14:paraId="676D98C5" w14:textId="3715D25A" w:rsidR="00D37A82" w:rsidRDefault="00D37A82" w:rsidP="00D37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I</w:t>
      </w:r>
      <w:r>
        <w:t>CMP</w:t>
      </w:r>
      <w:r>
        <w:rPr>
          <w:rFonts w:hint="eastAsia"/>
        </w:rPr>
        <w:t>是网络层的协议，它不需要传输层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的承载，直接使用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数据报承载，因此不需要源端口号和目的端口号，只要源地址和目的地址即可。</w:t>
      </w:r>
    </w:p>
    <w:p w14:paraId="37E3BEA7" w14:textId="70BD61C7" w:rsidR="00D37A82" w:rsidRDefault="001076DE" w:rsidP="001076DE">
      <w:r>
        <w:rPr>
          <w:rFonts w:hint="eastAsia"/>
        </w:rPr>
        <w:t>3</w:t>
      </w:r>
      <w:r>
        <w:t>.</w:t>
      </w:r>
    </w:p>
    <w:p w14:paraId="2C5CF340" w14:textId="749E58F7" w:rsidR="001076DE" w:rsidRDefault="001076DE" w:rsidP="001076DE">
      <w:r w:rsidRPr="001076DE">
        <w:drawing>
          <wp:inline distT="0" distB="0" distL="0" distR="0" wp14:anchorId="53225B1A" wp14:editId="680DCDD5">
            <wp:extent cx="3629052" cy="15478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EDD8" w14:textId="785BFAD9" w:rsidR="001076DE" w:rsidRDefault="001076DE" w:rsidP="001076DE">
      <w:r>
        <w:t>Checksum:</w:t>
      </w:r>
      <w:r>
        <w:rPr>
          <w:rFonts w:hint="eastAsia"/>
        </w:rPr>
        <w:t>两字节</w:t>
      </w:r>
    </w:p>
    <w:p w14:paraId="7BB3554F" w14:textId="60A140D4" w:rsidR="001076DE" w:rsidRDefault="001076DE" w:rsidP="001076DE">
      <w:r w:rsidRPr="001076DE">
        <w:lastRenderedPageBreak/>
        <w:drawing>
          <wp:inline distT="0" distB="0" distL="0" distR="0" wp14:anchorId="27D07A10" wp14:editId="03E76F30">
            <wp:extent cx="4129118" cy="219552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2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E4B" w14:textId="0E545B11" w:rsidR="001076DE" w:rsidRDefault="001076DE" w:rsidP="001076DE">
      <w:r>
        <w:rPr>
          <w:rFonts w:hint="eastAsia"/>
        </w:rPr>
        <w:t>Iden</w:t>
      </w:r>
      <w:r>
        <w:t>tifier:</w:t>
      </w:r>
      <w:r>
        <w:rPr>
          <w:rFonts w:hint="eastAsia"/>
        </w:rPr>
        <w:t>两字节</w:t>
      </w:r>
    </w:p>
    <w:p w14:paraId="55365D56" w14:textId="4F614471" w:rsidR="001076DE" w:rsidRDefault="001076DE" w:rsidP="001076DE">
      <w:r w:rsidRPr="001076DE">
        <w:drawing>
          <wp:inline distT="0" distB="0" distL="0" distR="0" wp14:anchorId="2EC7B6FC" wp14:editId="769BBAFC">
            <wp:extent cx="5274310" cy="1933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764B" w14:textId="35A78F8B" w:rsidR="001076DE" w:rsidRDefault="00064B3C" w:rsidP="001076DE">
      <w:r>
        <w:t>S</w:t>
      </w:r>
      <w:r>
        <w:rPr>
          <w:rFonts w:hint="eastAsia"/>
        </w:rPr>
        <w:t>e</w:t>
      </w:r>
      <w:r>
        <w:t>quence number:</w:t>
      </w:r>
      <w:r>
        <w:rPr>
          <w:rFonts w:hint="eastAsia"/>
        </w:rPr>
        <w:t>两字节</w:t>
      </w:r>
    </w:p>
    <w:p w14:paraId="783A8D7A" w14:textId="6B401A72" w:rsidR="000672D2" w:rsidRDefault="000672D2" w:rsidP="001076DE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51DD740C" w14:textId="15436C7F" w:rsidR="00064B3C" w:rsidRDefault="000672D2" w:rsidP="001076DE">
      <w:r w:rsidRPr="000672D2">
        <w:drawing>
          <wp:inline distT="0" distB="0" distL="0" distR="0" wp14:anchorId="114E15DC" wp14:editId="269177A4">
            <wp:extent cx="5274310" cy="1463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8F6" w14:textId="59DB9589" w:rsidR="000672D2" w:rsidRDefault="000672D2" w:rsidP="001076DE">
      <w:r>
        <w:t>Checksum,Identifier,Sequence number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equest</w:t>
      </w:r>
      <w:proofErr w:type="gramStart"/>
      <w:r>
        <w:rPr>
          <w:rFonts w:hint="eastAsia"/>
        </w:rPr>
        <w:t>包相同均</w:t>
      </w:r>
      <w:proofErr w:type="gramEnd"/>
      <w:r>
        <w:rPr>
          <w:rFonts w:hint="eastAsia"/>
        </w:rPr>
        <w:t>是两字节</w:t>
      </w:r>
    </w:p>
    <w:p w14:paraId="7C068D1B" w14:textId="7D9AC83C" w:rsidR="007567D4" w:rsidRDefault="000672D2" w:rsidP="001076DE">
      <w:r>
        <w:rPr>
          <w:rFonts w:hint="eastAsia"/>
        </w:rPr>
        <w:t>5</w:t>
      </w:r>
      <w:r>
        <w:rPr>
          <w:rFonts w:hint="eastAsia"/>
        </w:rPr>
        <w:t>．</w:t>
      </w:r>
      <w:r w:rsidR="007567D4">
        <w:rPr>
          <w:rFonts w:hint="eastAsia"/>
        </w:rPr>
        <w:t>主机</w:t>
      </w:r>
      <w:r w:rsidR="007567D4">
        <w:rPr>
          <w:rFonts w:hint="eastAsia"/>
        </w:rPr>
        <w:t>I</w:t>
      </w:r>
      <w:r w:rsidR="007567D4">
        <w:t>P</w:t>
      </w:r>
      <w:r w:rsidR="007567D4">
        <w:rPr>
          <w:rFonts w:hint="eastAsia"/>
        </w:rPr>
        <w:t>地址：</w:t>
      </w:r>
      <w:r w:rsidR="007567D4">
        <w:rPr>
          <w:rFonts w:hint="eastAsia"/>
        </w:rPr>
        <w:t>1</w:t>
      </w:r>
      <w:r w:rsidR="007567D4">
        <w:t>0.140.220.1</w:t>
      </w:r>
    </w:p>
    <w:p w14:paraId="3600AAB8" w14:textId="4A4BC6AB" w:rsidR="007567D4" w:rsidRDefault="007567D4" w:rsidP="001076DE">
      <w:pPr>
        <w:rPr>
          <w:rFonts w:hint="eastAsia"/>
        </w:rPr>
      </w:pPr>
      <w:r>
        <w:tab/>
      </w:r>
      <w:r>
        <w:rPr>
          <w:rFonts w:hint="eastAsia"/>
        </w:rPr>
        <w:t>目标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地址：</w:t>
      </w:r>
      <w:r>
        <w:rPr>
          <w:rFonts w:hint="eastAsia"/>
        </w:rPr>
        <w:t>3</w:t>
      </w:r>
      <w:r>
        <w:t>9.156.66.18</w:t>
      </w:r>
    </w:p>
    <w:p w14:paraId="0BCAD970" w14:textId="2FEE916F" w:rsidR="004D3349" w:rsidRDefault="004D3349" w:rsidP="001076DE">
      <w:r w:rsidRPr="004D3349">
        <w:lastRenderedPageBreak/>
        <w:drawing>
          <wp:inline distT="0" distB="0" distL="0" distR="0" wp14:anchorId="21AFE23F" wp14:editId="73875117">
            <wp:extent cx="4076730" cy="401481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40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1382" w14:textId="43275783" w:rsidR="00E9429C" w:rsidRDefault="00E9429C" w:rsidP="001076DE">
      <w:r w:rsidRPr="00E9429C">
        <w:drawing>
          <wp:inline distT="0" distB="0" distL="0" distR="0" wp14:anchorId="1A1A7617" wp14:editId="6B2D47C6">
            <wp:extent cx="5274310" cy="1978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BAC" w14:textId="07E4BC46" w:rsidR="00E9429C" w:rsidRDefault="00E9429C" w:rsidP="001076DE">
      <w:r>
        <w:rPr>
          <w:rFonts w:hint="eastAsia"/>
        </w:rPr>
        <w:t>6</w:t>
      </w:r>
      <w:r>
        <w:t>.</w:t>
      </w:r>
      <w:r>
        <w:rPr>
          <w:rFonts w:hint="eastAsia"/>
        </w:rPr>
        <w:t>未发送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包</w:t>
      </w:r>
    </w:p>
    <w:p w14:paraId="6D178AC4" w14:textId="261588CE" w:rsidR="00E9429C" w:rsidRDefault="00E9429C" w:rsidP="001076DE">
      <w:r>
        <w:rPr>
          <w:rFonts w:hint="eastAsia"/>
        </w:rPr>
        <w:t>7</w:t>
      </w:r>
      <w:r>
        <w:t>.</w:t>
      </w:r>
      <w:r w:rsidR="00073F88">
        <w:rPr>
          <w:rFonts w:hint="eastAsia"/>
        </w:rPr>
        <w:t>请求数据包：</w:t>
      </w:r>
    </w:p>
    <w:p w14:paraId="232E1C7B" w14:textId="3E439CD2" w:rsidR="00073F88" w:rsidRDefault="00073F88" w:rsidP="001076DE">
      <w:r w:rsidRPr="00073F88">
        <w:drawing>
          <wp:inline distT="0" distB="0" distL="0" distR="0" wp14:anchorId="120F709A" wp14:editId="489CB11E">
            <wp:extent cx="5274310" cy="1638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04B9" w14:textId="580E48CD" w:rsidR="00073F88" w:rsidRDefault="00073F88" w:rsidP="001076DE">
      <w:r>
        <w:rPr>
          <w:rFonts w:hint="eastAsia"/>
        </w:rPr>
        <w:lastRenderedPageBreak/>
        <w:t>多一个</w:t>
      </w:r>
      <w:r>
        <w:rPr>
          <w:rFonts w:hint="eastAsia"/>
        </w:rPr>
        <w:t>N</w:t>
      </w:r>
      <w:r>
        <w:t>o response seen</w:t>
      </w:r>
      <w:r>
        <w:rPr>
          <w:rFonts w:hint="eastAsia"/>
        </w:rPr>
        <w:t>项：表示目的地址没有回应</w:t>
      </w:r>
    </w:p>
    <w:p w14:paraId="370BB96A" w14:textId="1C2C04FC" w:rsidR="006F73EF" w:rsidRDefault="006F73EF" w:rsidP="001076DE">
      <w:r>
        <w:rPr>
          <w:rFonts w:hint="eastAsia"/>
        </w:rPr>
        <w:t>回应数据包：</w:t>
      </w:r>
    </w:p>
    <w:p w14:paraId="5FC7FFDA" w14:textId="07B8B6CE" w:rsidR="006F73EF" w:rsidRDefault="006F73EF" w:rsidP="001076DE">
      <w:r w:rsidRPr="006F73EF">
        <w:drawing>
          <wp:inline distT="0" distB="0" distL="0" distR="0" wp14:anchorId="40567F46" wp14:editId="515D6A02">
            <wp:extent cx="3948141" cy="23145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BBC6" w14:textId="6C22CB99" w:rsidR="006F73EF" w:rsidRDefault="008D17FF" w:rsidP="001076DE">
      <w:r>
        <w:rPr>
          <w:rFonts w:hint="eastAsia"/>
        </w:rPr>
        <w:t>没有区别</w:t>
      </w:r>
    </w:p>
    <w:p w14:paraId="0DE99E8D" w14:textId="7C0886E3" w:rsidR="00B27DA8" w:rsidRDefault="00B27DA8" w:rsidP="001076DE">
      <w:r>
        <w:rPr>
          <w:rFonts w:hint="eastAsia"/>
        </w:rPr>
        <w:t>8</w:t>
      </w:r>
      <w:r>
        <w:t>.</w:t>
      </w:r>
    </w:p>
    <w:p w14:paraId="6E2BB5E3" w14:textId="3DCE9589" w:rsidR="00B27DA8" w:rsidRDefault="00B27DA8" w:rsidP="001076DE">
      <w:r w:rsidRPr="00B27DA8">
        <w:drawing>
          <wp:inline distT="0" distB="0" distL="0" distR="0" wp14:anchorId="4F6735DB" wp14:editId="1521693A">
            <wp:extent cx="5274310" cy="956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CD7" w14:textId="4DF7D683" w:rsidR="00B27DA8" w:rsidRDefault="00B27DA8" w:rsidP="001076DE">
      <w:r w:rsidRPr="00B27DA8">
        <w:drawing>
          <wp:inline distT="0" distB="0" distL="0" distR="0" wp14:anchorId="672F114E" wp14:editId="0A648966">
            <wp:extent cx="5274310" cy="1437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E757" w14:textId="77777777" w:rsidR="00E83A68" w:rsidRDefault="00B27DA8" w:rsidP="001076DE">
      <w:r>
        <w:rPr>
          <w:rFonts w:hint="eastAsia"/>
        </w:rPr>
        <w:t>错误包会有</w:t>
      </w:r>
      <w:r>
        <w:t>unused</w:t>
      </w:r>
      <w:r>
        <w:rPr>
          <w:rFonts w:hint="eastAsia"/>
        </w:rPr>
        <w:t>字段，会有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u</w:t>
      </w:r>
      <w:r>
        <w:t>nverified</w:t>
      </w:r>
      <w:r>
        <w:rPr>
          <w:rFonts w:hint="eastAsia"/>
        </w:rPr>
        <w:t>“，”</w:t>
      </w:r>
      <w:r>
        <w:rPr>
          <w:rFonts w:hint="eastAsia"/>
        </w:rPr>
        <w:t>i</w:t>
      </w:r>
      <w:r>
        <w:t>n ICMP error packet</w:t>
      </w:r>
      <w:r>
        <w:rPr>
          <w:rFonts w:hint="eastAsia"/>
        </w:rPr>
        <w:t>“提示信息</w:t>
      </w:r>
    </w:p>
    <w:p w14:paraId="37ED2BDE" w14:textId="5EA643C1" w:rsidR="00B27DA8" w:rsidRDefault="00E83A68" w:rsidP="001076DE">
      <w:r>
        <w:rPr>
          <w:rFonts w:hint="eastAsia"/>
        </w:rPr>
        <w:t>9</w:t>
      </w:r>
      <w:r>
        <w:t>.</w:t>
      </w:r>
    </w:p>
    <w:p w14:paraId="2B8222B9" w14:textId="43BC28A0" w:rsidR="00E83A68" w:rsidRDefault="00E83A68" w:rsidP="001076DE">
      <w:pPr>
        <w:rPr>
          <w:rFonts w:hint="eastAsia"/>
        </w:rPr>
      </w:pPr>
      <w:r w:rsidRPr="00E83A68">
        <w:drawing>
          <wp:inline distT="0" distB="0" distL="0" distR="0" wp14:anchorId="246F63C2" wp14:editId="1C68B879">
            <wp:extent cx="6806887" cy="68183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0426" cy="6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37B" w14:textId="7FCA9C43" w:rsidR="00B27DA8" w:rsidRDefault="00E83A68" w:rsidP="001076DE">
      <w:r w:rsidRPr="00E83A68">
        <w:lastRenderedPageBreak/>
        <w:drawing>
          <wp:inline distT="0" distB="0" distL="0" distR="0" wp14:anchorId="70690C21" wp14:editId="0DBBFC4C">
            <wp:extent cx="5274310" cy="1584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06F" w14:textId="5AFEBB03" w:rsidR="00E83A68" w:rsidRDefault="00E83A68" w:rsidP="001076DE">
      <w:r>
        <w:rPr>
          <w:rFonts w:hint="eastAsia"/>
        </w:rPr>
        <w:t>它们</w:t>
      </w:r>
      <w:proofErr w:type="gramStart"/>
      <w:r>
        <w:rPr>
          <w:rFonts w:hint="eastAsia"/>
        </w:rPr>
        <w:t>被目标</w:t>
      </w:r>
      <w:proofErr w:type="gramEnd"/>
      <w:r>
        <w:rPr>
          <w:rFonts w:hint="eastAsia"/>
        </w:rPr>
        <w:t>地址接收并响应回复，因为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的包</w:t>
      </w:r>
      <w:r>
        <w:t>TTL</w:t>
      </w:r>
      <w:r>
        <w:rPr>
          <w:rFonts w:hint="eastAsia"/>
        </w:rPr>
        <w:t>较大，完全可以到达目标地址从而得到回应</w:t>
      </w:r>
    </w:p>
    <w:p w14:paraId="79593CD3" w14:textId="0A24CA16" w:rsidR="00E83A68" w:rsidRDefault="00E83A68" w:rsidP="001076DE">
      <w:r>
        <w:rPr>
          <w:rFonts w:hint="eastAsia"/>
        </w:rPr>
        <w:t>1</w:t>
      </w:r>
      <w:r>
        <w:t>0.</w:t>
      </w:r>
    </w:p>
    <w:p w14:paraId="40696584" w14:textId="3B78D342" w:rsidR="00E83A68" w:rsidRDefault="00E83A68" w:rsidP="001076DE">
      <w:r w:rsidRPr="00E83A68">
        <w:drawing>
          <wp:inline distT="0" distB="0" distL="0" distR="0" wp14:anchorId="68DEC9F9" wp14:editId="45F74E04">
            <wp:extent cx="4295806" cy="7620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2B8" w14:textId="794FBB68" w:rsidR="00E83A68" w:rsidRPr="00D37A82" w:rsidRDefault="00E83A68" w:rsidP="001076DE">
      <w:pPr>
        <w:rPr>
          <w:rFonts w:hint="eastAsia"/>
        </w:rPr>
      </w:pPr>
      <w:r>
        <w:rPr>
          <w:rFonts w:hint="eastAsia"/>
        </w:rPr>
        <w:t>第七与第八个链接</w:t>
      </w:r>
      <w:r w:rsidR="002727A1">
        <w:rPr>
          <w:rFonts w:hint="eastAsia"/>
        </w:rPr>
        <w:t>请求</w:t>
      </w:r>
    </w:p>
    <w:sectPr w:rsidR="00E83A68" w:rsidRPr="00D3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0F3"/>
    <w:multiLevelType w:val="hybridMultilevel"/>
    <w:tmpl w:val="491E76AA"/>
    <w:lvl w:ilvl="0" w:tplc="EE9A1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4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48"/>
    <w:rsid w:val="00046348"/>
    <w:rsid w:val="00064B3C"/>
    <w:rsid w:val="000672D2"/>
    <w:rsid w:val="00073F88"/>
    <w:rsid w:val="001076DE"/>
    <w:rsid w:val="00227611"/>
    <w:rsid w:val="002727A1"/>
    <w:rsid w:val="004D3349"/>
    <w:rsid w:val="005E5640"/>
    <w:rsid w:val="006F73EF"/>
    <w:rsid w:val="007567D4"/>
    <w:rsid w:val="008D17FF"/>
    <w:rsid w:val="00B27DA8"/>
    <w:rsid w:val="00D37A82"/>
    <w:rsid w:val="00E83A68"/>
    <w:rsid w:val="00E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A369"/>
  <w15:chartTrackingRefBased/>
  <w15:docId w15:val="{CBE14C1C-C673-4A56-8D52-0169D213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DB8E-0B5E-4D06-852D-37E644FA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11</cp:revision>
  <dcterms:created xsi:type="dcterms:W3CDTF">2022-11-04T03:29:00Z</dcterms:created>
  <dcterms:modified xsi:type="dcterms:W3CDTF">2022-11-04T05:06:00Z</dcterms:modified>
</cp:coreProperties>
</file>