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Files\\P07 - § 2 references coded [ 3.46% Coverage]</w:t>
      </w:r>
    </w:p>
    <w:p>
      <w:pPr>
        <w:pStyle w:val="TextBody"/>
        <w:spacing w:before="113" w:after="113"/>
        <w:ind w:left="113" w:right="113" w:hanging="0"/>
        <w:rPr>
          <w:highlight w:val="lightGray"/>
        </w:rPr>
      </w:pPr>
      <w:r>
        <w:rPr>
          <w:highlight w:val="lightGray"/>
        </w:rPr>
        <w:t>Reference 1 - 2.50% Coverage</w:t>
      </w:r>
    </w:p>
    <w:p>
      <w:pPr>
        <w:pStyle w:val="TextBody"/>
        <w:spacing w:before="0" w:after="0"/>
        <w:rPr/>
      </w:pPr>
      <w:r>
        <w:rPr/>
        <w:t>#own-judgement We’ve always gone with in the past. Well, I’ve sold over my lifetime 400, four different homes. Okay. Yeah. Basically, basically we had an idea. We knew my neighbors home sold for, and then the realtor said, well, I think we should probably listen to it 200 and you go, nah, nah, forget it. You know, to 20 like, well, you know, my assuming the market for two months, whatever. So that’s kind of how I see how it’s gone in the past, but this is certainly, you know, I mean, I can go on, there’s a blue, there’s a blue book for what your car is worth putting your information, your mileage of the yadda kind of shape it’s in. Yeah. And I guess you got it. Um, know what kind of the house is into, huh? You know, what house have an inspector come in and take a look at it. Kind of like, well, on the move look for a car, they have what kind of, kind of shape it’s in. Excellent, good average. And that varies the price up and down. So I don’t know whether that’s a factor in a home, you know, whether there’s things that need to be done or everything’s like written remodeled it. I kind of shit. So I, assuming that might be the tool too.</w:t>
      </w:r>
    </w:p>
    <w:p>
      <w:pPr>
        <w:pStyle w:val="TextBody"/>
        <w:spacing w:before="113" w:after="113"/>
        <w:ind w:left="113" w:right="113" w:hanging="0"/>
        <w:rPr>
          <w:highlight w:val="lightGray"/>
        </w:rPr>
      </w:pPr>
      <w:r>
        <w:rPr>
          <w:highlight w:val="lightGray"/>
        </w:rPr>
        <w:t>Reference 2 - 0.96% Coverage</w:t>
      </w:r>
    </w:p>
    <w:p>
      <w:pPr>
        <w:pStyle w:val="TextBody"/>
        <w:spacing w:before="0" w:after="0"/>
        <w:rPr/>
      </w:pPr>
      <w:r>
        <w:rPr/>
        <w:t>#House-expected I’m sure it’s going to come up with comparables. There’s all this, it’s something we’ve always gone on in the past. (R: So you want to see like more comparable, like the past? ) Yeah. Yeah. I like, you know, within a six block radius, you know, since it’s like a home though, it’s 20 years old. So two months ago for that’s the kind of information that your realtor’s always fed to you in the past, they pull comparables.</w:t>
      </w:r>
    </w:p>
    <w:p>
      <w:pPr>
        <w:pStyle w:val="TextBody"/>
        <w:spacing w:before="113" w:after="113"/>
        <w:ind w:left="113" w:right="113" w:hanging="0"/>
        <w:rPr>
          <w:highlight w:val="lightGray"/>
        </w:rPr>
      </w:pPr>
      <w:r>
        <w:rPr>
          <w:highlight w:val="lightGray"/>
        </w:rPr>
        <w:t>Files\\P19 - § 2 references coded [ 3.47% Coverage]</w:t>
      </w:r>
    </w:p>
    <w:p>
      <w:pPr>
        <w:pStyle w:val="TextBody"/>
        <w:spacing w:before="113" w:after="113"/>
        <w:ind w:left="113" w:right="113" w:hanging="0"/>
        <w:rPr>
          <w:highlight w:val="lightGray"/>
        </w:rPr>
      </w:pPr>
      <w:r>
        <w:rPr>
          <w:highlight w:val="lightGray"/>
        </w:rPr>
        <w:t>Reference 1 - 0.77% Coverage</w:t>
      </w:r>
    </w:p>
    <w:p>
      <w:pPr>
        <w:pStyle w:val="TextBody"/>
        <w:spacing w:before="0" w:after="0"/>
        <w:rPr/>
      </w:pPr>
      <w:r>
        <w:rPr/>
        <w:t>#House-communicate @te just seeing like, this is like a comparison, typical house. It’s just saying like in, in that, in that neighborhood, how much they, they have so far they are selling for.</w:t>
      </w:r>
    </w:p>
    <w:p>
      <w:pPr>
        <w:pStyle w:val="TextBody"/>
        <w:spacing w:before="113" w:after="113"/>
        <w:ind w:left="113" w:right="113" w:hanging="0"/>
        <w:rPr>
          <w:highlight w:val="lightGray"/>
        </w:rPr>
      </w:pPr>
      <w:r>
        <w:rPr>
          <w:highlight w:val="lightGray"/>
        </w:rPr>
        <w:t>Reference 2 - 2.70% Coverage</w:t>
      </w:r>
    </w:p>
    <w:p>
      <w:pPr>
        <w:pStyle w:val="TextBody"/>
        <w:spacing w:before="0" w:after="0"/>
        <w:rPr/>
      </w:pPr>
      <w:r>
        <w:rPr/>
        <w:t>#House-expected And they had all of this practice information and I would be okay. Probably. Okay. Yeah. As long as I had all of this information. Okay. But I would check everything, check, like all the information. Yeah. But maybe, and then maybe I would want to know, like, I would want to see some of this data @prior, like if I could click on that data and then say, okay, so these are historical house prices, so, okay. Probably this is going to be what I’m going to just use to verify. So I’m going to want to know the number of data and like the details of it. But I don’t know, that’s going to be able to be viewed. Um, that’s probably like proprietor. That’s probably secret, right?</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