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A45FF">
      <w:pPr>
        <w:pStyle w:val="2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0" w:name="综合知识汇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综合知识汇总</w:t>
      </w:r>
    </w:p>
    <w:p w14:paraId="173D1C66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" w:name="软件工程概述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软件工程概述</w:t>
      </w:r>
    </w:p>
    <w:p w14:paraId="0B035196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16F8C5A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" w:name="一软件工程定义与-pdca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一、软件工程定义与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PDCA（★★★☆☆）</w:t>
      </w:r>
    </w:p>
    <w:p w14:paraId="663F9CA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软件工程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：由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方法、工具和过程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三部分组成。</w:t>
      </w:r>
    </w:p>
    <w:p w14:paraId="2B7F19C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PDCA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循环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（选择题考过）：</w:t>
      </w:r>
    </w:p>
    <w:p w14:paraId="64CDCF0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P（Plan）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：软件规格说明，规定功能及运行限制。</w:t>
      </w:r>
    </w:p>
    <w:p w14:paraId="58A71D6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D（Do）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：软件开发，开发出满足规格的软件。</w:t>
      </w:r>
      <w:bookmarkStart w:id="198" w:name="_GoBack"/>
      <w:bookmarkEnd w:id="198"/>
    </w:p>
    <w:p w14:paraId="2716208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C（Check）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：软件确认，确认满足用户需求。</w:t>
      </w:r>
    </w:p>
    <w:p w14:paraId="20F37E7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A（Action）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：软件演进，运行中不断改进。</w:t>
      </w:r>
    </w:p>
    <w:bookmarkEnd w:id="2"/>
    <w:p w14:paraId="7A8F6E60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" w:name="二软件开发方法分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二、软件开发方法分类（★★★★★）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0"/>
        <w:gridCol w:w="1520"/>
        <w:gridCol w:w="4400"/>
      </w:tblGrid>
      <w:tr w14:paraId="49FA6E98">
        <w:trPr>
          <w:tblHeader/>
        </w:trPr>
        <w:tc>
          <w:p w14:paraId="3003D78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分类方法</w:t>
            </w:r>
          </w:p>
        </w:tc>
        <w:tc>
          <w:p w14:paraId="56F6B1E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具体方法</w:t>
            </w:r>
          </w:p>
        </w:tc>
        <w:tc>
          <w:p w14:paraId="260A006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149CFD03">
        <w:tc>
          <w:p w14:paraId="2EBE8E5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开发风格</w:t>
            </w:r>
          </w:p>
        </w:tc>
        <w:tc>
          <w:p w14:paraId="23EDE12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自顶向下</w:t>
            </w:r>
          </w:p>
        </w:tc>
        <w:tc>
          <w:p w14:paraId="611A6F7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先定义整体结构，再逐步细化模块与功能</w:t>
            </w:r>
          </w:p>
        </w:tc>
      </w:tr>
      <w:tr w14:paraId="68196725">
        <w:tc>
          <w:p w14:paraId="4E90737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开发风格</w:t>
            </w:r>
          </w:p>
        </w:tc>
        <w:tc>
          <w:p w14:paraId="4D2FD7E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自底向上</w:t>
            </w:r>
          </w:p>
        </w:tc>
        <w:tc>
          <w:p w14:paraId="6542B3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从具体模块开始逐步构建整个系统</w:t>
            </w:r>
          </w:p>
        </w:tc>
      </w:tr>
      <w:tr w14:paraId="1D94FC75">
        <w:tc>
          <w:p w14:paraId="404292A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性质</w:t>
            </w:r>
          </w:p>
        </w:tc>
        <w:tc>
          <w:p w14:paraId="4466894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形式化方法</w:t>
            </w:r>
          </w:p>
        </w:tc>
        <w:tc>
          <w:p w14:paraId="7E7DA42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坚实数学基础，严格规格与验证</w:t>
            </w:r>
          </w:p>
        </w:tc>
      </w:tr>
      <w:tr w14:paraId="3E45B87B">
        <w:tc>
          <w:p w14:paraId="083D8D5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性质</w:t>
            </w:r>
          </w:p>
        </w:tc>
        <w:tc>
          <w:p w14:paraId="46BE7EC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非形式化方法</w:t>
            </w:r>
          </w:p>
        </w:tc>
        <w:tc>
          <w:p w14:paraId="4348DB9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不把严格性作为主要着眼点</w:t>
            </w:r>
          </w:p>
        </w:tc>
      </w:tr>
      <w:tr w14:paraId="6825B43E">
        <w:tc>
          <w:p w14:paraId="4383936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适应范围</w:t>
            </w:r>
          </w:p>
        </w:tc>
        <w:tc>
          <w:p w14:paraId="513B9D0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整体性方法</w:t>
            </w:r>
          </w:p>
        </w:tc>
        <w:tc>
          <w:p w14:paraId="3877F2A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适用于软件开发全过程</w:t>
            </w:r>
          </w:p>
        </w:tc>
      </w:tr>
      <w:tr w14:paraId="5FE46C1B">
        <w:tc>
          <w:p w14:paraId="06A2BD7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适应范围</w:t>
            </w:r>
          </w:p>
        </w:tc>
        <w:tc>
          <w:p w14:paraId="0EFD067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局部性方法</w:t>
            </w:r>
          </w:p>
        </w:tc>
        <w:tc>
          <w:p w14:paraId="358C23E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适用于某个具体阶段</w:t>
            </w:r>
          </w:p>
        </w:tc>
      </w:tr>
      <w:bookmarkEnd w:id="3"/>
    </w:tbl>
    <w:p w14:paraId="5406ECE9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" w:name="三形式化方法与净室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三、形式化方法与净室（★★★☆☆）</w:t>
      </w:r>
    </w:p>
    <w:p w14:paraId="246C96F6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" w:name="形式化方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形式化方法</w:t>
      </w:r>
    </w:p>
    <w:p w14:paraId="33D62C6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含义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：用数学模型与形式化语言描述需求/设计/行为，通过逻辑推理或模型检测获得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可证明的正确性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；常用于安全攸关、高可靠性系统。</w:t>
      </w:r>
    </w:p>
    <w:p w14:paraId="60735FD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特点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正确性验证难且耗时；②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仍需与传统测试结合（形式化提供理论保证，测试发现运行时错误）。</w:t>
      </w:r>
    </w:p>
    <w:bookmarkEnd w:id="5"/>
    <w:p w14:paraId="22097A17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" w:name="净室软件工程cse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净室软件工程（CSE）</w:t>
      </w:r>
    </w:p>
    <w:p w14:paraId="481B2F4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定位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：一种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形式化方法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，不是测试方法、管理模型或单纯过程模型；强调在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设计与规约阶段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用数学与统计理论消除错误。</w:t>
      </w:r>
    </w:p>
    <w:p w14:paraId="1A13684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理论基础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函数理论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（程序=输入到输出的严格映射；完备性、一致性、正确性）、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抽样理论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（抽样测试推断系统可靠性）。</w:t>
      </w:r>
    </w:p>
    <w:p w14:paraId="1BEC1F5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局限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：验证依赖严格数学，门槛高；不依赖传统单元测试但仍需考虑底层环境；仍属传统软件工程体系。</w:t>
      </w:r>
    </w:p>
    <w:bookmarkEnd w:id="4"/>
    <w:bookmarkEnd w:id="6"/>
    <w:p w14:paraId="5054C724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" w:name="四逆向工程与再工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四、逆向工程与再工程（★★★☆☆）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17"/>
        <w:gridCol w:w="3472"/>
        <w:gridCol w:w="5731"/>
      </w:tblGrid>
      <w:tr w14:paraId="0A01D2D9">
        <w:trPr>
          <w:tblHeader/>
        </w:trPr>
        <w:tc>
          <w:tcPr>
            <w:tcW w:w="667" w:type="pct"/>
          </w:tcPr>
          <w:p w14:paraId="2011A3F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tcPr>
            <w:tcW w:w="1634" w:type="pct"/>
          </w:tcPr>
          <w:p w14:paraId="70C9285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说人话</w:t>
            </w:r>
          </w:p>
        </w:tc>
        <w:tc>
          <w:tcPr>
            <w:tcW w:w="2698" w:type="pct"/>
          </w:tcPr>
          <w:p w14:paraId="006F754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</w:tr>
      <w:tr w14:paraId="57F7A272">
        <w:tc>
          <w:tcPr>
            <w:tcW w:w="667" w:type="pct"/>
          </w:tcPr>
          <w:p w14:paraId="43CB382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逆向工程</w:t>
            </w:r>
          </w:p>
        </w:tc>
        <w:tc>
          <w:tcPr>
            <w:tcW w:w="1634" w:type="pct"/>
          </w:tcPr>
          <w:p w14:paraId="20A77BA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从低层（代码）推回高层设计</w:t>
            </w:r>
          </w:p>
        </w:tc>
        <w:tc>
          <w:tcPr>
            <w:tcW w:w="2698" w:type="pct"/>
          </w:tcPr>
          <w:p w14:paraId="244D579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分析程序，在比源代码更高抽象层次建立程序表示</w:t>
            </w:r>
          </w:p>
        </w:tc>
      </w:tr>
      <w:tr w14:paraId="04BF46ED">
        <w:tc>
          <w:tcPr>
            <w:tcW w:w="667" w:type="pct"/>
          </w:tcPr>
          <w:p w14:paraId="770BDBB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重构</w:t>
            </w:r>
          </w:p>
        </w:tc>
        <w:tc>
          <w:tcPr>
            <w:tcW w:w="1634" w:type="pct"/>
          </w:tcPr>
          <w:p w14:paraId="785138D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同一抽象层改结构</w:t>
            </w:r>
          </w:p>
        </w:tc>
        <w:tc>
          <w:tcPr>
            <w:tcW w:w="2698" w:type="pct"/>
          </w:tcPr>
          <w:p w14:paraId="101F41C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同一抽象级别上转换系统描述形式</w:t>
            </w:r>
          </w:p>
        </w:tc>
      </w:tr>
      <w:tr w14:paraId="13A7FDBC">
        <w:tc>
          <w:tcPr>
            <w:tcW w:w="667" w:type="pct"/>
          </w:tcPr>
          <w:p w14:paraId="683D4AD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设计恢复</w:t>
            </w:r>
          </w:p>
        </w:tc>
        <w:tc>
          <w:tcPr>
            <w:tcW w:w="1634" w:type="pct"/>
          </w:tcPr>
          <w:p w14:paraId="7E56019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借助工具抽取设计信息</w:t>
            </w:r>
          </w:p>
        </w:tc>
        <w:tc>
          <w:tcPr>
            <w:tcW w:w="2698" w:type="pct"/>
          </w:tcPr>
          <w:p w14:paraId="147F79B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从已有程序抽象出数据设计、总体结构、过程设计等</w:t>
            </w:r>
          </w:p>
        </w:tc>
      </w:tr>
      <w:tr w14:paraId="69E7BF5F">
        <w:tc>
          <w:tcPr>
            <w:tcW w:w="667" w:type="pct"/>
          </w:tcPr>
          <w:p w14:paraId="1B81073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再工程</w:t>
            </w:r>
          </w:p>
        </w:tc>
        <w:tc>
          <w:tcPr>
            <w:tcW w:w="1634" w:type="pct"/>
          </w:tcPr>
          <w:p w14:paraId="3022DFC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逆向+新需求+正向工程</w:t>
            </w:r>
          </w:p>
        </w:tc>
        <w:tc>
          <w:tcPr>
            <w:tcW w:w="2698" w:type="pct"/>
          </w:tcPr>
          <w:p w14:paraId="357B063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在逆向信息基础上修改/重构产生新版本</w:t>
            </w:r>
          </w:p>
        </w:tc>
      </w:tr>
      <w:tr w14:paraId="51CE1098">
        <w:tc>
          <w:tcPr>
            <w:tcW w:w="667" w:type="pct"/>
          </w:tcPr>
          <w:p w14:paraId="3C20D25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正向工程</w:t>
            </w:r>
          </w:p>
        </w:tc>
        <w:tc>
          <w:tcPr>
            <w:tcW w:w="1634" w:type="pct"/>
          </w:tcPr>
          <w:p w14:paraId="201DA22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从设计到代码</w:t>
            </w:r>
          </w:p>
        </w:tc>
        <w:tc>
          <w:tcPr>
            <w:tcW w:w="2698" w:type="pct"/>
          </w:tcPr>
          <w:p w14:paraId="78FB3A3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利用逆向得到的信息改变或重构系统</w:t>
            </w:r>
          </w:p>
        </w:tc>
      </w:tr>
    </w:tbl>
    <w:p w14:paraId="2D64E009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抽象层次（低→高）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：实现级（语法树、符号表）→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结构级（调用图、结构图）→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功能级（程序段功能及关系）→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领域级（与应用领域概念对应）。</w:t>
      </w:r>
    </w:p>
    <w:bookmarkEnd w:id="7"/>
    <w:p w14:paraId="18154494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" w:name="五基于构件的软件工程-cbse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五、基于构件的软件工程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CBSE（★★★★★）</w:t>
      </w:r>
    </w:p>
    <w:p w14:paraId="5E72E922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" w:name="构件的定义萨默维尔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构件的定义（萨默维尔）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32"/>
        <w:gridCol w:w="9288"/>
      </w:tblGrid>
      <w:tr w14:paraId="682ED59F">
        <w:trPr>
          <w:tblHeader/>
        </w:trPr>
        <w:tc>
          <w:tcPr>
            <w:tcW w:w="627" w:type="pct"/>
          </w:tcPr>
          <w:p w14:paraId="307B433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构件特性</w:t>
            </w:r>
          </w:p>
        </w:tc>
        <w:tc>
          <w:tcPr>
            <w:tcW w:w="4372" w:type="pct"/>
          </w:tcPr>
          <w:p w14:paraId="7AFA087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4B3F0FF9">
        <w:tc>
          <w:tcPr>
            <w:tcW w:w="627" w:type="pct"/>
          </w:tcPr>
          <w:p w14:paraId="472454A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可组装性</w:t>
            </w:r>
          </w:p>
        </w:tc>
        <w:tc>
          <w:tcPr>
            <w:tcW w:w="4372" w:type="pct"/>
          </w:tcPr>
          <w:p w14:paraId="7CFE292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外部交互通过公开接口；提供对自身信息的外部访问</w:t>
            </w:r>
          </w:p>
        </w:tc>
      </w:tr>
      <w:tr w14:paraId="54FD2251">
        <w:tc>
          <w:tcPr>
            <w:tcW w:w="627" w:type="pct"/>
          </w:tcPr>
          <w:p w14:paraId="3A36E8E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可部署性</w:t>
            </w:r>
          </w:p>
        </w:tc>
        <w:tc>
          <w:tcPr>
            <w:tcW w:w="4372" w:type="pct"/>
          </w:tcPr>
          <w:p w14:paraId="4754580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自包含，独立实体在构件平台上运行；通常二进制、无须部署前编译</w:t>
            </w:r>
          </w:p>
        </w:tc>
      </w:tr>
      <w:tr w14:paraId="47505206">
        <w:tc>
          <w:tcPr>
            <w:tcW w:w="627" w:type="pct"/>
          </w:tcPr>
          <w:p w14:paraId="3B42FC2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文档化</w:t>
            </w:r>
          </w:p>
        </w:tc>
        <w:tc>
          <w:tcPr>
            <w:tcW w:w="4372" w:type="pct"/>
          </w:tcPr>
          <w:p w14:paraId="7A61786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完全文档化，接口语法甚至语义需定义</w:t>
            </w:r>
          </w:p>
        </w:tc>
      </w:tr>
      <w:tr w14:paraId="1C268034">
        <w:tc>
          <w:tcPr>
            <w:tcW w:w="627" w:type="pct"/>
          </w:tcPr>
          <w:p w14:paraId="5FBB510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独立性</w:t>
            </w:r>
          </w:p>
        </w:tc>
        <w:tc>
          <w:tcPr>
            <w:tcW w:w="4372" w:type="pct"/>
          </w:tcPr>
          <w:p w14:paraId="513543F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可无其他特殊构件下组装部署；需外部服务时在“请求”接口显式声明</w:t>
            </w:r>
          </w:p>
        </w:tc>
      </w:tr>
      <w:tr w14:paraId="6AE097D8">
        <w:tc>
          <w:tcPr>
            <w:tcW w:w="627" w:type="pct"/>
          </w:tcPr>
          <w:p w14:paraId="5BB5EC9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标准化</w:t>
            </w:r>
          </w:p>
        </w:tc>
        <w:tc>
          <w:tcPr>
            <w:tcW w:w="4372" w:type="pct"/>
          </w:tcPr>
          <w:p w14:paraId="611DF98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符合标准化构件模型（接口、元数据、文档、组成、部署）</w:t>
            </w:r>
          </w:p>
        </w:tc>
      </w:tr>
      <w:tr w14:paraId="54D1A219">
        <w:tc>
          <w:tcPr>
            <w:tcW w:w="627" w:type="pct"/>
          </w:tcPr>
          <w:p w14:paraId="4E948F0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可见性</w:t>
            </w:r>
          </w:p>
        </w:tc>
        <w:tc>
          <w:tcPr>
            <w:tcW w:w="4372" w:type="pct"/>
          </w:tcPr>
          <w:p w14:paraId="428855A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无外部可见状态（特殊情况：容器管理状态、不影响功能的属性可可见）</w:t>
            </w:r>
          </w:p>
        </w:tc>
      </w:tr>
      <w:bookmarkEnd w:id="9"/>
    </w:tbl>
    <w:p w14:paraId="09F6A517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" w:name="构件分类按外部形态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构件分类（按外部形态）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303"/>
        <w:gridCol w:w="4777"/>
        <w:gridCol w:w="3540"/>
      </w:tblGrid>
      <w:tr w14:paraId="29392126">
        <w:trPr>
          <w:tblHeader/>
        </w:trPr>
        <w:tc>
          <w:tcPr>
            <w:tcW w:w="1084" w:type="pct"/>
          </w:tcPr>
          <w:p w14:paraId="26E8BAB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249" w:type="pct"/>
          </w:tcPr>
          <w:p w14:paraId="63307F4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内容</w:t>
            </w:r>
          </w:p>
        </w:tc>
        <w:tc>
          <w:p w14:paraId="676F931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例子</w:t>
            </w:r>
          </w:p>
        </w:tc>
      </w:tr>
      <w:tr w14:paraId="19C971CB">
        <w:tc>
          <w:tcPr>
            <w:tcW w:w="1084" w:type="pct"/>
          </w:tcPr>
          <w:p w14:paraId="1EF4659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独立而成熟的构件</w:t>
            </w:r>
          </w:p>
        </w:tc>
        <w:tc>
          <w:tcPr>
            <w:tcW w:w="2249" w:type="pct"/>
          </w:tcPr>
          <w:p w14:paraId="771E90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成熟度高，完全隐藏接口，规定命令使用</w:t>
            </w:r>
          </w:p>
        </w:tc>
        <w:tc>
          <w:p w14:paraId="38C36BB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数据库管理系统、操作系统</w:t>
            </w:r>
          </w:p>
        </w:tc>
      </w:tr>
      <w:tr w14:paraId="0B7EE3A7">
        <w:tc>
          <w:tcPr>
            <w:tcW w:w="1084" w:type="pct"/>
          </w:tcPr>
          <w:p w14:paraId="11080F9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有限制的构件</w:t>
            </w:r>
          </w:p>
        </w:tc>
        <w:tc>
          <w:tcPr>
            <w:tcW w:w="2249" w:type="pct"/>
          </w:tcPr>
          <w:p w14:paraId="302F5E7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提供接口与使用条件；可能资源冲突，需测试</w:t>
            </w:r>
          </w:p>
        </w:tc>
        <w:tc>
          <w:p w14:paraId="297A520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基础类库</w:t>
            </w:r>
          </w:p>
        </w:tc>
      </w:tr>
      <w:tr w14:paraId="66518E7A">
        <w:tc>
          <w:tcPr>
            <w:tcW w:w="1084" w:type="pct"/>
          </w:tcPr>
          <w:p w14:paraId="4D8D234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适应性构件</w:t>
            </w:r>
          </w:p>
        </w:tc>
        <w:tc>
          <w:tcPr>
            <w:tcW w:w="2249" w:type="pct"/>
          </w:tcPr>
          <w:p w14:paraId="13F80DA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处理不兼容、资源冲突，可直接多环境使用</w:t>
            </w:r>
          </w:p>
        </w:tc>
        <w:tc>
          <w:p w14:paraId="6976079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ActiveX</w:t>
            </w:r>
          </w:p>
        </w:tc>
      </w:tr>
      <w:tr w14:paraId="06A8397A">
        <w:tc>
          <w:tcPr>
            <w:tcW w:w="1084" w:type="pct"/>
          </w:tcPr>
          <w:p w14:paraId="2D6175F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装配的构件</w:t>
            </w:r>
          </w:p>
        </w:tc>
        <w:tc>
          <w:tcPr>
            <w:tcW w:w="2249" w:type="pct"/>
          </w:tcPr>
          <w:p w14:paraId="73B43DF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已装配在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OS/DBMS/信息系统层次，胶水代码连接</w:t>
            </w:r>
          </w:p>
        </w:tc>
        <w:tc>
          <w:p w14:paraId="180B5EE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成品软件产品</w:t>
            </w:r>
          </w:p>
        </w:tc>
      </w:tr>
      <w:tr w14:paraId="7E8443F9">
        <w:tc>
          <w:tcPr>
            <w:tcW w:w="1084" w:type="pct"/>
          </w:tcPr>
          <w:p w14:paraId="666327D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可修改的构件</w:t>
            </w:r>
          </w:p>
        </w:tc>
        <w:tc>
          <w:tcPr>
            <w:tcW w:w="2249" w:type="pct"/>
          </w:tcPr>
          <w:p w14:paraId="47D62ED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可改错、增功能，包装或写接口实现版本替换</w:t>
            </w:r>
          </w:p>
        </w:tc>
        <w:tc>
          <w:p w14:paraId="39C5D41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功能模块</w:t>
            </w:r>
          </w:p>
        </w:tc>
      </w:tr>
      <w:bookmarkEnd w:id="10"/>
    </w:tbl>
    <w:p w14:paraId="1367CCA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" w:name="构件组装类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构件组装类型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760"/>
        <w:gridCol w:w="5962"/>
        <w:gridCol w:w="2896"/>
      </w:tblGrid>
      <w:tr w14:paraId="15E894FE">
        <w:trPr>
          <w:tblHeader/>
        </w:trPr>
        <w:tc>
          <w:tcPr>
            <w:tcW w:w="828" w:type="pct"/>
          </w:tcPr>
          <w:p w14:paraId="19F92A4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组装类型</w:t>
            </w:r>
          </w:p>
        </w:tc>
        <w:tc>
          <w:tcPr>
            <w:tcW w:w="2807" w:type="pct"/>
          </w:tcPr>
          <w:p w14:paraId="357AC5A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  <w:tc>
          <w:p w14:paraId="241BE74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</w:tr>
      <w:tr w14:paraId="45704D34">
        <w:tc>
          <w:tcPr>
            <w:tcW w:w="828" w:type="pct"/>
          </w:tcPr>
          <w:p w14:paraId="5CE9330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顺序组装</w:t>
            </w:r>
          </w:p>
        </w:tc>
        <w:tc>
          <w:tcPr>
            <w:tcW w:w="2807" w:type="pct"/>
          </w:tcPr>
          <w:p w14:paraId="7A5CD44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按顺序调用已有构件创造新构件；先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A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B</w:t>
            </w:r>
          </w:p>
        </w:tc>
        <w:tc>
          <w:p w14:paraId="5DFCCAA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构件间不相互调用，需胶水代码保证接口兼容</w:t>
            </w:r>
          </w:p>
        </w:tc>
      </w:tr>
      <w:tr w14:paraId="739C4111">
        <w:tc>
          <w:tcPr>
            <w:tcW w:w="828" w:type="pct"/>
          </w:tcPr>
          <w:p w14:paraId="7A37DD2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层次组装</w:t>
            </w:r>
          </w:p>
        </w:tc>
        <w:tc>
          <w:tcPr>
            <w:tcW w:w="2807" w:type="pct"/>
          </w:tcPr>
          <w:p w14:paraId="6F21183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一构件直接调用另一构件服务；“提供”与“请求”接口需兼容</w:t>
            </w:r>
          </w:p>
        </w:tc>
        <w:tc>
          <w:p w14:paraId="1538E27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接口匹配无需额外代码，不匹配需转换；构件为网络服务时可能不适用</w:t>
            </w:r>
          </w:p>
        </w:tc>
      </w:tr>
      <w:tr w14:paraId="586D8869">
        <w:tc>
          <w:tcPr>
            <w:tcW w:w="828" w:type="pct"/>
          </w:tcPr>
          <w:p w14:paraId="5823B95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叠加组装</w:t>
            </w:r>
          </w:p>
        </w:tc>
        <w:tc>
          <w:tcPr>
            <w:tcW w:w="2807" w:type="pct"/>
          </w:tcPr>
          <w:p w14:paraId="01E45AB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多构件叠加，新构件接口为原接口组合，分别调用</w:t>
            </w:r>
          </w:p>
        </w:tc>
        <w:tc>
          <w:p w14:paraId="0A7D96F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原构件互不依赖、不互相调用</w:t>
            </w:r>
          </w:p>
        </w:tc>
      </w:tr>
    </w:tbl>
    <w:p w14:paraId="61DD96BF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接口不兼容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：参数不兼容（操作名同、参数类型/数目不同）、操作不兼容（操作名不同）、操作不完备（提供/请求接口为对方子集）。</w:t>
      </w:r>
    </w:p>
    <w:bookmarkEnd w:id="8"/>
    <w:bookmarkEnd w:id="11"/>
    <w:p w14:paraId="38E22853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" w:name="六软件过程生命周期模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六、软件过程/生命周期模型（★★★★★）</w:t>
      </w:r>
    </w:p>
    <w:p w14:paraId="481B280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软件过程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软件开发生命周期模型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（同义词）。</w:t>
      </w:r>
    </w:p>
    <w:p w14:paraId="0574974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前提与模型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：需求完全确定→瀑布；仅基本需求→喷泉、螺旋、RUP、敏捷等；形式化为基础→变换模型。</w:t>
      </w:r>
    </w:p>
    <w:p w14:paraId="01AD702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" w:name="瀑布模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6.1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瀑布模型</w:t>
      </w:r>
    </w:p>
    <w:p w14:paraId="15B6A97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阶段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：需求分析与定义→系统与软件设计→实现与单元测试→集成与系统测试→运行维护。</w:t>
      </w:r>
    </w:p>
    <w:p w14:paraId="700E577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缺点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：依赖早期需求调查，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不能适应需求变化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；需求完整性、正确性难确定。</w:t>
      </w:r>
    </w:p>
    <w:bookmarkEnd w:id="13"/>
    <w:p w14:paraId="4F579762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" w:name="原型演化快速原型模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6.2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原型/演化/快速原型模型</w:t>
      </w:r>
    </w:p>
    <w:p w14:paraId="242CEF2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软考中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不做区分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，当做一个；适用于需求难完整定义，基于快速原型、用户反馈迭代直至最终产品。</w:t>
      </w:r>
    </w:p>
    <w:p w14:paraId="1F7AA3F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特点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：迭代；功能开发后可及时验证需求；过早接触不稳定功能可能带来负面影响。</w:t>
      </w:r>
    </w:p>
    <w:bookmarkEnd w:id="14"/>
    <w:p w14:paraId="4CEE6A23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" w:name="螺旋模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6.3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螺旋模型</w:t>
      </w:r>
    </w:p>
    <w:p w14:paraId="3CDD4CB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螺旋模型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快速原型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风险分析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（选择题常考）。</w:t>
      </w:r>
    </w:p>
    <w:p w14:paraId="3ADA0C6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适用于庞大、复杂、高风险系统；支持需求动态变化；迭代过多会增加成本、延迟提交。</w:t>
      </w:r>
    </w:p>
    <w:bookmarkEnd w:id="15"/>
    <w:p w14:paraId="4DFB2FFF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" w:name="喷泉模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6.4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喷泉模型</w:t>
      </w:r>
    </w:p>
    <w:p w14:paraId="5FB6743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用户需求为动力、对象为驱动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；各阶段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相互重叠、多次反复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，可交互进行，可随时补充遗漏。</w:t>
      </w:r>
    </w:p>
    <w:bookmarkEnd w:id="16"/>
    <w:p w14:paraId="10CDE253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" w:name="变换模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6.5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变换模型</w:t>
      </w:r>
    </w:p>
    <w:p w14:paraId="2463F28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基于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形式化规格说明语言和程序变换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；需严格数学理论和整套开发环境支持。</w:t>
      </w:r>
    </w:p>
    <w:bookmarkEnd w:id="17"/>
    <w:p w14:paraId="2AE1A57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" w:name="v-模型与测试依据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6.6 V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模型与测试依据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0"/>
        <w:gridCol w:w="2720"/>
        <w:gridCol w:w="2550"/>
      </w:tblGrid>
      <w:tr w14:paraId="6E4EC832">
        <w:trPr>
          <w:tblHeader/>
        </w:trPr>
        <w:tc>
          <w:p w14:paraId="01F1BDB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测试类型</w:t>
            </w:r>
          </w:p>
        </w:tc>
        <w:tc>
          <w:p w14:paraId="23FC04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测试对象</w:t>
            </w:r>
          </w:p>
        </w:tc>
        <w:tc>
          <w:p w14:paraId="712263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依据（文档）</w:t>
            </w:r>
          </w:p>
        </w:tc>
      </w:tr>
      <w:tr w14:paraId="3C1558AC">
        <w:tc>
          <w:p w14:paraId="329102D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单元测试</w:t>
            </w:r>
          </w:p>
        </w:tc>
        <w:tc>
          <w:p w14:paraId="6812925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模块/类</w:t>
            </w:r>
          </w:p>
        </w:tc>
        <w:tc>
          <w:p w14:paraId="39C9CA9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详细设计说明书</w:t>
            </w:r>
          </w:p>
        </w:tc>
      </w:tr>
      <w:tr w14:paraId="0492720F">
        <w:tc>
          <w:p w14:paraId="0D2EC69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集成测试</w:t>
            </w:r>
          </w:p>
        </w:tc>
        <w:tc>
          <w:p w14:paraId="665DC5B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模块间接口、已集成软件</w:t>
            </w:r>
          </w:p>
        </w:tc>
        <w:tc>
          <w:p w14:paraId="195A451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概要设计文档</w:t>
            </w:r>
          </w:p>
        </w:tc>
      </w:tr>
      <w:tr w14:paraId="50B1F6F5">
        <w:tc>
          <w:p w14:paraId="1CDB52E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系统测试</w:t>
            </w:r>
          </w:p>
        </w:tc>
        <w:tc>
          <w:p w14:paraId="76CBEA6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完整集成系统</w:t>
            </w:r>
          </w:p>
        </w:tc>
        <w:tc>
          <w:p w14:paraId="5A650DA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需求分析文档/开发合同</w:t>
            </w:r>
          </w:p>
        </w:tc>
      </w:tr>
      <w:tr w14:paraId="5595CB83">
        <w:tc>
          <w:p w14:paraId="191D846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验收测试</w:t>
            </w:r>
          </w:p>
        </w:tc>
        <w:tc>
          <w:p w14:paraId="1674337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准备交付的完整系统</w:t>
            </w:r>
          </w:p>
        </w:tc>
        <w:tc>
          <w:p w14:paraId="527DFAB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用户需求</w:t>
            </w:r>
          </w:p>
        </w:tc>
      </w:tr>
    </w:tbl>
    <w:p w14:paraId="3009672C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注意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：概要设计是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集成测试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的依据，不是系统测试；系统测试依据是需求分析/合同；验收测试依据是用户需求。</w:t>
      </w:r>
    </w:p>
    <w:bookmarkEnd w:id="18"/>
    <w:p w14:paraId="16CB9DE2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9" w:name="增量模型-vs-原型迭代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6.7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增量模型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原型/迭代</w:t>
      </w:r>
    </w:p>
    <w:p w14:paraId="04AE528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增量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：按模块完成顺序逐步实现，每次增量可独立可操作；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模块叠加、线性扩展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67B07A9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迭代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：分阶段循环（需求→设计→开发→测试）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逐步完善同一功能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，每次交付完整版本；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功能深度优化、螺旋上升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200781D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增量更早让客户使用并获得价值。</w:t>
      </w:r>
    </w:p>
    <w:bookmarkEnd w:id="12"/>
    <w:bookmarkEnd w:id="19"/>
    <w:p w14:paraId="5F1B4A03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0" w:name="七统一过程-rup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七、统一过程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RUP（★★★★★）</w:t>
      </w:r>
    </w:p>
    <w:p w14:paraId="3F00F1C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RUP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：用例驱动、以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体系结构为中心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迭代与增量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的软件开发过程；采用“4+1”视图描述体系结构（与后续架构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4+1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视图区分）。</w:t>
      </w:r>
    </w:p>
    <w:p w14:paraId="14AE284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九大核心工作流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（系分考过，必须背）：</w:t>
      </w:r>
    </w:p>
    <w:p w14:paraId="790FEA1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建需分食测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：建（业务建模）需（需求）分（分析与设计）食（实现）测（测试）。</w:t>
      </w:r>
    </w:p>
    <w:p w14:paraId="4AB5933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部配变项环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：部（部署）配变（配置与变更管理）项（项目管理）环（环境）。</w:t>
      </w:r>
    </w:p>
    <w:bookmarkEnd w:id="20"/>
    <w:p w14:paraId="0F4AF43B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1" w:name="八敏捷方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八、敏捷方法（★★★★★）</w:t>
      </w:r>
    </w:p>
    <w:p w14:paraId="58A2E4DF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2" w:name="敏捷宣言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8.1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敏捷宣言</w:t>
      </w:r>
    </w:p>
    <w:p w14:paraId="1E0A882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个体和交互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胜过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过程和工具；可工作的软件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胜过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大量文档；客户合作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胜过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合同谈判；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响应变化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胜过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遵循计划。</w:t>
      </w:r>
    </w:p>
    <w:bookmarkEnd w:id="22"/>
    <w:p w14:paraId="683D3764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3" w:name="适用场景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8.2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适用场景</w:t>
      </w:r>
    </w:p>
    <w:p w14:paraId="2C2C697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规模较小的项目；需求初步萌芽、尚未明确、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快速改变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。高关键性/可靠性/安全性要求可能不完全适合。</w:t>
      </w:r>
    </w:p>
    <w:bookmarkEnd w:id="23"/>
    <w:p w14:paraId="1E21105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4" w:name="主要敏捷方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8.3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主要敏捷方法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832"/>
        <w:gridCol w:w="8788"/>
      </w:tblGrid>
      <w:tr w14:paraId="244BC6F0">
        <w:trPr>
          <w:tblHeader/>
        </w:trPr>
        <w:tc>
          <w:tcPr>
            <w:tcW w:w="862" w:type="pct"/>
          </w:tcPr>
          <w:p w14:paraId="47134ED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方法</w:t>
            </w:r>
          </w:p>
        </w:tc>
        <w:tc>
          <w:tcPr>
            <w:tcW w:w="4137" w:type="pct"/>
          </w:tcPr>
          <w:p w14:paraId="7BDF603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简介</w:t>
            </w:r>
          </w:p>
        </w:tc>
      </w:tr>
      <w:tr w14:paraId="7E054FFC">
        <w:tc>
          <w:tcPr>
            <w:tcW w:w="862" w:type="pct"/>
          </w:tcPr>
          <w:p w14:paraId="1D3E223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极限编程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XP</w:t>
            </w:r>
          </w:p>
        </w:tc>
        <w:tc>
          <w:tcPr>
            <w:tcW w:w="4137" w:type="pct"/>
          </w:tcPr>
          <w:p w14:paraId="57AFE47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轻量、短周期、频繁发布；交流、朴素、反馈、勇气；YAGNI、DRY</w:t>
            </w:r>
          </w:p>
        </w:tc>
      </w:tr>
      <w:tr w14:paraId="6E16561F">
        <w:tc>
          <w:tcPr>
            <w:tcW w:w="862" w:type="pct"/>
          </w:tcPr>
          <w:p w14:paraId="48CD449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水晶系列</w:t>
            </w:r>
          </w:p>
        </w:tc>
        <w:tc>
          <w:tcPr>
            <w:tcW w:w="4137" w:type="pct"/>
          </w:tcPr>
          <w:p w14:paraId="38FB574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“机动性”方法，以人为中心</w:t>
            </w:r>
          </w:p>
        </w:tc>
      </w:tr>
      <w:tr w14:paraId="298A4DA5">
        <w:tc>
          <w:tcPr>
            <w:tcW w:w="862" w:type="pct"/>
          </w:tcPr>
          <w:p w14:paraId="1E5468C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Scrum</w:t>
            </w:r>
          </w:p>
        </w:tc>
        <w:tc>
          <w:tcPr>
            <w:tcW w:w="4137" w:type="pct"/>
          </w:tcPr>
          <w:p w14:paraId="1C2FFB6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侧重项目管理的迭代增量框架；团队协作、响应变化、商业价值</w:t>
            </w:r>
          </w:p>
        </w:tc>
      </w:tr>
      <w:tr w14:paraId="7E214D2E">
        <w:tc>
          <w:tcPr>
            <w:tcW w:w="862" w:type="pct"/>
          </w:tcPr>
          <w:p w14:paraId="3851135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FDD</w:t>
            </w:r>
          </w:p>
        </w:tc>
        <w:tc>
          <w:tcPr>
            <w:tcW w:w="4137" w:type="pct"/>
          </w:tcPr>
          <w:p w14:paraId="30641EF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迭代、人/过程/技术三要素</w:t>
            </w:r>
          </w:p>
        </w:tc>
      </w:tr>
      <w:bookmarkEnd w:id="24"/>
    </w:tbl>
    <w:p w14:paraId="0381852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5" w:name="scrum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8.4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Scrum（★★★☆☆）</w:t>
      </w:r>
    </w:p>
    <w:p w14:paraId="54C620B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角色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：Product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Owner（业务价值、Backlog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优先级）、Scrum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Master（流程推动、清障、赋能）、Development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Team（跨职能、自组织、交付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Sprint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目标）。</w:t>
      </w:r>
    </w:p>
    <w:p w14:paraId="40124CD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活动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：Sprint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Planning（Sprint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Backlog、目标）、Daily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Scrum（昨日/今日/障碍）、Sprint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Review（演示、反馈）。</w:t>
      </w:r>
    </w:p>
    <w:p w14:paraId="5AEBD5C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工件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：Product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Backlog（产品待办）、Sprint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Backlog（冲刺待办）、Increment（可交付增量）。</w:t>
      </w:r>
    </w:p>
    <w:bookmarkEnd w:id="21"/>
    <w:bookmarkEnd w:id="25"/>
    <w:p w14:paraId="11D2D67E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6" w:name="九软件过程管理cmm-cmmi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九、软件过程管理：CMM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CMMI（★★★☆☆）</w:t>
      </w:r>
    </w:p>
    <w:p w14:paraId="0F2BC2F3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7" w:name="cmm-五级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9.1 CMM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五级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0"/>
        <w:gridCol w:w="3920"/>
      </w:tblGrid>
      <w:tr w14:paraId="46DD5942">
        <w:trPr>
          <w:tblHeader/>
        </w:trPr>
        <w:tc>
          <w:p w14:paraId="3196122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级别</w:t>
            </w:r>
          </w:p>
        </w:tc>
        <w:tc>
          <w:p w14:paraId="0A434BA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</w:tr>
      <w:tr w14:paraId="5A05ED21">
        <w:tc>
          <w:p w14:paraId="114F19E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初始级</w:t>
            </w:r>
          </w:p>
        </w:tc>
        <w:tc>
          <w:p w14:paraId="7748C12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过程缺乏结构化，依赖个人经验</w:t>
            </w:r>
          </w:p>
        </w:tc>
      </w:tr>
      <w:tr w14:paraId="31AC8A26">
        <w:tc>
          <w:p w14:paraId="3A06067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可重复级</w:t>
            </w:r>
          </w:p>
        </w:tc>
        <w:tc>
          <w:p w14:paraId="12C32BF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能定义和文档化过程，确保项目成功</w:t>
            </w:r>
          </w:p>
        </w:tc>
      </w:tr>
      <w:tr w14:paraId="709E58DD">
        <w:tc>
          <w:p w14:paraId="2FA66EF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已定义级</w:t>
            </w:r>
          </w:p>
        </w:tc>
        <w:tc>
          <w:p w14:paraId="4C87409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过程标准化、文档化</w:t>
            </w:r>
          </w:p>
        </w:tc>
      </w:tr>
      <w:tr w14:paraId="1A412923">
        <w:tc>
          <w:p w14:paraId="07B5323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已管理级</w:t>
            </w:r>
          </w:p>
        </w:tc>
        <w:tc>
          <w:p w14:paraId="723BE90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监控、量化过程，持续改进</w:t>
            </w:r>
          </w:p>
        </w:tc>
      </w:tr>
      <w:tr w14:paraId="3A883ABF">
        <w:tc>
          <w:p w14:paraId="26D8D3E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优化级</w:t>
            </w:r>
          </w:p>
        </w:tc>
        <w:tc>
          <w:p w14:paraId="5FA7688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动态调整过程适应不同项目</w:t>
            </w:r>
          </w:p>
        </w:tc>
      </w:tr>
      <w:bookmarkEnd w:id="27"/>
    </w:tbl>
    <w:p w14:paraId="387A6783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8" w:name="cmmi-五级与知识体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9.2 CMMI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五级与知识体系</w:t>
      </w:r>
    </w:p>
    <w:p w14:paraId="05FAA60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等级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：初始级、已管理级、已定义级、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量化管理级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、优化级。</w:t>
      </w:r>
    </w:p>
    <w:p w14:paraId="2E56EF7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四大知识体系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：系统工程（SE）、软件工程（SW）、集成产品与流程开发（IPPD）、供应商采购（SS）。</w:t>
      </w:r>
    </w:p>
    <w:bookmarkEnd w:id="26"/>
    <w:bookmarkEnd w:id="28"/>
    <w:p w14:paraId="7F37579E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29" w:name="需求工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需求工程</w:t>
      </w:r>
    </w:p>
    <w:p w14:paraId="63F6A9D3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4FA37724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0" w:name="一需求开发与需求管理总览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一、需求开发与需求管理总览</w:t>
      </w:r>
    </w:p>
    <w:p w14:paraId="3473B74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需求开发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四阶段：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获分归雁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——获（获取）分（分析）归（需求规格说明书/定义）雁（验证）。</w:t>
      </w:r>
    </w:p>
    <w:p w14:paraId="371E92D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需求管理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基变更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——基（基线）变（变更）更（跟踪）。</w:t>
      </w:r>
    </w:p>
    <w:bookmarkEnd w:id="30"/>
    <w:p w14:paraId="547BF9EA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1" w:name="二需求获取方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二、需求获取方法（★★★☆☆）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5310"/>
        <w:gridCol w:w="5310"/>
      </w:tblGrid>
      <w:tr w14:paraId="2751E2A2">
        <w:trPr>
          <w:tblHeader/>
        </w:trPr>
        <w:tc>
          <w:p w14:paraId="3F7A84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方法</w:t>
            </w:r>
          </w:p>
        </w:tc>
        <w:tc>
          <w:p w14:paraId="72497EA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07789D45">
        <w:tc>
          <w:p w14:paraId="06902FA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用户访谈</w:t>
            </w:r>
          </w:p>
        </w:tc>
        <w:tc>
          <w:p w14:paraId="4426626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结构化/非结构化；准备—访谈—后续；灵活，对经验与沟通要求高</w:t>
            </w:r>
          </w:p>
        </w:tc>
      </w:tr>
      <w:tr w14:paraId="1F8528CA">
        <w:tc>
          <w:p w14:paraId="697F523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问卷调查</w:t>
            </w:r>
          </w:p>
        </w:tc>
        <w:tc>
          <w:p w14:paraId="49AA535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高效、低成本、可匿名；缺乏灵活性、返还率低</w:t>
            </w:r>
          </w:p>
        </w:tc>
      </w:tr>
      <w:tr w14:paraId="035B75F5">
        <w:tc>
          <w:p w14:paraId="273EEA6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采样</w:t>
            </w:r>
          </w:p>
        </w:tc>
        <w:tc>
          <w:p w14:paraId="72FC139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样本大小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=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α×(可信度系数/可接受错误)²，α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常取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0.25</w:t>
            </w:r>
          </w:p>
        </w:tc>
      </w:tr>
      <w:tr w14:paraId="286B2D17">
        <w:tc>
          <w:p w14:paraId="6583810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情节串联板</w:t>
            </w:r>
          </w:p>
        </w:tc>
        <w:tc>
          <w:p w14:paraId="4B79E24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图片讲故事；被动/主动/交互式</w:t>
            </w:r>
          </w:p>
        </w:tc>
      </w:tr>
      <w:tr w14:paraId="22EB6310">
        <w:tc>
          <w:p w14:paraId="7977A18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联合需求计划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JRP</w:t>
            </w:r>
          </w:p>
        </w:tc>
        <w:tc>
          <w:p w14:paraId="2E8B27B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集会形式，开发与客户深入合作</w:t>
            </w:r>
          </w:p>
        </w:tc>
      </w:tr>
      <w:tr w14:paraId="4A554D28">
        <w:tc>
          <w:p w14:paraId="38E2DDD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收集资料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获取文档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参加业务实践</w:t>
            </w:r>
          </w:p>
        </w:tc>
        <w:tc>
          <w:p w14:paraId="475F000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查阅文献、索要文档、参与业务流程</w:t>
            </w:r>
          </w:p>
        </w:tc>
      </w:tr>
      <w:bookmarkEnd w:id="31"/>
    </w:tbl>
    <w:p w14:paraId="27974B5A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2" w:name="三结构化分析方法-sa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三、结构化分析方法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SA（★★★★★）</w:t>
      </w:r>
    </w:p>
    <w:p w14:paraId="5073CD50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3" w:name="分析模型结构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分析模型结构</w:t>
      </w:r>
    </w:p>
    <w:p w14:paraId="45EDBAE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核心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：数据字典；围绕其有三层——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数据模型（ER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图）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功能模型（DFD）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行为模型（状态转换图）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bookmarkEnd w:id="33"/>
    <w:p w14:paraId="22F66AC8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4" w:name="数据流图-dfd-基本符号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数据流图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DFD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基本符号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0"/>
        <w:gridCol w:w="2547"/>
        <w:gridCol w:w="1040"/>
      </w:tblGrid>
      <w:tr w14:paraId="6AD23FD2">
        <w:trPr>
          <w:tblHeader/>
        </w:trPr>
        <w:tc>
          <w:p w14:paraId="48D42B5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符号</w:t>
            </w:r>
          </w:p>
        </w:tc>
        <w:tc>
          <w:p w14:paraId="2EF62D1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表示内容</w:t>
            </w:r>
          </w:p>
        </w:tc>
        <w:tc>
          <w:p w14:paraId="59C787D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图形</w:t>
            </w:r>
          </w:p>
        </w:tc>
      </w:tr>
      <w:tr w14:paraId="66D21A59">
        <w:tc>
          <w:p w14:paraId="5B746AC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数据流</w:t>
            </w:r>
          </w:p>
        </w:tc>
        <w:tc>
          <w:p w14:paraId="74CD3F7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有名字和流向的数据</w:t>
            </w:r>
          </w:p>
        </w:tc>
        <w:tc>
          <w:p w14:paraId="2E7702C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标名箭头</w:t>
            </w:r>
          </w:p>
        </w:tc>
      </w:tr>
      <w:tr w14:paraId="33907867">
        <w:tc>
          <w:p w14:paraId="0C602ED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加工</w:t>
            </w:r>
          </w:p>
        </w:tc>
        <w:tc>
          <w:p w14:paraId="4323797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对数据流的变换</w:t>
            </w:r>
          </w:p>
        </w:tc>
        <w:tc>
          <w:p w14:paraId="5D6DC25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圆圈</w:t>
            </w:r>
          </w:p>
        </w:tc>
      </w:tr>
      <w:tr w14:paraId="3749A6D8">
        <w:tc>
          <w:p w14:paraId="1514C57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数据存储</w:t>
            </w:r>
          </w:p>
        </w:tc>
        <w:tc>
          <w:p w14:paraId="61F7139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可访问的存储信息</w:t>
            </w:r>
          </w:p>
        </w:tc>
        <w:tc>
          <w:p w14:paraId="0F39BE9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直线段</w:t>
            </w:r>
          </w:p>
        </w:tc>
      </w:tr>
      <w:tr w14:paraId="173D9ECE">
        <w:tc>
          <w:p w14:paraId="3792AFC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外部实体</w:t>
            </w:r>
          </w:p>
        </w:tc>
        <w:tc>
          <w:p w14:paraId="6D3CDB0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系统外的数据来源/去向</w:t>
            </w:r>
          </w:p>
        </w:tc>
        <w:tc>
          <w:p w14:paraId="2BEC299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标名方框</w:t>
            </w:r>
          </w:p>
        </w:tc>
      </w:tr>
    </w:tbl>
    <w:p w14:paraId="3C3CB7B1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补充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：数据存储被外部实体使用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必须经过加工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（真题曾考）。</w:t>
      </w:r>
    </w:p>
    <w:p w14:paraId="23135BB9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扩充符号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*（所有输入到齐才加工/同时产生所有输出）、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+（任一输入即可/至少产生一个输出）、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异或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⊕（仅一个输入/仅产生其中一个输出）。</w:t>
      </w:r>
    </w:p>
    <w:bookmarkEnd w:id="34"/>
    <w:p w14:paraId="542EDDD4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5" w:name="dfd-平衡原则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3.3 DFD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平衡原则（★★★★★）</w:t>
      </w:r>
    </w:p>
    <w:p w14:paraId="081FB06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父图与子图平衡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：数据流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个数一致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方向一致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225740E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子图内部平衡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</w:p>
    <w:p w14:paraId="7F003A4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黑洞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：加工只有输入没有输出。</w:t>
      </w:r>
    </w:p>
    <w:p w14:paraId="3895566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奇迹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：加工只有输出没有输入。</w:t>
      </w:r>
    </w:p>
    <w:p w14:paraId="189C1E13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灰洞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：输入不足以产生应有输出（挂羊头卖狗肉）。</w:t>
      </w:r>
    </w:p>
    <w:p w14:paraId="243C3B2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数据存储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：正常应既有读又有写；某子图可只有读或只有写。</w:t>
      </w:r>
    </w:p>
    <w:bookmarkEnd w:id="35"/>
    <w:p w14:paraId="1EFF3B02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6" w:name="状态转换图与数据字典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状态转换图与数据字典</w:t>
      </w:r>
    </w:p>
    <w:p w14:paraId="7413F6F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状态转换图：初态（黑点）、终态（黑点外圈）、中间状态（圆角四边形）；软考多不考画法，已由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UML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状态图替代。</w:t>
      </w:r>
    </w:p>
    <w:p w14:paraId="229388B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数据字典：对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DFD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中所有命名元素定义，与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DFD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配合完整描述系统逻辑模型。</w:t>
      </w:r>
    </w:p>
    <w:bookmarkEnd w:id="32"/>
    <w:bookmarkEnd w:id="36"/>
    <w:p w14:paraId="4AEE6771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7" w:name="四面向对象分析-ooa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四、面向对象分析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OOA（★★★★★）</w:t>
      </w:r>
    </w:p>
    <w:p w14:paraId="73215BEB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8" w:name="三种模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三种模型</w:t>
      </w:r>
    </w:p>
    <w:p w14:paraId="14CE034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功能模型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：系统“做什么”；用例图/数据流图。</w:t>
      </w:r>
    </w:p>
    <w:p w14:paraId="7BB686E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动态模型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：时间维行为；状态图、顺序图等。</w:t>
      </w:r>
    </w:p>
    <w:p w14:paraId="6C29C12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对象模型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：类、属性、关系；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最基础、最核心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，为功能与动态模型提供结构基础。</w:t>
      </w:r>
    </w:p>
    <w:bookmarkEnd w:id="38"/>
    <w:p w14:paraId="0306D9D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39" w:name="用例模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用例模型</w:t>
      </w:r>
    </w:p>
    <w:p w14:paraId="6FB2467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四阶段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人合细条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——人（识别参与者）合（合并需求获得用例）细（细化用例描述）条（调整用例模型）。</w:t>
      </w:r>
    </w:p>
    <w:p w14:paraId="678B77E5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用例图元素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：参与者、用例、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通信关联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（参与者与用例之间，横线/箭头）。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包含、扩展、泛化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作用于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用例与用例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之间。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24"/>
        <w:gridCol w:w="2124"/>
        <w:gridCol w:w="2832"/>
        <w:gridCol w:w="3540"/>
      </w:tblGrid>
      <w:tr w14:paraId="7118CD79">
        <w:trPr>
          <w:tblHeader/>
        </w:trPr>
        <w:tc>
          <w:p w14:paraId="562D27A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关系</w:t>
            </w:r>
          </w:p>
        </w:tc>
        <w:tc>
          <w:p w14:paraId="7B78F4E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  <w:tc>
          <w:p w14:paraId="751337A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构造型</w:t>
            </w:r>
          </w:p>
        </w:tc>
        <w:tc>
          <w:p w14:paraId="78E0818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箭头指向</w:t>
            </w:r>
          </w:p>
        </w:tc>
      </w:tr>
      <w:tr w14:paraId="55A6FEA9">
        <w:tc>
          <w:p w14:paraId="28E6A13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包含</w:t>
            </w:r>
          </w:p>
        </w:tc>
        <w:tc>
          <w:p w14:paraId="38E7D1A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提取公共行为，基本用例→抽象用例</w:t>
            </w:r>
          </w:p>
        </w:tc>
        <w:tc>
          <w:p w14:paraId="1D64BF5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&lt;&lt;include&gt;&gt;</w:t>
            </w:r>
          </w:p>
        </w:tc>
        <w:tc>
          <w:p w14:paraId="69464DC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指向抽象用例</w:t>
            </w:r>
          </w:p>
        </w:tc>
      </w:tr>
      <w:tr w14:paraId="655132AD">
        <w:tc>
          <w:p w14:paraId="3281B60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扩展</w:t>
            </w:r>
          </w:p>
        </w:tc>
        <w:tc>
          <w:p w14:paraId="263656F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基本用例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+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多个扩展用例（不同场景）</w:t>
            </w:r>
          </w:p>
        </w:tc>
        <w:tc>
          <w:p w14:paraId="71957C6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&lt;&lt;extend&gt;&gt;</w:t>
            </w:r>
          </w:p>
        </w:tc>
        <w:tc>
          <w:p w14:paraId="1FD6EDC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指向基本用例</w:t>
            </w:r>
          </w:p>
        </w:tc>
      </w:tr>
      <w:tr w14:paraId="3582FCE4">
        <w:tc>
          <w:p w14:paraId="4BAB31D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泛化</w:t>
            </w:r>
          </w:p>
        </w:tc>
        <w:tc>
          <w:p w14:paraId="15741A2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子用例继承父用例</w:t>
            </w:r>
          </w:p>
        </w:tc>
        <w:tc>
          <w:p w14:paraId="69F978C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  <w:tc>
          <w:p w14:paraId="70D2910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指向父用例</w:t>
            </w:r>
          </w:p>
        </w:tc>
      </w:tr>
    </w:tbl>
    <w:p w14:paraId="30D3A128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参与者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：人、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其他系统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硬件设备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时钟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；一定在系统之外。参与者之间也可有泛化。</w:t>
      </w:r>
    </w:p>
    <w:bookmarkEnd w:id="39"/>
    <w:p w14:paraId="24248CB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0" w:name="类图六关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类图六关系（★★★★★）</w:t>
      </w:r>
    </w:p>
    <w:p w14:paraId="1C505751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强弱顺序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：泛化=实现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组合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聚合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关联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依赖。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540"/>
        <w:gridCol w:w="3540"/>
        <w:gridCol w:w="3540"/>
      </w:tblGrid>
      <w:tr w14:paraId="6EA867C8">
        <w:trPr>
          <w:tblHeader/>
        </w:trPr>
        <w:tc>
          <w:p w14:paraId="5FA527D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关系</w:t>
            </w:r>
          </w:p>
        </w:tc>
        <w:tc>
          <w:p w14:paraId="572F171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50AC617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</w:tr>
      <w:tr w14:paraId="51961C64">
        <w:tc>
          <w:p w14:paraId="6DC0406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关联</w:t>
            </w:r>
          </w:p>
        </w:tc>
        <w:tc>
          <w:p w14:paraId="4771886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明确、稳定的语义联系</w:t>
            </w:r>
          </w:p>
        </w:tc>
        <w:tc>
          <w:p w14:paraId="1E52418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强语义、结构稳定</w:t>
            </w:r>
          </w:p>
        </w:tc>
      </w:tr>
      <w:tr w14:paraId="18CD9360">
        <w:tc>
          <w:p w14:paraId="25DB1D1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依赖</w:t>
            </w:r>
          </w:p>
        </w:tc>
        <w:tc>
          <w:p w14:paraId="3BCA08D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B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变化可能引起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A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变化；A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B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临时使用</w:t>
            </w:r>
          </w:p>
        </w:tc>
        <w:tc>
          <w:p w14:paraId="3DCAC9E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临时、偶然</w:t>
            </w:r>
          </w:p>
        </w:tc>
      </w:tr>
      <w:tr w14:paraId="17235E49">
        <w:tc>
          <w:p w14:paraId="747C995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泛化</w:t>
            </w:r>
          </w:p>
        </w:tc>
        <w:tc>
          <w:p w14:paraId="377DBF2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父类与子类，子继承父并可扩展</w:t>
            </w:r>
          </w:p>
        </w:tc>
        <w:tc>
          <w:p w14:paraId="2A8E008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is-a</w:t>
            </w:r>
          </w:p>
        </w:tc>
      </w:tr>
      <w:tr w14:paraId="2F25CEC9">
        <w:tc>
          <w:p w14:paraId="1B28669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聚合</w:t>
            </w:r>
          </w:p>
        </w:tc>
        <w:tc>
          <w:p w14:paraId="05B19FD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整体与部分；部分可属多整体，生命周期可不同</w:t>
            </w:r>
          </w:p>
        </w:tc>
        <w:tc>
          <w:p w14:paraId="4B6131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好聚好散</w:t>
            </w:r>
          </w:p>
        </w:tc>
      </w:tr>
      <w:tr w14:paraId="61803603">
        <w:tc>
          <w:p w14:paraId="521E2B4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组合</w:t>
            </w:r>
          </w:p>
        </w:tc>
        <w:tc>
          <w:p w14:paraId="5BDF698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整体与部分；部分唯一归属，生命周期相同</w:t>
            </w:r>
          </w:p>
        </w:tc>
        <w:tc>
          <w:p w14:paraId="1387778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与聚合比，生命周期同步</w:t>
            </w:r>
          </w:p>
        </w:tc>
      </w:tr>
      <w:tr w14:paraId="6ECCFC1E">
        <w:tc>
          <w:p w14:paraId="1BE4E14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实现</w:t>
            </w:r>
          </w:p>
        </w:tc>
        <w:tc>
          <w:p w14:paraId="29AEDD2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类实现接口</w:t>
            </w:r>
          </w:p>
        </w:tc>
        <w:tc>
          <w:p w14:paraId="6B76718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接口定行为，类实现</w:t>
            </w:r>
          </w:p>
        </w:tc>
      </w:tr>
      <w:bookmarkEnd w:id="37"/>
      <w:bookmarkEnd w:id="40"/>
    </w:tbl>
    <w:p w14:paraId="4906B433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1" w:name="五uml-与-41-视图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五、UML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4+1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视图（★★★★★）</w:t>
      </w:r>
    </w:p>
    <w:p w14:paraId="76D8F1C1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2" w:name="uml-结构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5.1 UML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结构</w:t>
      </w:r>
    </w:p>
    <w:p w14:paraId="2EB4546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构造块、规则、公共机制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。公共机制：详述、修饰、通用划分（类/对象）、扩展机制（构造型、标记值、约束）。</w:t>
      </w:r>
    </w:p>
    <w:bookmarkEnd w:id="42"/>
    <w:p w14:paraId="3F65DD6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3" w:name="图的分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图的分类</w:t>
      </w:r>
    </w:p>
    <w:p w14:paraId="5DD734D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结构图（静态）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：类图、对象图、包图、组合结构图、构件图、部署图、轮廓图。</w:t>
      </w:r>
    </w:p>
    <w:p w14:paraId="33A1CCA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行为图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：用例图、活动图、状态机图、顺序图、通信图、时间图、交互概览图。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用例图在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UML 2.x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下为行为图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bookmarkEnd w:id="43"/>
    <w:p w14:paraId="509BAA1F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4" w:name="视图-rup-41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5.3 4+1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视图（=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RUP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4+1）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1"/>
        <w:gridCol w:w="2720"/>
        <w:gridCol w:w="1520"/>
      </w:tblGrid>
      <w:tr w14:paraId="560C3389">
        <w:trPr>
          <w:tblHeader/>
        </w:trPr>
        <w:tc>
          <w:p w14:paraId="7B30D31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视图</w:t>
            </w:r>
          </w:p>
        </w:tc>
        <w:tc>
          <w:p w14:paraId="0767A3E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  <w:tc>
          <w:p w14:paraId="574D213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关注角色</w:t>
            </w:r>
          </w:p>
        </w:tc>
      </w:tr>
      <w:tr w14:paraId="69C060DE">
        <w:tc>
          <w:p w14:paraId="5BC3174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逻辑视图</w:t>
            </w:r>
          </w:p>
        </w:tc>
        <w:tc>
          <w:p w14:paraId="39F635E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功能模块及关系</w:t>
            </w:r>
          </w:p>
        </w:tc>
        <w:tc>
          <w:p w14:paraId="34181A7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最终用户</w:t>
            </w:r>
          </w:p>
        </w:tc>
      </w:tr>
      <w:tr w14:paraId="41E42762">
        <w:tc>
          <w:p w14:paraId="64F45AD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进程视图</w:t>
            </w:r>
          </w:p>
        </w:tc>
        <w:tc>
          <w:p w14:paraId="0469335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线程/进程、并发与同步</w:t>
            </w:r>
          </w:p>
        </w:tc>
        <w:tc>
          <w:p w14:paraId="7997356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系统集成人员</w:t>
            </w:r>
          </w:p>
        </w:tc>
      </w:tr>
      <w:tr w14:paraId="2E59C1E3">
        <w:tc>
          <w:p w14:paraId="49FAB5F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实现视图</w:t>
            </w:r>
          </w:p>
        </w:tc>
        <w:tc>
          <w:p w14:paraId="1B63FBF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代码/构件组织</w:t>
            </w:r>
          </w:p>
        </w:tc>
        <w:tc>
          <w:p w14:paraId="5842766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编程人员</w:t>
            </w:r>
          </w:p>
        </w:tc>
      </w:tr>
      <w:tr w14:paraId="4C13AD2D">
        <w:tc>
          <w:p w14:paraId="09BA57A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部署视图</w:t>
            </w:r>
          </w:p>
        </w:tc>
        <w:tc>
          <w:p w14:paraId="77CAEC9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软件到硬件的映射</w:t>
            </w:r>
          </w:p>
        </w:tc>
        <w:tc>
          <w:p w14:paraId="022F172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系统工程人员</w:t>
            </w:r>
          </w:p>
        </w:tc>
      </w:tr>
      <w:tr w14:paraId="736BE0F3">
        <w:tc>
          <w:p w14:paraId="5A4C9BE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用例视图</w:t>
            </w:r>
          </w:p>
        </w:tc>
        <w:tc>
          <w:p w14:paraId="01C9027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用例与参与者，功能需求</w:t>
            </w:r>
          </w:p>
        </w:tc>
        <w:tc>
          <w:p w14:paraId="1F04130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所有人</w:t>
            </w:r>
          </w:p>
        </w:tc>
      </w:tr>
      <w:bookmarkEnd w:id="44"/>
    </w:tbl>
    <w:p w14:paraId="0D4B66AE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5" w:name="顺序图与活动图案例常考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顺序图与活动图（案例常考）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896"/>
        <w:gridCol w:w="2896"/>
        <w:gridCol w:w="4827"/>
      </w:tblGrid>
      <w:tr w14:paraId="2A5239CB">
        <w:trPr>
          <w:tblHeader/>
        </w:trPr>
        <w:tc>
          <w:p w14:paraId="7B07987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</w:t>
            </w:r>
          </w:p>
        </w:tc>
        <w:tc>
          <w:p w14:paraId="1F9DBD6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0105968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核心概念</w:t>
            </w:r>
          </w:p>
        </w:tc>
      </w:tr>
      <w:tr w14:paraId="4E1EC0CA">
        <w:tc>
          <w:p w14:paraId="5687709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顺序图</w:t>
            </w:r>
          </w:p>
        </w:tc>
        <w:tc>
          <w:p w14:paraId="51E4122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对象间消息按时间顺序的交互</w:t>
            </w:r>
          </w:p>
        </w:tc>
        <w:tc>
          <w:p w14:paraId="2089BD4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对象、生命线、执行发生、消息、交互片段（选择/循环/并行）</w:t>
            </w:r>
          </w:p>
        </w:tc>
      </w:tr>
      <w:tr w14:paraId="64AA4544">
        <w:tc>
          <w:p w14:paraId="63B49D1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活动图</w:t>
            </w:r>
          </w:p>
        </w:tc>
        <w:tc>
          <w:p w14:paraId="79C49BB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控制流与数据流，方法/用例内部行为</w:t>
            </w:r>
          </w:p>
        </w:tc>
        <w:tc>
          <w:p w14:paraId="10FBF31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活动、组合活动、对象流、转移/分支、并发/同步、分区</w:t>
            </w:r>
          </w:p>
        </w:tc>
      </w:tr>
      <w:bookmarkEnd w:id="45"/>
    </w:tbl>
    <w:p w14:paraId="42A21DA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6" w:name="uml-四类关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5.5 UML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四类关系</w:t>
      </w:r>
    </w:p>
    <w:p w14:paraId="03B556B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依赖、关联、泛化、实现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；包含/扩展属依赖；组合/聚合属关联。</w:t>
      </w:r>
    </w:p>
    <w:bookmarkEnd w:id="46"/>
    <w:p w14:paraId="5A6C8E56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7" w:name="sysml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5.6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SysML（★★★☆☆）</w:t>
      </w:r>
    </w:p>
    <w:p w14:paraId="4F0C547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UML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的扩展，面向系统工程；新增如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模块定义图、需求图、参数图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。需求图侧重需求间关系，用例图侧重场景交互。</w:t>
      </w:r>
    </w:p>
    <w:bookmarkEnd w:id="41"/>
    <w:bookmarkEnd w:id="47"/>
    <w:p w14:paraId="0DCF3AF7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8" w:name="六需求定义与验证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六、需求定义与验证</w:t>
      </w:r>
    </w:p>
    <w:p w14:paraId="72CA1F2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需求定义产物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软件需求规格说明书（SRS）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43E82CF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需求验证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：需求确认；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评审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（正式会议征求干系人意见）、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检查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（非制作者详细验证）、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走查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（开发人员带领团队讲解，非正式）。三者区别：评审=正式征求意见，检查=正式+严格验证，走查=非正式。</w:t>
      </w:r>
    </w:p>
    <w:bookmarkEnd w:id="48"/>
    <w:p w14:paraId="026E8CD8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49" w:name="七需求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七、需求管理（★★★★★）</w:t>
      </w:r>
    </w:p>
    <w:p w14:paraId="2550511E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0" w:name="需求基线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7.1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需求基线</w:t>
      </w:r>
    </w:p>
    <w:p w14:paraId="63E95CC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通过正式评审和批准的规约或产品，只能通过正式变更控制变更。</w:t>
      </w:r>
    </w:p>
    <w:bookmarkEnd w:id="50"/>
    <w:p w14:paraId="7326907E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1" w:name="需求跟踪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7.2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需求跟踪（★★★☆☆）</w:t>
      </w:r>
    </w:p>
    <w:p w14:paraId="4BE3AFC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正向跟踪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：SRS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中每个需求是否在后继工作成果中有对应点（如设计是否实现某需求）。</w:t>
      </w:r>
    </w:p>
    <w:p w14:paraId="7A1CA98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反向跟踪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：设计/代码/测试等是否都能在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SRS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中找到出处。目的：确保需求被定义并实现。</w:t>
      </w:r>
    </w:p>
    <w:bookmarkEnd w:id="51"/>
    <w:p w14:paraId="1EBB9E0F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2" w:name="需求风险了解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7.3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需求风险（了解）</w:t>
      </w:r>
    </w:p>
    <w:p w14:paraId="0300A0D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无足够用户参与、忽略用户分类、需求不断增加、模棱两可、不必要的特性、SRS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过简、估算不准确等；各阶段均有对应风险与应对措施。</w:t>
      </w:r>
    </w:p>
    <w:bookmarkEnd w:id="49"/>
    <w:bookmarkEnd w:id="52"/>
    <w:p w14:paraId="00CDF55B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3" w:name="系统设计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系统设计</w:t>
      </w:r>
    </w:p>
    <w:p w14:paraId="272FEFDF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549EFE78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4" w:name="一系统设计概述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一、系统设计概述</w:t>
      </w:r>
    </w:p>
    <w:p w14:paraId="5C4DDA3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狭义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：概要设计/整体设计/蓝图设计。</w:t>
      </w:r>
    </w:p>
    <w:p w14:paraId="17F662D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广义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（软考）：概要设计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详细设计方案与模型。</w:t>
      </w:r>
    </w:p>
    <w:p w14:paraId="5924B1A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概要设计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：高层次规划，确定系统基本结构、组成要素及关系，解决“如何组织、如何实现”。</w:t>
      </w:r>
    </w:p>
    <w:p w14:paraId="1539459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详细设计（模块设计）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：在概要设计基础上确定各模块实现方式、接口、算法等，解决“如何完成具体任务”。</w:t>
      </w:r>
    </w:p>
    <w:p w14:paraId="0DA1AC8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5" w:name="设计类型7-类了解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设计类型（7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类，了解）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240"/>
        <w:gridCol w:w="5840"/>
      </w:tblGrid>
      <w:tr w14:paraId="026221B5">
        <w:trPr>
          <w:tblHeader/>
        </w:trPr>
        <w:tc>
          <w:p w14:paraId="25F76BE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7490AD0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主要任务</w:t>
            </w:r>
          </w:p>
        </w:tc>
      </w:tr>
      <w:tr w14:paraId="67D2EB04">
        <w:tc>
          <w:p w14:paraId="36833AF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网络设计</w:t>
            </w:r>
          </w:p>
        </w:tc>
        <w:tc>
          <w:p w14:paraId="7F5EC98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网络结构、设备分布、布线、节点权限、管理软件</w:t>
            </w:r>
          </w:p>
        </w:tc>
      </w:tr>
      <w:tr w14:paraId="7878D5A7">
        <w:tc>
          <w:p w14:paraId="1BA5704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代码设计</w:t>
            </w:r>
          </w:p>
        </w:tc>
        <w:tc>
          <w:p w14:paraId="2EE585B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面向对象设计、结构化设计；唯一化、规范化、系统化</w:t>
            </w:r>
          </w:p>
        </w:tc>
      </w:tr>
      <w:tr w14:paraId="3F1E1CAA">
        <w:tc>
          <w:p w14:paraId="60F8C7A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输入/输出设计</w:t>
            </w:r>
          </w:p>
        </w:tc>
        <w:tc>
          <w:p w14:paraId="5D1431E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确保数据完整性、正确性、一致性</w:t>
            </w:r>
          </w:p>
        </w:tc>
      </w:tr>
      <w:tr w14:paraId="14C12FC5">
        <w:tc>
          <w:p w14:paraId="5E123B8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处理流程设计</w:t>
            </w:r>
          </w:p>
        </w:tc>
        <w:tc>
          <w:p w14:paraId="783A5DD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模块内部结构（局部数据、控制流、加工过程）</w:t>
            </w:r>
          </w:p>
        </w:tc>
      </w:tr>
      <w:tr w14:paraId="25FE0C74">
        <w:tc>
          <w:p w14:paraId="0F7FE1E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数据存储设计</w:t>
            </w:r>
          </w:p>
        </w:tc>
        <w:tc>
          <w:p w14:paraId="0D9E0A6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存储方式/介质/组织、容量估算；概念/逻辑/物理设计</w:t>
            </w:r>
          </w:p>
        </w:tc>
      </w:tr>
      <w:tr w14:paraId="12CD1F07">
        <w:tc>
          <w:p w14:paraId="15718C3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用户界面设计</w:t>
            </w:r>
          </w:p>
        </w:tc>
        <w:tc>
          <w:p w14:paraId="089A150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黄金三原则：用户控制、减轻记忆负担、界面一致</w:t>
            </w:r>
          </w:p>
        </w:tc>
      </w:tr>
      <w:tr w14:paraId="06ABF36D">
        <w:tc>
          <w:p w14:paraId="50FFA8A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安全性与可靠性设计</w:t>
            </w:r>
          </w:p>
        </w:tc>
        <w:tc>
          <w:p w14:paraId="241E52A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运行环境与数据处理控制</w:t>
            </w:r>
          </w:p>
        </w:tc>
      </w:tr>
      <w:bookmarkEnd w:id="54"/>
      <w:bookmarkEnd w:id="55"/>
    </w:tbl>
    <w:p w14:paraId="605547BA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6" w:name="二处理流程设计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二、处理流程设计（★★★☆☆）</w:t>
      </w:r>
    </w:p>
    <w:p w14:paraId="1E529E5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7" w:name="流程六要素iso-9000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流程六要素（ISO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9000）</w:t>
      </w:r>
    </w:p>
    <w:p w14:paraId="62FF245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输入资源、活动、活动的相互作用（结构）、输出结果、用户、价值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bookmarkEnd w:id="57"/>
    <w:p w14:paraId="54E14909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8" w:name="流程设计工具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流程设计工具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89"/>
        <w:gridCol w:w="2171"/>
        <w:gridCol w:w="7360"/>
      </w:tblGrid>
      <w:tr w14:paraId="3C3DF688">
        <w:trPr>
          <w:tblHeader/>
        </w:trPr>
        <w:tc>
          <w:tcPr>
            <w:tcW w:w="512" w:type="pct"/>
          </w:tcPr>
          <w:p w14:paraId="0C54BE8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大类</w:t>
            </w:r>
          </w:p>
        </w:tc>
        <w:tc>
          <w:tcPr>
            <w:tcW w:w="1022" w:type="pct"/>
          </w:tcPr>
          <w:p w14:paraId="56FF7B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工具</w:t>
            </w:r>
          </w:p>
        </w:tc>
        <w:tc>
          <w:tcPr>
            <w:tcW w:w="3465" w:type="pct"/>
          </w:tcPr>
          <w:p w14:paraId="5A140D6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533AE0ED">
        <w:tc>
          <w:tcPr>
            <w:tcW w:w="512" w:type="pct"/>
          </w:tcPr>
          <w:p w14:paraId="7AAEA00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图形</w:t>
            </w:r>
          </w:p>
        </w:tc>
        <w:tc>
          <w:tcPr>
            <w:tcW w:w="1022" w:type="pct"/>
          </w:tcPr>
          <w:p w14:paraId="13F9849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程序流程图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PFD</w:t>
            </w:r>
          </w:p>
        </w:tc>
        <w:tc>
          <w:tcPr>
            <w:tcW w:w="3465" w:type="pct"/>
          </w:tcPr>
          <w:p w14:paraId="15618BB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图框表示操作，独立于语言；不用于描述模块输入/输出与数据加工（真题考过）</w:t>
            </w:r>
          </w:p>
        </w:tc>
      </w:tr>
      <w:tr w14:paraId="1F268B5A">
        <w:tc>
          <w:tcPr>
            <w:tcW w:w="512" w:type="pct"/>
          </w:tcPr>
          <w:p w14:paraId="2DBB7A3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图形</w:t>
            </w:r>
          </w:p>
        </w:tc>
        <w:tc>
          <w:tcPr>
            <w:tcW w:w="1022" w:type="pct"/>
          </w:tcPr>
          <w:p w14:paraId="18E8C57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N-S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图（盒图）</w:t>
            </w:r>
          </w:p>
        </w:tc>
        <w:tc>
          <w:tcPr>
            <w:tcW w:w="3465" w:type="pct"/>
          </w:tcPr>
          <w:p w14:paraId="5137AA0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顺序/选择/WHILE/UNTIL/多分支；强结构化</w:t>
            </w:r>
          </w:p>
        </w:tc>
      </w:tr>
      <w:tr w14:paraId="32F2C029">
        <w:tc>
          <w:tcPr>
            <w:tcW w:w="512" w:type="pct"/>
          </w:tcPr>
          <w:p w14:paraId="6E2142A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图形</w:t>
            </w:r>
          </w:p>
        </w:tc>
        <w:tc>
          <w:tcPr>
            <w:tcW w:w="1022" w:type="pct"/>
          </w:tcPr>
          <w:p w14:paraId="248437A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IPO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</w:t>
            </w:r>
          </w:p>
        </w:tc>
        <w:tc>
          <w:tcPr>
            <w:tcW w:w="3465" w:type="pct"/>
          </w:tcPr>
          <w:p w14:paraId="3B28234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模块输入、输出、数据加工</w:t>
            </w:r>
          </w:p>
        </w:tc>
      </w:tr>
      <w:tr w14:paraId="7E968D80">
        <w:tc>
          <w:tcPr>
            <w:tcW w:w="512" w:type="pct"/>
          </w:tcPr>
          <w:p w14:paraId="1B0C4E3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图形</w:t>
            </w:r>
          </w:p>
        </w:tc>
        <w:tc>
          <w:tcPr>
            <w:tcW w:w="1022" w:type="pct"/>
          </w:tcPr>
          <w:p w14:paraId="17EE094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PAD</w:t>
            </w:r>
          </w:p>
        </w:tc>
        <w:tc>
          <w:tcPr>
            <w:tcW w:w="3465" w:type="pct"/>
          </w:tcPr>
          <w:p w14:paraId="4C3E5D7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五种基本控制结构，适合嵌套与层次</w:t>
            </w:r>
          </w:p>
        </w:tc>
      </w:tr>
      <w:tr w14:paraId="334B5D8B">
        <w:tc>
          <w:tcPr>
            <w:tcW w:w="512" w:type="pct"/>
          </w:tcPr>
          <w:p w14:paraId="023CAD8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图形</w:t>
            </w:r>
          </w:p>
        </w:tc>
        <w:tc>
          <w:tcPr>
            <w:tcW w:w="1022" w:type="pct"/>
          </w:tcPr>
          <w:p w14:paraId="038F0BD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判定树</w:t>
            </w:r>
          </w:p>
        </w:tc>
        <w:tc>
          <w:tcPr>
            <w:tcW w:w="3465" w:type="pct"/>
          </w:tcPr>
          <w:p w14:paraId="15A122A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树形表示逻辑判断</w:t>
            </w:r>
          </w:p>
        </w:tc>
      </w:tr>
      <w:tr w14:paraId="507DA909">
        <w:tc>
          <w:tcPr>
            <w:tcW w:w="512" w:type="pct"/>
          </w:tcPr>
          <w:p w14:paraId="4B5698A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表格</w:t>
            </w:r>
          </w:p>
        </w:tc>
        <w:tc>
          <w:tcPr>
            <w:tcW w:w="1022" w:type="pct"/>
          </w:tcPr>
          <w:p w14:paraId="6DE2D9E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判定表</w:t>
            </w:r>
          </w:p>
        </w:tc>
        <w:tc>
          <w:tcPr>
            <w:tcW w:w="3465" w:type="pct"/>
          </w:tcPr>
          <w:p w14:paraId="071F826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条件与行动一目了然，多条件多结果</w:t>
            </w:r>
          </w:p>
        </w:tc>
      </w:tr>
      <w:tr w14:paraId="52E7B306">
        <w:tc>
          <w:tcPr>
            <w:tcW w:w="512" w:type="pct"/>
          </w:tcPr>
          <w:p w14:paraId="12B8A15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语言</w:t>
            </w:r>
          </w:p>
        </w:tc>
        <w:tc>
          <w:tcPr>
            <w:tcW w:w="1022" w:type="pct"/>
          </w:tcPr>
          <w:p w14:paraId="459C3E3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PDL（伪代码）</w:t>
            </w:r>
          </w:p>
        </w:tc>
        <w:tc>
          <w:tcPr>
            <w:tcW w:w="3465" w:type="pct"/>
          </w:tcPr>
          <w:p w14:paraId="79EF6F9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自然语言+结构化语法，逐步求精</w:t>
            </w:r>
          </w:p>
        </w:tc>
      </w:tr>
      <w:bookmarkEnd w:id="58"/>
    </w:tbl>
    <w:p w14:paraId="13AE0377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59" w:name="工作流-wfms-与-wrm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工作流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WFMS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WRM</w:t>
      </w:r>
    </w:p>
    <w:p w14:paraId="2A2D2DA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WFMS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：定义、创建并管理工作流执行；功能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简直过分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——建（建模）直（执行）过（过程管理）分（分析）。</w:t>
      </w:r>
    </w:p>
    <w:p w14:paraId="171A938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WRM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六模块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指引丁克调管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——指（执行服务）引（引擎）丁（流程定义）克（客户端）调（调用应用）管（管理监控）。</w:t>
      </w:r>
    </w:p>
    <w:bookmarkEnd w:id="56"/>
    <w:bookmarkEnd w:id="59"/>
    <w:p w14:paraId="7E311921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0" w:name="三面向对象设计-ood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三、面向对象设计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OOD（★★★★★）</w:t>
      </w:r>
    </w:p>
    <w:p w14:paraId="6B6C51F0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1" w:name="设计类分类实体控制边界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设计类分类（实体/控制/边界）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24"/>
        <w:gridCol w:w="2832"/>
        <w:gridCol w:w="2832"/>
        <w:gridCol w:w="2832"/>
      </w:tblGrid>
      <w:tr w14:paraId="7957DF31">
        <w:trPr>
          <w:tblHeader/>
        </w:trPr>
        <w:tc>
          <w:p w14:paraId="02E92CE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维度</w:t>
            </w:r>
          </w:p>
        </w:tc>
        <w:tc>
          <w:p w14:paraId="0C87D91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实体类</w:t>
            </w:r>
          </w:p>
        </w:tc>
        <w:tc>
          <w:p w14:paraId="3B4FF32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控制类</w:t>
            </w:r>
          </w:p>
        </w:tc>
        <w:tc>
          <w:p w14:paraId="587B673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边界类</w:t>
            </w:r>
          </w:p>
        </w:tc>
      </w:tr>
      <w:tr w14:paraId="2E0B4238">
        <w:tc>
          <w:p w14:paraId="6319130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1379C80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映射需求实体，存需永久存储的信息</w:t>
            </w:r>
          </w:p>
        </w:tc>
        <w:tc>
          <w:p w14:paraId="6305555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控制用例工作，对用例特有控制行为建模</w:t>
            </w:r>
          </w:p>
        </w:tc>
        <w:tc>
          <w:p w14:paraId="134D55F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封装用例内外数据流，系统与外界交界</w:t>
            </w:r>
          </w:p>
        </w:tc>
      </w:tr>
      <w:tr w14:paraId="2FC2180B">
        <w:tc>
          <w:p w14:paraId="0AA4D96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命名</w:t>
            </w:r>
          </w:p>
        </w:tc>
        <w:tc>
          <w:p w14:paraId="1F76602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业务领域名词</w:t>
            </w:r>
          </w:p>
        </w:tc>
        <w:tc>
          <w:p w14:paraId="35A60A1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动宾短语转化名词</w:t>
            </w:r>
          </w:p>
        </w:tc>
        <w:tc>
          <w:p w14:paraId="0457E53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与系统接口相关，体现外部交互</w:t>
            </w:r>
          </w:p>
        </w:tc>
      </w:tr>
      <w:tr w14:paraId="1A91459B">
        <w:tc>
          <w:p w14:paraId="58A0E56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作用</w:t>
            </w:r>
          </w:p>
        </w:tc>
        <w:tc>
          <w:p w14:paraId="5C203C0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代表业务对象，对用户有意义</w:t>
            </w:r>
          </w:p>
        </w:tc>
        <w:tc>
          <w:p w14:paraId="217AB55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协调用例中对象交互，推进用例</w:t>
            </w:r>
          </w:p>
        </w:tc>
        <w:tc>
          <w:p w14:paraId="7B02940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与外界交互，隔离外部变更</w:t>
            </w:r>
          </w:p>
        </w:tc>
      </w:tr>
      <w:tr w14:paraId="7D266489">
        <w:tc>
          <w:p w14:paraId="2A958F3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生命周期</w:t>
            </w:r>
          </w:p>
        </w:tc>
        <w:tc>
          <w:p w14:paraId="257B0E7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通常永久</w:t>
            </w:r>
          </w:p>
        </w:tc>
        <w:tc>
          <w:p w14:paraId="384BB12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用例执行时产生、结束后消亡</w:t>
            </w:r>
          </w:p>
        </w:tc>
        <w:tc>
          <w:p w14:paraId="3966459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随系统运行存在，交互时发挥作用</w:t>
            </w:r>
          </w:p>
        </w:tc>
      </w:tr>
      <w:tr w14:paraId="4F8AA357">
        <w:tc>
          <w:p w14:paraId="02EC6A0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属性/方法</w:t>
            </w:r>
          </w:p>
        </w:tc>
        <w:tc>
          <w:p w14:paraId="322B7DA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一定有属性，操作按需</w:t>
            </w:r>
          </w:p>
        </w:tc>
        <w:tc>
          <w:p w14:paraId="1197981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通常无属性，一定有方法</w:t>
            </w:r>
          </w:p>
        </w:tc>
        <w:tc>
          <w:p w14:paraId="27CD398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可有属性也有方法</w:t>
            </w:r>
          </w:p>
        </w:tc>
      </w:tr>
      <w:tr w14:paraId="006EF816">
        <w:tc>
          <w:p w14:paraId="3B6BC37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示例</w:t>
            </w:r>
          </w:p>
        </w:tc>
        <w:tc>
          <w:p w14:paraId="12CB78F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学员、课程</w:t>
            </w:r>
          </w:p>
        </w:tc>
        <w:tc>
          <w:p w14:paraId="358C0AD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身份验证器</w:t>
            </w:r>
          </w:p>
        </w:tc>
        <w:tc>
          <w:p w14:paraId="6850F9A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窗口、通信协议、打印机接口、报表</w:t>
            </w:r>
          </w:p>
        </w:tc>
      </w:tr>
    </w:tbl>
    <w:p w14:paraId="24E6FAB8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判定顺序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：先看是否窗口/协议/打印机/报表→边界类；否则名词→实体类，动名词→控制类。</w:t>
      </w:r>
    </w:p>
    <w:bookmarkEnd w:id="61"/>
    <w:p w14:paraId="31BF6EC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2" w:name="面向对象设计原则solid-等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面向对象设计原则（SOLID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等）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243"/>
        <w:gridCol w:w="6560"/>
      </w:tblGrid>
      <w:tr w14:paraId="3F2EE062">
        <w:trPr>
          <w:tblHeader/>
        </w:trPr>
        <w:tc>
          <w:p w14:paraId="48C67E6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原则</w:t>
            </w:r>
          </w:p>
        </w:tc>
        <w:tc>
          <w:p w14:paraId="52D14B8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0E3678ED">
        <w:tc>
          <w:p w14:paraId="5320140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单一职责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S</w:t>
            </w:r>
          </w:p>
        </w:tc>
        <w:tc>
          <w:p w14:paraId="18F2E96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类只有一个设计目的</w:t>
            </w:r>
          </w:p>
        </w:tc>
      </w:tr>
      <w:tr w14:paraId="408CBE2A">
        <w:tc>
          <w:p w14:paraId="775D511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开闭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O</w:t>
            </w:r>
          </w:p>
        </w:tc>
        <w:tc>
          <w:p w14:paraId="6513584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对扩展开放、对修改封闭；通过抽象层扩展，是其他原则基础</w:t>
            </w:r>
          </w:p>
        </w:tc>
      </w:tr>
      <w:tr w14:paraId="5D218CDB">
        <w:tc>
          <w:p w14:paraId="7F24A91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里氏替换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L</w:t>
            </w:r>
          </w:p>
        </w:tc>
        <w:tc>
          <w:p w14:paraId="464621C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基类对象处可用子类替换；变化类设计为抽象类或接口</w:t>
            </w:r>
          </w:p>
        </w:tc>
      </w:tr>
      <w:tr w14:paraId="78EB7030">
        <w:tc>
          <w:p w14:paraId="172166D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接口隔离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I</w:t>
            </w:r>
          </w:p>
        </w:tc>
        <w:tc>
          <w:p w14:paraId="4092054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接口提供客户端需要的行为；大接口拆成小接口</w:t>
            </w:r>
          </w:p>
        </w:tc>
      </w:tr>
      <w:tr w14:paraId="0F3517D0">
        <w:tc>
          <w:p w14:paraId="28A9C0B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依赖倒置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D</w:t>
            </w:r>
          </w:p>
        </w:tc>
        <w:tc>
          <w:p w14:paraId="6DF35A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抽象不依赖细节，针对接口编程；实现开闭的主要机制</w:t>
            </w:r>
          </w:p>
        </w:tc>
      </w:tr>
      <w:tr w14:paraId="4C21B6F2">
        <w:tc>
          <w:p w14:paraId="31BC5FD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组合/聚合复用</w:t>
            </w:r>
          </w:p>
        </w:tc>
        <w:tc>
          <w:p w14:paraId="0C4BD27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用组合或聚合复用，比继承更灵活、耦合低</w:t>
            </w:r>
          </w:p>
        </w:tc>
      </w:tr>
      <w:tr w14:paraId="0740F48A">
        <w:tc>
          <w:p w14:paraId="47DA856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最少知识（迪米特）</w:t>
            </w:r>
          </w:p>
        </w:tc>
        <w:tc>
          <w:p w14:paraId="4B67D5D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实体尽量少与其他实体交互，降低耦合</w:t>
            </w:r>
          </w:p>
        </w:tc>
      </w:tr>
      <w:bookmarkEnd w:id="60"/>
      <w:bookmarkEnd w:id="62"/>
    </w:tbl>
    <w:p w14:paraId="4F221384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3" w:name="四结构化设计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四、结构化设计（★★★★★）</w:t>
      </w:r>
    </w:p>
    <w:p w14:paraId="3528A735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4" w:name="结构化设计四活动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结构化设计四活动</w:t>
      </w:r>
    </w:p>
    <w:p w14:paraId="79E2A75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数据设计、软件结构设计、人机界面设计（接口设计）、过程设计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bookmarkEnd w:id="64"/>
    <w:p w14:paraId="648C604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5" w:name="模块划分原则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模块划分原则</w:t>
      </w:r>
    </w:p>
    <w:p w14:paraId="36448B4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模块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大小适中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1～2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页或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50～200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行）；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扇入扇出合理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（平均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4，不超过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7）；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深度与宽度适当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信息隐蔽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（黑盒、仅通过接口交互）。</w:t>
      </w:r>
    </w:p>
    <w:bookmarkEnd w:id="65"/>
    <w:p w14:paraId="6C8E37A5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6" w:name="耦合7-种低高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耦合（7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种，低→高）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282"/>
        <w:gridCol w:w="5840"/>
      </w:tblGrid>
      <w:tr w14:paraId="6C04AFF4">
        <w:trPr>
          <w:tblHeader/>
        </w:trPr>
        <w:tc>
          <w:p w14:paraId="25BE8B7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505CD80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1AA65AF4">
        <w:tc>
          <w:p w14:paraId="1195AA5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非直接耦合</w:t>
            </w:r>
          </w:p>
        </w:tc>
        <w:tc>
          <w:p w14:paraId="470A4B8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无直接关系，通过主模块控制与调用联系</w:t>
            </w:r>
          </w:p>
        </w:tc>
      </w:tr>
      <w:tr w14:paraId="53E0C640">
        <w:tc>
          <w:p w14:paraId="6B96085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数据耦合</w:t>
            </w:r>
          </w:p>
        </w:tc>
        <w:tc>
          <w:p w14:paraId="1C59F5B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参数表传递简单数据值</w:t>
            </w:r>
          </w:p>
        </w:tc>
      </w:tr>
      <w:tr w14:paraId="07B78C16">
        <w:tc>
          <w:p w14:paraId="0005941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标记耦合</w:t>
            </w:r>
          </w:p>
        </w:tc>
        <w:tc>
          <w:p w14:paraId="76FF26D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参数表传递记录/数据结构</w:t>
            </w:r>
          </w:p>
        </w:tc>
      </w:tr>
      <w:tr w14:paraId="6BF711DA">
        <w:tc>
          <w:p w14:paraId="4C261C4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控制耦合</w:t>
            </w:r>
          </w:p>
        </w:tc>
        <w:tc>
          <w:p w14:paraId="7F0E96C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传递的信息用于控制对方内部逻辑</w:t>
            </w:r>
          </w:p>
        </w:tc>
      </w:tr>
      <w:tr w14:paraId="2FAEE688">
        <w:tc>
          <w:p w14:paraId="2281652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外部耦合</w:t>
            </w:r>
          </w:p>
        </w:tc>
        <w:tc>
          <w:p w14:paraId="397628E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多模块访问同一全局简单变量，且非经参数表传递</w:t>
            </w:r>
          </w:p>
        </w:tc>
      </w:tr>
      <w:tr w14:paraId="11871A37">
        <w:tc>
          <w:p w14:paraId="7E66702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公共耦合</w:t>
            </w:r>
          </w:p>
        </w:tc>
        <w:tc>
          <w:p w14:paraId="0A43627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多模块访问同一公共数据环境（全局结构、共享区等）</w:t>
            </w:r>
          </w:p>
        </w:tc>
      </w:tr>
      <w:tr w14:paraId="0085FF33">
        <w:tc>
          <w:p w14:paraId="2C5CCED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内容耦合</w:t>
            </w:r>
          </w:p>
        </w:tc>
        <w:tc>
          <w:p w14:paraId="5179630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直接访问对方内部数据/非正常入口/代码重叠/多入口</w:t>
            </w:r>
          </w:p>
        </w:tc>
      </w:tr>
      <w:bookmarkEnd w:id="66"/>
    </w:tbl>
    <w:p w14:paraId="0DE324B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7" w:name="内聚7-种高低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内聚（7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种，高→低）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002"/>
        <w:gridCol w:w="5364"/>
      </w:tblGrid>
      <w:tr w14:paraId="30C87FA4">
        <w:trPr>
          <w:tblHeader/>
        </w:trPr>
        <w:tc>
          <w:p w14:paraId="1544136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1D4D5FD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2DD2B2ED">
        <w:tc>
          <w:p w14:paraId="6EBD179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功能内聚</w:t>
            </w:r>
          </w:p>
        </w:tc>
        <w:tc>
          <w:p w14:paraId="6E9345E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完成单一功能，各部分协同、缺一不可</w:t>
            </w:r>
          </w:p>
        </w:tc>
      </w:tr>
      <w:tr w14:paraId="7C6DFD2E">
        <w:tc>
          <w:p w14:paraId="5C46F7E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顺序内聚</w:t>
            </w:r>
          </w:p>
        </w:tc>
        <w:tc>
          <w:p w14:paraId="3D68BFA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处理元素相关且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必须顺序执行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有数据传递与依赖</w:t>
            </w:r>
          </w:p>
        </w:tc>
      </w:tr>
      <w:tr w14:paraId="02F26F27">
        <w:tc>
          <w:p w14:paraId="06A213D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通信内聚</w:t>
            </w:r>
          </w:p>
        </w:tc>
        <w:tc>
          <w:p w14:paraId="5F21C0E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处理元素集中在一个数据结构区域上</w:t>
            </w:r>
          </w:p>
        </w:tc>
      </w:tr>
      <w:tr w14:paraId="179A1822">
        <w:tc>
          <w:p w14:paraId="6A31873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过程内聚</w:t>
            </w:r>
          </w:p>
        </w:tc>
        <w:tc>
          <w:p w14:paraId="60FF0C2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按特定次序执行，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不一定有数据传递与依赖</w:t>
            </w:r>
          </w:p>
        </w:tc>
      </w:tr>
      <w:tr w14:paraId="21755F40">
        <w:tc>
          <w:p w14:paraId="0ACD3A6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瞬时（时间）内聚</w:t>
            </w:r>
          </w:p>
        </w:tc>
        <w:tc>
          <w:p w14:paraId="5760072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任务在同一时间间隔内执行</w:t>
            </w:r>
          </w:p>
        </w:tc>
      </w:tr>
      <w:tr w14:paraId="042C763C">
        <w:tc>
          <w:p w14:paraId="746FA89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逻辑内聚</w:t>
            </w:r>
          </w:p>
        </w:tc>
        <w:tc>
          <w:p w14:paraId="0463EB5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完成逻辑相关的一组任务</w:t>
            </w:r>
          </w:p>
        </w:tc>
      </w:tr>
      <w:tr w14:paraId="4C8EA949">
        <w:tc>
          <w:p w14:paraId="62C141C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偶然内聚</w:t>
            </w:r>
          </w:p>
        </w:tc>
        <w:tc>
          <w:p w14:paraId="3DF77F1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完成无关系或松散关系的任务</w:t>
            </w:r>
          </w:p>
        </w:tc>
      </w:tr>
    </w:tbl>
    <w:p w14:paraId="250D76AE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顺序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过程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：顺序—成分与同一功能密切相关且存在数据传递与依赖；过程—按次序执行但可无数据依赖。</w:t>
      </w:r>
    </w:p>
    <w:bookmarkEnd w:id="63"/>
    <w:bookmarkEnd w:id="67"/>
    <w:p w14:paraId="15A6D525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8" w:name="五设计模式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五、设计模式（★★★☆☆）</w:t>
      </w:r>
    </w:p>
    <w:p w14:paraId="3208018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69" w:name="创建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创建型</w:t>
      </w:r>
    </w:p>
    <w:p w14:paraId="047E546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工厂方法、抽象工厂、生成器、原型、单例。</w:t>
      </w:r>
    </w:p>
    <w:bookmarkEnd w:id="69"/>
    <w:p w14:paraId="46F8272D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0" w:name="结构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结构型</w:t>
      </w:r>
    </w:p>
    <w:p w14:paraId="4363681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适配器、桥接、组合、装饰、外观、享元、代理。</w:t>
      </w:r>
    </w:p>
    <w:bookmarkEnd w:id="70"/>
    <w:p w14:paraId="70220D0D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1" w:name="行为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行为型</w:t>
      </w:r>
    </w:p>
    <w:p w14:paraId="7990F6E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责任链、命令、迭代器、中介者、备忘录、观察者、状态、策略、模板方法、访问者、解释器。</w:t>
      </w:r>
    </w:p>
    <w:bookmarkEnd w:id="68"/>
    <w:bookmarkEnd w:id="71"/>
    <w:p w14:paraId="74701EE1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2" w:name="系统架构设计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系统架构设计</w:t>
      </w:r>
    </w:p>
    <w:p w14:paraId="08B4707F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138936DB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3" w:name="一41-视图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一、4+1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视图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08"/>
        <w:gridCol w:w="5122"/>
      </w:tblGrid>
      <w:tr w14:paraId="48367DF3">
        <w:trPr>
          <w:tblHeader/>
        </w:trPr>
        <w:tc>
          <w:p w14:paraId="4B64E58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模型</w:t>
            </w:r>
          </w:p>
        </w:tc>
        <w:tc>
          <w:p w14:paraId="48907D3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五视图</w:t>
            </w:r>
          </w:p>
        </w:tc>
      </w:tr>
      <w:tr w14:paraId="46AD4CC6">
        <w:tc>
          <w:p w14:paraId="29EA2E2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架构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4+1</w:t>
            </w:r>
          </w:p>
        </w:tc>
        <w:tc>
          <w:p w14:paraId="0381D39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罗凯进五常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——逻辑、开发、进程、物理、场景</w:t>
            </w:r>
          </w:p>
        </w:tc>
      </w:tr>
      <w:tr w14:paraId="3C321C78">
        <w:tc>
          <w:p w14:paraId="668F3CA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RUP/UML 4+1</w:t>
            </w:r>
          </w:p>
        </w:tc>
        <w:tc>
          <w:p w14:paraId="1735CA4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落实进步用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——逻辑、实现、进程、部署、用例</w:t>
            </w:r>
          </w:p>
        </w:tc>
      </w:tr>
      <w:tr w14:paraId="1F9D6694">
        <w:tc>
          <w:p w14:paraId="67C5DC3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ABSD 4+1</w:t>
            </w:r>
          </w:p>
        </w:tc>
        <w:tc>
          <w:p w14:paraId="5F52C94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逻实进配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（+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用例）</w:t>
            </w:r>
          </w:p>
        </w:tc>
      </w:tr>
      <w:bookmarkEnd w:id="73"/>
    </w:tbl>
    <w:p w14:paraId="36323B17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4" w:name="二基于架构的软件开发-absd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二、基于架构的软件开发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ABSD（★★★★★）</w:t>
      </w:r>
    </w:p>
    <w:p w14:paraId="690D7A05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5" w:name="三个基础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三个基础</w:t>
      </w:r>
    </w:p>
    <w:p w14:paraId="54333FB5">
      <w:pPr>
        <w:pStyle w:val="24"/>
        <w:numPr>
          <w:ilvl w:val="0"/>
          <w:numId w:val="2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功能分解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：使用基于模块的内聚与耦合技术。</w:t>
      </w:r>
    </w:p>
    <w:p w14:paraId="670913FD">
      <w:pPr>
        <w:pStyle w:val="24"/>
        <w:numPr>
          <w:ilvl w:val="0"/>
          <w:numId w:val="2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选择体系结构风格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：实现质量与商业需求。</w:t>
      </w:r>
    </w:p>
    <w:p w14:paraId="25DF3FCB">
      <w:pPr>
        <w:pStyle w:val="24"/>
        <w:numPr>
          <w:ilvl w:val="0"/>
          <w:numId w:val="2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软件模板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：利用已有系统结构。</w:t>
      </w:r>
    </w:p>
    <w:bookmarkEnd w:id="75"/>
    <w:p w14:paraId="24BEFC18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6" w:name="特点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特点</w:t>
      </w:r>
    </w:p>
    <w:p w14:paraId="6F11DA7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由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商业、质量、功能需求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组合驱动；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递归、迭代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；自顶向下细化到构件与类。</w:t>
      </w:r>
    </w:p>
    <w:p w14:paraId="4B52E32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用例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捕获功能需求；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质量场景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捕获质量需求（变更、性能、可靠性、交互性）；含预期与非预期场景。</w:t>
      </w:r>
    </w:p>
    <w:bookmarkEnd w:id="76"/>
    <w:p w14:paraId="72F97AA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7" w:name="六阶段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六阶段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060"/>
        <w:gridCol w:w="8560"/>
      </w:tblGrid>
      <w:tr w14:paraId="3EB55015">
        <w:trPr>
          <w:tblHeader/>
        </w:trPr>
        <w:tc>
          <w:tcPr>
            <w:tcW w:w="969" w:type="pct"/>
          </w:tcPr>
          <w:p w14:paraId="0CA0A82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阶段</w:t>
            </w:r>
          </w:p>
        </w:tc>
        <w:tc>
          <w:tcPr>
            <w:tcW w:w="4030" w:type="pct"/>
          </w:tcPr>
          <w:p w14:paraId="5414571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7AF585C6">
        <w:tc>
          <w:tcPr>
            <w:tcW w:w="969" w:type="pct"/>
          </w:tcPr>
          <w:p w14:paraId="5129108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体系结构需求</w:t>
            </w:r>
          </w:p>
        </w:tc>
        <w:tc>
          <w:tcPr>
            <w:tcW w:w="4030" w:type="pct"/>
          </w:tcPr>
          <w:p w14:paraId="345F5A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需求来源：质量目标、商业目标；需求过程、需求评审；标识构件</w:t>
            </w:r>
          </w:p>
        </w:tc>
      </w:tr>
      <w:tr w14:paraId="07E3DB2B">
        <w:tc>
          <w:tcPr>
            <w:tcW w:w="969" w:type="pct"/>
          </w:tcPr>
          <w:p w14:paraId="1FC8627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体系结构设计</w:t>
            </w:r>
          </w:p>
        </w:tc>
        <w:tc>
          <w:tcPr>
            <w:tcW w:w="4030" w:type="pct"/>
          </w:tcPr>
          <w:p w14:paraId="6B7CB28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需求激发设计，多视图表达，迭代</w:t>
            </w:r>
          </w:p>
        </w:tc>
      </w:tr>
      <w:tr w14:paraId="0CAC533D">
        <w:tc>
          <w:tcPr>
            <w:tcW w:w="969" w:type="pct"/>
          </w:tcPr>
          <w:p w14:paraId="1304E2D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体系结构文档化</w:t>
            </w:r>
          </w:p>
        </w:tc>
        <w:tc>
          <w:tcPr>
            <w:tcW w:w="4030" w:type="pct"/>
          </w:tcPr>
          <w:p w14:paraId="3B2DA86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输出：体系结构规格说明、测试质量设计说明书；完整、高质量、从使用者角度、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保证最新</w:t>
            </w:r>
          </w:p>
        </w:tc>
      </w:tr>
      <w:tr w14:paraId="16C81FB0">
        <w:tc>
          <w:tcPr>
            <w:tcW w:w="969" w:type="pct"/>
          </w:tcPr>
          <w:p w14:paraId="4D24C6F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体系结构复审</w:t>
            </w:r>
          </w:p>
        </w:tc>
        <w:tc>
          <w:tcPr>
            <w:tcW w:w="4030" w:type="pct"/>
          </w:tcPr>
          <w:p w14:paraId="3324724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外部人员（用户代表、领域专家）；最小化可运行系统；标识风险、发现缺陷</w:t>
            </w:r>
          </w:p>
        </w:tc>
      </w:tr>
      <w:tr w14:paraId="0D971121">
        <w:tc>
          <w:tcPr>
            <w:tcW w:w="969" w:type="pct"/>
          </w:tcPr>
          <w:p w14:paraId="088E732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体系结构实现</w:t>
            </w:r>
          </w:p>
        </w:tc>
        <w:tc>
          <w:tcPr>
            <w:tcW w:w="4030" w:type="pct"/>
          </w:tcPr>
          <w:p w14:paraId="7C7F0F9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按文档组装构件，连接合成，构件与整体测试</w:t>
            </w:r>
          </w:p>
        </w:tc>
      </w:tr>
      <w:tr w14:paraId="14C85FA6">
        <w:tc>
          <w:tcPr>
            <w:tcW w:w="969" w:type="pct"/>
          </w:tcPr>
          <w:p w14:paraId="28453C5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体系结构演化</w:t>
            </w:r>
          </w:p>
        </w:tc>
        <w:tc>
          <w:tcPr>
            <w:tcW w:w="4030" w:type="pct"/>
          </w:tcPr>
          <w:p w14:paraId="10EE1C3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需求变化归类→演化计划→修改/增删构件→更新交互→组装测试→技术评审</w:t>
            </w:r>
          </w:p>
        </w:tc>
      </w:tr>
      <w:bookmarkEnd w:id="74"/>
      <w:bookmarkEnd w:id="77"/>
    </w:tbl>
    <w:p w14:paraId="2BA24EE2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8" w:name="三软件架构风格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三、软件架构风格（★★★★★）</w:t>
      </w:r>
    </w:p>
    <w:p w14:paraId="5DEB87B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79" w:name="数据流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数据流</w:t>
      </w:r>
    </w:p>
    <w:p w14:paraId="49E6F48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批处理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：每步独立程序，前一步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整体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结束并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整体传递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数据后下一步才开始；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可并行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弱。</w:t>
      </w:r>
    </w:p>
    <w:p w14:paraId="625776A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管道-过滤器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：前一步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输出即后一步输入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，数据流连接；过滤器+管道；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可并行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3D03B5D7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区别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：批处理整体传递、前后不一定数据直接关联；管道-过滤器流式、前后输入输出直接相连。</w:t>
      </w:r>
    </w:p>
    <w:bookmarkEnd w:id="79"/>
    <w:p w14:paraId="366D131B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0" w:name="调用返回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调用/返回</w:t>
      </w:r>
    </w:p>
    <w:p w14:paraId="552F047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主程序/子程序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：单线程、层次调用，过程调用为连接件。</w:t>
      </w:r>
    </w:p>
    <w:p w14:paraId="704F1B5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面向对象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：数据与操作封装在对象中。</w:t>
      </w:r>
    </w:p>
    <w:p w14:paraId="7E93E88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层次型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：每层为上层服务、作下层客户；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相邻层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交互；接口一致可替换。</w:t>
      </w:r>
    </w:p>
    <w:p w14:paraId="02298FB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客户端/服务器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：资源不对等；二层=客户应用+数据库服务器+网络；三层=表示层+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应用服务器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（功能层）+数据层。</w:t>
      </w:r>
    </w:p>
    <w:bookmarkEnd w:id="80"/>
    <w:p w14:paraId="6B483006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1" w:name="以数据为中心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以数据为中心</w:t>
      </w:r>
    </w:p>
    <w:p w14:paraId="7373241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仓库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：中央数据结构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对之操作的独立构件；如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IDE、企业数据管理。</w:t>
      </w:r>
    </w:p>
    <w:p w14:paraId="43F0E4B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黑板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：解空间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分级结构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，多知识源协同；如语音识别、模式识别。</w:t>
      </w:r>
    </w:p>
    <w:bookmarkEnd w:id="81"/>
    <w:p w14:paraId="5579B261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2" w:name="虚拟机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虚拟机</w:t>
      </w:r>
    </w:p>
    <w:p w14:paraId="3DB4F2D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解释器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：解释引擎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被解释代码存储区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当前状态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执行进度；灵活、效率较低；适合用户自定义规则、业务灵活组合。</w:t>
      </w:r>
    </w:p>
    <w:p w14:paraId="3FD3DFA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规则系统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：规则集、规则解释器、选择器、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工作内存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；专家系统/决策支持。</w:t>
      </w:r>
    </w:p>
    <w:bookmarkEnd w:id="82"/>
    <w:p w14:paraId="09CEF5AB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3" w:name="独立构件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3.5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独立构件</w:t>
      </w:r>
    </w:p>
    <w:p w14:paraId="1503E6D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进程通信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：构件为独立过程，连接件为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消息传递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（点对点、异步/同步、RPC）；分布式、微服务。</w:t>
      </w:r>
    </w:p>
    <w:p w14:paraId="1657D0A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事件系统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隐式调用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，构件注册到事件，事件触发时自动调用；工具集成、一致性约束、语法检查等。</w:t>
      </w:r>
    </w:p>
    <w:bookmarkEnd w:id="83"/>
    <w:p w14:paraId="2493A8E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4" w:name="其他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3.6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其他</w:t>
      </w:r>
    </w:p>
    <w:p w14:paraId="629F1DA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C2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：构件与连接件均有顶/底；构件顶连连接件底、构件底连连接件顶；构件间不直连；连接件可多连。</w:t>
      </w:r>
    </w:p>
    <w:p w14:paraId="46E8152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过程控制（闭环）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：软件与硬件呈反馈循环，输入→输出→环境新状态；空调、定速巡航。</w:t>
      </w:r>
    </w:p>
    <w:bookmarkEnd w:id="78"/>
    <w:bookmarkEnd w:id="84"/>
    <w:p w14:paraId="5B6B009D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5" w:name="四架构复用与-dssa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四、架构复用与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DSSA（★★★☆☆）</w:t>
      </w:r>
    </w:p>
    <w:p w14:paraId="52550480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6" w:name="软件产品线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软件产品线</w:t>
      </w:r>
    </w:p>
    <w:p w14:paraId="72191CB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一组系统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共享公共可管理特性集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公共核心资产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按规定方式集成开发；核心资产库含架构、可剪裁元素、文档、测试计划等。</w:t>
      </w:r>
    </w:p>
    <w:p w14:paraId="6261F99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机会复用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：开发中发现可复用即复用；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系统复用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：开发前规划哪些复用。</w:t>
      </w:r>
    </w:p>
    <w:bookmarkEnd w:id="86"/>
    <w:p w14:paraId="082046D1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7" w:name="复用基本过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复用基本过程</w:t>
      </w:r>
    </w:p>
    <w:p w14:paraId="2D97B63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获取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可复用资产（可靠、适用、易理解、易修改）→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管理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（构件库：存储、分类、检索、浏览、维护）→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使用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（选择、定制、组装集成）。</w:t>
      </w:r>
    </w:p>
    <w:bookmarkEnd w:id="87"/>
    <w:p w14:paraId="3DC8CE55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8" w:name="dssa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4.3 DSSA</w:t>
      </w:r>
    </w:p>
    <w:p w14:paraId="21F0133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垂直域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：特定系统族，通用软件体系结构；适用于成熟稳定领域。</w:t>
      </w:r>
    </w:p>
    <w:p w14:paraId="3A25B2A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水平域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：多系统/族的功能共有部分；不限于成熟领域。</w:t>
      </w:r>
    </w:p>
    <w:p w14:paraId="7676982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三活动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：领域分析（领域模型）→领域设计（DSSA）→领域实现（可重用信息）。</w:t>
      </w:r>
    </w:p>
    <w:p w14:paraId="0C7EA1D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四角色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：领域专家、领域分析人员、领域设计人员、领域实现人员。</w:t>
      </w:r>
    </w:p>
    <w:p w14:paraId="2B23294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五阶段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：定义领域范围→定义领域特定元素（词典、共性与差异）→定义设计/实现约束→定义领域模型与体系结构→产生/搜集可重用产品单元。</w:t>
      </w:r>
    </w:p>
    <w:bookmarkEnd w:id="88"/>
    <w:p w14:paraId="334DAAE4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89" w:name="基于构件的软件工程-cbse掌握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基于构件的软件工程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CBSE（掌握）</w:t>
      </w:r>
    </w:p>
    <w:p w14:paraId="64197E2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：基于分布对象技术、强调通过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可复用构件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设计与构造软件系统的软件复用途径。</w:t>
      </w:r>
    </w:p>
    <w:p w14:paraId="279D756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构件（组件）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：自包容、可复用的程序集（源程序或二进制），对外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统一接口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；外部只能通过接口访问，不可直接操作内部。核心特性：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自包容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可重用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732166E1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构件的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5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大特征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03"/>
        <w:gridCol w:w="9217"/>
      </w:tblGrid>
      <w:tr w14:paraId="771FE6F4">
        <w:trPr>
          <w:tblHeader/>
        </w:trPr>
        <w:tc>
          <w:tcPr>
            <w:tcW w:w="660" w:type="pct"/>
          </w:tcPr>
          <w:p w14:paraId="19CBF7E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特征</w:t>
            </w:r>
          </w:p>
        </w:tc>
        <w:tc>
          <w:tcPr>
            <w:tcW w:w="4339" w:type="pct"/>
          </w:tcPr>
          <w:p w14:paraId="30715CF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5DF6E422">
        <w:tc>
          <w:tcPr>
            <w:tcW w:w="660" w:type="pct"/>
          </w:tcPr>
          <w:p w14:paraId="5301D6A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可组装性</w:t>
            </w:r>
          </w:p>
        </w:tc>
        <w:tc>
          <w:tcPr>
            <w:tcW w:w="4339" w:type="pct"/>
          </w:tcPr>
          <w:p w14:paraId="54BA414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所有外部交互经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公开定义接口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进行，且需支持自身信息的外部访问。</w:t>
            </w:r>
          </w:p>
        </w:tc>
      </w:tr>
      <w:tr w14:paraId="7F320825">
        <w:tc>
          <w:tcPr>
            <w:tcW w:w="660" w:type="pct"/>
          </w:tcPr>
          <w:p w14:paraId="4D71B1A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可部署性</w:t>
            </w:r>
          </w:p>
        </w:tc>
        <w:tc>
          <w:tcPr>
            <w:tcW w:w="4339" w:type="pct"/>
          </w:tcPr>
          <w:p w14:paraId="615791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自包含，能作为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独立实体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在构件平台运行；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二进制形式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，部署前无需编译。</w:t>
            </w:r>
          </w:p>
        </w:tc>
      </w:tr>
      <w:tr w14:paraId="26AC9A60">
        <w:tc>
          <w:tcPr>
            <w:tcW w:w="660" w:type="pct"/>
          </w:tcPr>
          <w:p w14:paraId="564F92F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文档化</w:t>
            </w:r>
          </w:p>
        </w:tc>
        <w:tc>
          <w:tcPr>
            <w:tcW w:w="4339" w:type="pct"/>
          </w:tcPr>
          <w:p w14:paraId="074ECA5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完全文档化，用户依文档判断是否满足需求。</w:t>
            </w:r>
          </w:p>
        </w:tc>
      </w:tr>
      <w:tr w14:paraId="40CD9960">
        <w:tc>
          <w:tcPr>
            <w:tcW w:w="660" w:type="pct"/>
          </w:tcPr>
          <w:p w14:paraId="2E59A06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独立性</w:t>
            </w:r>
          </w:p>
        </w:tc>
        <w:tc>
          <w:tcPr>
            <w:tcW w:w="4339" w:type="pct"/>
          </w:tcPr>
          <w:p w14:paraId="0903BE8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可独立组装、部署；若依赖其他构件需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显式声明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。</w:t>
            </w:r>
          </w:p>
        </w:tc>
      </w:tr>
      <w:tr w14:paraId="130E5D69">
        <w:tc>
          <w:tcPr>
            <w:tcW w:w="660" w:type="pct"/>
          </w:tcPr>
          <w:p w14:paraId="386742A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标准化</w:t>
            </w:r>
          </w:p>
        </w:tc>
        <w:tc>
          <w:tcPr>
            <w:tcW w:w="4339" w:type="pct"/>
          </w:tcPr>
          <w:p w14:paraId="2A4E4C0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符合某种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标准化构件模型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，确保在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CBSE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过程中规范使用。</w:t>
            </w:r>
          </w:p>
        </w:tc>
      </w:tr>
    </w:tbl>
    <w:p w14:paraId="036DC8DD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构件的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3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种组装方式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74"/>
        <w:gridCol w:w="9246"/>
      </w:tblGrid>
      <w:tr w14:paraId="6014AA65">
        <w:trPr>
          <w:tblHeader/>
        </w:trPr>
        <w:tc>
          <w:tcPr>
            <w:tcW w:w="646" w:type="pct"/>
          </w:tcPr>
          <w:p w14:paraId="3574F5A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4353" w:type="pct"/>
          </w:tcPr>
          <w:p w14:paraId="769E95F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75E0DC3E">
        <w:tc>
          <w:tcPr>
            <w:tcW w:w="646" w:type="pct"/>
          </w:tcPr>
          <w:p w14:paraId="55DB393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顺序组装</w:t>
            </w:r>
          </w:p>
        </w:tc>
        <w:tc>
          <w:tcPr>
            <w:tcW w:w="4353" w:type="pct"/>
          </w:tcPr>
          <w:p w14:paraId="2E3B8DB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按顺序调用已有构件，用两个已有构件创造新构件。</w:t>
            </w:r>
          </w:p>
        </w:tc>
      </w:tr>
      <w:tr w14:paraId="1439532B">
        <w:tc>
          <w:tcPr>
            <w:tcW w:w="646" w:type="pct"/>
          </w:tcPr>
          <w:p w14:paraId="4AC3E64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层次组装</w:t>
            </w:r>
          </w:p>
        </w:tc>
        <w:tc>
          <w:tcPr>
            <w:tcW w:w="4353" w:type="pct"/>
          </w:tcPr>
          <w:p w14:paraId="0910B00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一个构件直接调用另一构件服务，被调用者为调用者提供所需服务。</w:t>
            </w:r>
          </w:p>
        </w:tc>
      </w:tr>
      <w:tr w14:paraId="700B7A73">
        <w:tc>
          <w:tcPr>
            <w:tcW w:w="646" w:type="pct"/>
          </w:tcPr>
          <w:p w14:paraId="50B973E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叠加组装</w:t>
            </w:r>
          </w:p>
        </w:tc>
        <w:tc>
          <w:tcPr>
            <w:tcW w:w="4353" w:type="pct"/>
          </w:tcPr>
          <w:p w14:paraId="198CEF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两个及以上构件组合创建新构件，合并原功能并提供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新接口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。</w:t>
            </w:r>
          </w:p>
        </w:tc>
      </w:tr>
    </w:tbl>
    <w:p w14:paraId="767CC6E3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接口不兼容的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3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种情况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74"/>
        <w:gridCol w:w="9046"/>
      </w:tblGrid>
      <w:tr w14:paraId="133D4FAA">
        <w:trPr>
          <w:tblHeader/>
        </w:trPr>
        <w:tc>
          <w:tcPr>
            <w:tcW w:w="741" w:type="pct"/>
          </w:tcPr>
          <w:p w14:paraId="713E15E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情况</w:t>
            </w:r>
          </w:p>
        </w:tc>
        <w:tc>
          <w:tcPr>
            <w:tcW w:w="4258" w:type="pct"/>
          </w:tcPr>
          <w:p w14:paraId="62A3A31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3A92B089">
        <w:tc>
          <w:tcPr>
            <w:tcW w:w="741" w:type="pct"/>
          </w:tcPr>
          <w:p w14:paraId="44E5842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参数不兼容</w:t>
            </w:r>
          </w:p>
        </w:tc>
        <w:tc>
          <w:tcPr>
            <w:tcW w:w="4258" w:type="pct"/>
          </w:tcPr>
          <w:p w14:paraId="76DAE1A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操作名相同，但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参数类型/个数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不同。</w:t>
            </w:r>
          </w:p>
        </w:tc>
      </w:tr>
      <w:tr w14:paraId="40B4D1DE">
        <w:tc>
          <w:tcPr>
            <w:tcW w:w="741" w:type="pct"/>
          </w:tcPr>
          <w:p w14:paraId="055A59B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操作不兼容</w:t>
            </w:r>
          </w:p>
        </w:tc>
        <w:tc>
          <w:tcPr>
            <w:tcW w:w="4258" w:type="pct"/>
          </w:tcPr>
          <w:p w14:paraId="6F6E862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提供接口与请求接口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操作名不同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。</w:t>
            </w:r>
          </w:p>
        </w:tc>
      </w:tr>
      <w:tr w14:paraId="724C12D3">
        <w:tc>
          <w:tcPr>
            <w:tcW w:w="741" w:type="pct"/>
          </w:tcPr>
          <w:p w14:paraId="3AAEDC8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操作不完备</w:t>
            </w:r>
          </w:p>
        </w:tc>
        <w:tc>
          <w:tcPr>
            <w:tcW w:w="4258" w:type="pct"/>
          </w:tcPr>
          <w:p w14:paraId="2B56C38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一构件的提供接口是另一构件请求接口的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子集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，或相反。</w:t>
            </w:r>
          </w:p>
        </w:tc>
      </w:tr>
      <w:bookmarkEnd w:id="85"/>
      <w:bookmarkEnd w:id="89"/>
    </w:tbl>
    <w:p w14:paraId="30DFBB3B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0" w:name="五质量属性与架构评估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五、质量属性与架构评估（★★★★★）</w:t>
      </w:r>
    </w:p>
    <w:p w14:paraId="72280B5E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1" w:name="九大质量属性面向架构评估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九大质量属性（面向架构评估）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289"/>
        <w:gridCol w:w="4021"/>
        <w:gridCol w:w="5310"/>
      </w:tblGrid>
      <w:tr w14:paraId="74653D87">
        <w:trPr>
          <w:tblHeader/>
        </w:trPr>
        <w:tc>
          <w:tcPr>
            <w:tcW w:w="606" w:type="pct"/>
          </w:tcPr>
          <w:p w14:paraId="42595B7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属性</w:t>
            </w:r>
          </w:p>
        </w:tc>
        <w:tc>
          <w:tcPr>
            <w:tcW w:w="1893" w:type="pct"/>
          </w:tcPr>
          <w:p w14:paraId="3477EEA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  <w:tc>
          <w:p w14:paraId="08C6324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对策（简）</w:t>
            </w:r>
          </w:p>
        </w:tc>
      </w:tr>
      <w:tr w14:paraId="548B2571">
        <w:tc>
          <w:tcPr>
            <w:tcW w:w="606" w:type="pct"/>
          </w:tcPr>
          <w:p w14:paraId="49E5465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性能</w:t>
            </w:r>
          </w:p>
        </w:tc>
        <w:tc>
          <w:tcPr>
            <w:tcW w:w="1893" w:type="pct"/>
          </w:tcPr>
          <w:p w14:paraId="1811616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响应能力、处理时间、吞吐量</w:t>
            </w:r>
          </w:p>
        </w:tc>
        <w:tc>
          <w:p w14:paraId="5208110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优先级队列、增加资源、减少开销、并发、资源调度</w:t>
            </w:r>
          </w:p>
        </w:tc>
      </w:tr>
      <w:tr w14:paraId="729930A8">
        <w:tc>
          <w:tcPr>
            <w:tcW w:w="606" w:type="pct"/>
          </w:tcPr>
          <w:p w14:paraId="5134100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可靠性</w:t>
            </w:r>
          </w:p>
        </w:tc>
        <w:tc>
          <w:tcPr>
            <w:tcW w:w="1893" w:type="pct"/>
          </w:tcPr>
          <w:p w14:paraId="0BC469F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错误/异常下维持功能；平均失效时间</w:t>
            </w:r>
          </w:p>
        </w:tc>
        <w:tc>
          <w:p w14:paraId="076A44B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冗余、错误检测与恢复、异常处理、备份与恢复、负载均衡</w:t>
            </w:r>
          </w:p>
        </w:tc>
      </w:tr>
      <w:tr w14:paraId="11F74710">
        <w:tc>
          <w:tcPr>
            <w:tcW w:w="606" w:type="pct"/>
          </w:tcPr>
          <w:p w14:paraId="74FBD1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可用性</w:t>
            </w:r>
          </w:p>
        </w:tc>
        <w:tc>
          <w:tcPr>
            <w:tcW w:w="1893" w:type="pct"/>
          </w:tcPr>
          <w:p w14:paraId="40B5358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正常运行时间比例；故障间隔/恢复速度</w:t>
            </w:r>
          </w:p>
        </w:tc>
        <w:tc>
          <w:p w14:paraId="4674034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心跳、冗余、快速恢复、监控与预警、故障转移</w:t>
            </w:r>
          </w:p>
        </w:tc>
      </w:tr>
      <w:tr w14:paraId="7AF48314">
        <w:tc>
          <w:tcPr>
            <w:tcW w:w="606" w:type="pct"/>
          </w:tcPr>
          <w:p w14:paraId="0DDFC85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安全性</w:t>
            </w:r>
          </w:p>
        </w:tc>
        <w:tc>
          <w:tcPr>
            <w:tcW w:w="1893" w:type="pct"/>
          </w:tcPr>
          <w:p w14:paraId="5A9AB0A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合法服务、阻止非授权；机密性、完整性、不可否认、可控</w:t>
            </w:r>
          </w:p>
        </w:tc>
        <w:tc>
          <w:p w14:paraId="68660BD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认证、授权、加密、防火墙、入侵检测、审计日志</w:t>
            </w:r>
          </w:p>
        </w:tc>
      </w:tr>
      <w:tr w14:paraId="4D8DD6AF">
        <w:tc>
          <w:tcPr>
            <w:tcW w:w="606" w:type="pct"/>
          </w:tcPr>
          <w:p w14:paraId="672C30D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可修改性</w:t>
            </w:r>
          </w:p>
        </w:tc>
        <w:tc>
          <w:tcPr>
            <w:tcW w:w="1893" w:type="pct"/>
          </w:tcPr>
          <w:p w14:paraId="2783F0F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快速、高性价比变更；含可维护、可扩展、重组、可移植</w:t>
            </w:r>
          </w:p>
        </w:tc>
        <w:tc>
          <w:p w14:paraId="2CB076D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模块化、接口标准化、抽象封装、配置与版本管理</w:t>
            </w:r>
          </w:p>
        </w:tc>
      </w:tr>
      <w:tr w14:paraId="15B41F79">
        <w:tc>
          <w:tcPr>
            <w:tcW w:w="606" w:type="pct"/>
          </w:tcPr>
          <w:p w14:paraId="1211B8B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互操作性</w:t>
            </w:r>
          </w:p>
        </w:tc>
        <w:tc>
          <w:tcPr>
            <w:tcW w:w="1893" w:type="pct"/>
          </w:tcPr>
          <w:p w14:paraId="50E0BA4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与其他系统/环境交互</w:t>
            </w:r>
          </w:p>
        </w:tc>
        <w:tc>
          <w:p w14:paraId="438E91E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标准协议与接口、数据格式转换、中间件、服务注册发现</w:t>
            </w:r>
          </w:p>
        </w:tc>
      </w:tr>
      <w:tr w14:paraId="74E2DEF1">
        <w:tc>
          <w:tcPr>
            <w:tcW w:w="606" w:type="pct"/>
          </w:tcPr>
          <w:p w14:paraId="1B99FFF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可移植性</w:t>
            </w:r>
          </w:p>
        </w:tc>
        <w:tc>
          <w:tcPr>
            <w:tcW w:w="1893" w:type="pct"/>
          </w:tcPr>
          <w:p w14:paraId="76CC87C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适应不同运行环境</w:t>
            </w:r>
          </w:p>
        </w:tc>
        <w:tc>
          <w:p w14:paraId="1266D58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标准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API、抽象层/虚拟机、兼容性测试</w:t>
            </w:r>
          </w:p>
        </w:tc>
      </w:tr>
      <w:tr w14:paraId="6E765937">
        <w:tc>
          <w:tcPr>
            <w:tcW w:w="606" w:type="pct"/>
          </w:tcPr>
          <w:p w14:paraId="667A018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可测试性</w:t>
            </w:r>
          </w:p>
        </w:tc>
        <w:tc>
          <w:tcPr>
            <w:tcW w:w="1893" w:type="pct"/>
          </w:tcPr>
          <w:p w14:paraId="5B12E0D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易于发现缺陷、验证功能与性能</w:t>
            </w:r>
          </w:p>
        </w:tc>
        <w:tc>
          <w:p w14:paraId="57E4F1F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分层模块化、测试接口、白盒支持</w:t>
            </w:r>
          </w:p>
        </w:tc>
      </w:tr>
      <w:tr w14:paraId="1F1139F3">
        <w:tc>
          <w:tcPr>
            <w:tcW w:w="606" w:type="pct"/>
          </w:tcPr>
          <w:p w14:paraId="7E52292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易用性</w:t>
            </w:r>
          </w:p>
        </w:tc>
        <w:tc>
          <w:tcPr>
            <w:tcW w:w="1893" w:type="pct"/>
          </w:tcPr>
          <w:p w14:paraId="21610EB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好学、好找、好操作、少犯错</w:t>
            </w:r>
          </w:p>
        </w:tc>
        <w:tc>
          <w:p w14:paraId="62F3345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统一交互与视觉、信息架构、反馈、无障碍、引导与帮助</w:t>
            </w:r>
          </w:p>
        </w:tc>
      </w:tr>
      <w:bookmarkEnd w:id="91"/>
    </w:tbl>
    <w:p w14:paraId="522C338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2" w:name="质量属性场景六要素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质量属性场景六要素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0"/>
        <w:gridCol w:w="2720"/>
      </w:tblGrid>
      <w:tr w14:paraId="30E1E479">
        <w:trPr>
          <w:tblHeader/>
        </w:trPr>
        <w:tc>
          <w:p w14:paraId="1012A01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组成部分</w:t>
            </w:r>
          </w:p>
        </w:tc>
        <w:tc>
          <w:p w14:paraId="64E0E80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</w:tr>
      <w:tr w14:paraId="3D8EEA5E">
        <w:tc>
          <w:p w14:paraId="12D1FC9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刺激源</w:t>
            </w:r>
          </w:p>
        </w:tc>
        <w:tc>
          <w:p w14:paraId="614B7DC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生成刺激的实体</w:t>
            </w:r>
          </w:p>
        </w:tc>
      </w:tr>
      <w:tr w14:paraId="116BB52E">
        <w:tc>
          <w:p w14:paraId="560880E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刺激</w:t>
            </w:r>
          </w:p>
        </w:tc>
        <w:tc>
          <w:p w14:paraId="0D14F40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到达系统时需考虑的条件</w:t>
            </w:r>
          </w:p>
        </w:tc>
      </w:tr>
      <w:tr w14:paraId="032459CC">
        <w:tc>
          <w:p w14:paraId="6DEB3D8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环境</w:t>
            </w:r>
          </w:p>
        </w:tc>
        <w:tc>
          <w:p w14:paraId="58F55D6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刺激发生的条件</w:t>
            </w:r>
          </w:p>
        </w:tc>
      </w:tr>
      <w:tr w14:paraId="4F4F4929">
        <w:tc>
          <w:p w14:paraId="0559ABE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制品</w:t>
            </w:r>
          </w:p>
        </w:tc>
        <w:tc>
          <w:p w14:paraId="42DE331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被激励的对象</w:t>
            </w:r>
          </w:p>
        </w:tc>
      </w:tr>
      <w:tr w14:paraId="216280A6">
        <w:tc>
          <w:p w14:paraId="1E3A498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响应</w:t>
            </w:r>
          </w:p>
        </w:tc>
        <w:tc>
          <w:p w14:paraId="1D0C216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激励后采取的行动</w:t>
            </w:r>
          </w:p>
        </w:tc>
      </w:tr>
      <w:tr w14:paraId="45E2C3AB">
        <w:tc>
          <w:p w14:paraId="631F1C4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响应度量</w:t>
            </w:r>
          </w:p>
        </w:tc>
        <w:tc>
          <w:p w14:paraId="4C07E83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对响应度量的方式</w:t>
            </w:r>
          </w:p>
        </w:tc>
      </w:tr>
      <w:bookmarkEnd w:id="92"/>
    </w:tbl>
    <w:p w14:paraId="30E07FF0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3" w:name="敏感点权衡点风险点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敏感点、权衡点、风险点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03"/>
        <w:gridCol w:w="4539"/>
        <w:gridCol w:w="5079"/>
      </w:tblGrid>
      <w:tr w14:paraId="6A8A0CB9">
        <w:trPr>
          <w:tblHeader/>
        </w:trPr>
        <w:tc>
          <w:tcPr>
            <w:tcW w:w="472" w:type="pct"/>
          </w:tcPr>
          <w:p w14:paraId="492CA46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tcPr>
            <w:tcW w:w="2136" w:type="pct"/>
          </w:tcPr>
          <w:p w14:paraId="47258AA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1302DF4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句式/示例</w:t>
            </w:r>
          </w:p>
        </w:tc>
      </w:tr>
      <w:tr w14:paraId="07DD59F6">
        <w:tc>
          <w:tcPr>
            <w:tcW w:w="472" w:type="pct"/>
          </w:tcPr>
          <w:p w14:paraId="18F662D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敏感点</w:t>
            </w:r>
          </w:p>
        </w:tc>
        <w:tc>
          <w:tcPr>
            <w:tcW w:w="2136" w:type="pct"/>
          </w:tcPr>
          <w:p w14:paraId="65A952A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一个或多个构件（及关系）的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特性</w:t>
            </w:r>
          </w:p>
        </w:tc>
        <w:tc>
          <w:p w14:paraId="0880F47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“某设计/协议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将影响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某质量属性”</w:t>
            </w:r>
          </w:p>
        </w:tc>
      </w:tr>
      <w:tr w14:paraId="0915155A">
        <w:tc>
          <w:tcPr>
            <w:tcW w:w="472" w:type="pct"/>
          </w:tcPr>
          <w:p w14:paraId="531FC17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权衡点</w:t>
            </w:r>
          </w:p>
        </w:tc>
        <w:tc>
          <w:tcPr>
            <w:tcW w:w="2136" w:type="pct"/>
          </w:tcPr>
          <w:p w14:paraId="764DAF5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影响多个质量属性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的特性；多个敏感点的综合</w:t>
            </w:r>
          </w:p>
        </w:tc>
        <w:tc>
          <w:p w14:paraId="0BA7004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加密级别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同时影响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安全性与性能</w:t>
            </w:r>
          </w:p>
        </w:tc>
      </w:tr>
      <w:tr w14:paraId="39927B2E">
        <w:tc>
          <w:tcPr>
            <w:tcW w:w="472" w:type="pct"/>
          </w:tcPr>
          <w:p w14:paraId="7BA35BE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风险点</w:t>
            </w:r>
          </w:p>
        </w:tc>
        <w:tc>
          <w:tcPr>
            <w:tcW w:w="2136" w:type="pct"/>
          </w:tcPr>
          <w:p w14:paraId="39E73E5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可能导致架构问题或无法满足质量属性的特性/决策</w:t>
            </w:r>
          </w:p>
        </w:tc>
        <w:tc>
          <w:p w14:paraId="39065B9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“如果…，可能…，影响…”</w:t>
            </w:r>
          </w:p>
        </w:tc>
      </w:tr>
      <w:tr w14:paraId="653EFE9E">
        <w:tc>
          <w:tcPr>
            <w:tcW w:w="472" w:type="pct"/>
          </w:tcPr>
          <w:p w14:paraId="7E82FF1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非风险点</w:t>
            </w:r>
          </w:p>
        </w:tc>
        <w:tc>
          <w:tcPr>
            <w:tcW w:w="2136" w:type="pct"/>
          </w:tcPr>
          <w:p w14:paraId="2941DC3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对架构无负面影响或可接受</w:t>
            </w:r>
          </w:p>
        </w:tc>
        <w:tc>
          <w:p w14:paraId="09B3CC2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使用成熟中间件在当前架构下无明显风险</w:t>
            </w:r>
          </w:p>
        </w:tc>
      </w:tr>
      <w:bookmarkEnd w:id="93"/>
    </w:tbl>
    <w:p w14:paraId="68AC8951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4" w:name="atam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ATAM（★★★★★）</w:t>
      </w:r>
    </w:p>
    <w:p w14:paraId="0A84ABA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目标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：对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性能、可用性、安全性、可修改性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在开发前评价与折中。</w:t>
      </w:r>
    </w:p>
    <w:p w14:paraId="51E014C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四阶段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场景和需求收集；②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体系结构视图和场景实现；③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属性模型构造和分析；④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折中（识别敏感点、权衡点）。</w:t>
      </w:r>
    </w:p>
    <w:p w14:paraId="4D81EB5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实践四阶段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：演示→调查和分析（含上述四步）→测试→报告。</w:t>
      </w:r>
    </w:p>
    <w:p w14:paraId="1B81DDE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效用树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：树根→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质量属性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→属性分类→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质量属性场景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（叶子）；对场景按重要度与实现难易度标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H/M/L，形成优先级对（如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H,L）=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重要且易实现。</w:t>
      </w:r>
    </w:p>
    <w:p w14:paraId="7C49D2F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ATAM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关注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需求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（出发点与终点）。</w:t>
      </w:r>
    </w:p>
    <w:bookmarkEnd w:id="94"/>
    <w:p w14:paraId="19C968D9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5" w:name="saam-与-cbam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5.5 SAAM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CBAM</w:t>
      </w:r>
    </w:p>
    <w:p w14:paraId="0E39AAD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SAAM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：场景技术；主要关注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可修改性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；场景开发、架构描述、单场景评估、场景交互、总体评估。</w:t>
      </w:r>
    </w:p>
    <w:p w14:paraId="2F8318C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CBAM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：按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投资回报率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ROI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选择架构策略；质量属性变化带来效用。</w:t>
      </w:r>
    </w:p>
    <w:bookmarkEnd w:id="90"/>
    <w:bookmarkEnd w:id="95"/>
    <w:p w14:paraId="38E9A088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6" w:name="软件测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软件测试</w:t>
      </w:r>
    </w:p>
    <w:p w14:paraId="0DC0D13D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p w14:paraId="67048C58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7" w:name="一测试分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一、测试分类</w:t>
      </w:r>
    </w:p>
    <w:p w14:paraId="301463BF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8" w:name="按程序是否可见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按程序是否可见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932"/>
        <w:gridCol w:w="9688"/>
      </w:tblGrid>
      <w:tr w14:paraId="7D75EDE2">
        <w:trPr>
          <w:tblHeader/>
        </w:trPr>
        <w:tc>
          <w:tcPr>
            <w:tcW w:w="438" w:type="pct"/>
          </w:tcPr>
          <w:p w14:paraId="19ACFD3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4561" w:type="pct"/>
          </w:tcPr>
          <w:p w14:paraId="7B0D3FC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121730B2">
        <w:tc>
          <w:tcPr>
            <w:tcW w:w="438" w:type="pct"/>
          </w:tcPr>
          <w:p w14:paraId="33556C1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黑盒</w:t>
            </w:r>
          </w:p>
        </w:tc>
        <w:tc>
          <w:tcPr>
            <w:tcW w:w="4561" w:type="pct"/>
          </w:tcPr>
          <w:p w14:paraId="16996AC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功能测试；不看内部，基于输入输出；等价类划分等；系统/确认测试常用</w:t>
            </w:r>
          </w:p>
        </w:tc>
      </w:tr>
      <w:tr w14:paraId="5816B70E">
        <w:tc>
          <w:tcPr>
            <w:tcW w:w="438" w:type="pct"/>
          </w:tcPr>
          <w:p w14:paraId="3449316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白盒</w:t>
            </w:r>
          </w:p>
        </w:tc>
        <w:tc>
          <w:tcPr>
            <w:tcW w:w="4561" w:type="pct"/>
          </w:tcPr>
          <w:p w14:paraId="6C6A5E0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结构测试；了解内部逻辑，覆盖所有路径；逻辑/循环/基本路径覆盖；军工、航天等高可靠领域</w:t>
            </w:r>
          </w:p>
        </w:tc>
      </w:tr>
      <w:tr w14:paraId="54AA74D5">
        <w:tc>
          <w:tcPr>
            <w:tcW w:w="438" w:type="pct"/>
          </w:tcPr>
          <w:p w14:paraId="1C32537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灰盒</w:t>
            </w:r>
          </w:p>
        </w:tc>
        <w:tc>
          <w:tcPr>
            <w:tcW w:w="4561" w:type="pct"/>
          </w:tcPr>
          <w:p w14:paraId="2B61A8E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介于两者；多用于集成测试；既看输入输出也看内部表征</w:t>
            </w:r>
          </w:p>
        </w:tc>
      </w:tr>
      <w:bookmarkEnd w:id="98"/>
    </w:tbl>
    <w:p w14:paraId="458332A9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99" w:name="按是否执行程序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1.2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按是否执行程序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03"/>
        <w:gridCol w:w="9217"/>
      </w:tblGrid>
      <w:tr w14:paraId="5828ED1C">
        <w:trPr>
          <w:tblHeader/>
        </w:trPr>
        <w:tc>
          <w:tcPr>
            <w:tcW w:w="660" w:type="pct"/>
          </w:tcPr>
          <w:p w14:paraId="66B0702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4339" w:type="pct"/>
          </w:tcPr>
          <w:p w14:paraId="2E0AF1B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6153E17C">
        <w:tc>
          <w:tcPr>
            <w:tcW w:w="660" w:type="pct"/>
          </w:tcPr>
          <w:p w14:paraId="62CEDD7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静态测试</w:t>
            </w:r>
          </w:p>
        </w:tc>
        <w:tc>
          <w:tcPr>
            <w:tcW w:w="4339" w:type="pct"/>
          </w:tcPr>
          <w:p w14:paraId="523351E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不运行程序；分析语法、结构、接口等；代码检查、静态结构分析、质量度量；发现缺陷早，耗时长</w:t>
            </w:r>
          </w:p>
        </w:tc>
      </w:tr>
      <w:tr w14:paraId="79C294FE">
        <w:tc>
          <w:tcPr>
            <w:tcW w:w="660" w:type="pct"/>
          </w:tcPr>
          <w:p w14:paraId="7947097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动态测试</w:t>
            </w:r>
          </w:p>
        </w:tc>
        <w:tc>
          <w:tcPr>
            <w:tcW w:w="4339" w:type="pct"/>
          </w:tcPr>
          <w:p w14:paraId="6AB6A74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运行程序；比较结果与预期；构造用例、执行、分析输出</w:t>
            </w:r>
          </w:p>
        </w:tc>
      </w:tr>
      <w:bookmarkEnd w:id="99"/>
    </w:tbl>
    <w:p w14:paraId="1B3FBDCF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0" w:name="按测试对象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1.3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按测试对象</w:t>
      </w:r>
    </w:p>
    <w:p w14:paraId="529A92C9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功能测试、性能测试、安全测试、兼容性测试、界面测试、易用性测试、稳定性测试等。</w:t>
      </w:r>
    </w:p>
    <w:bookmarkEnd w:id="100"/>
    <w:p w14:paraId="107982C3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1" w:name="按测试阶段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1.4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按测试阶段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655"/>
        <w:gridCol w:w="2655"/>
        <w:gridCol w:w="2655"/>
        <w:gridCol w:w="2655"/>
      </w:tblGrid>
      <w:tr w14:paraId="49F19054">
        <w:trPr>
          <w:tblHeader/>
        </w:trPr>
        <w:tc>
          <w:p w14:paraId="7CEED5C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阶段</w:t>
            </w:r>
          </w:p>
        </w:tc>
        <w:tc>
          <w:p w14:paraId="6CCB750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对象</w:t>
            </w:r>
          </w:p>
        </w:tc>
        <w:tc>
          <w:p w14:paraId="05911A4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方法</w:t>
            </w:r>
          </w:p>
        </w:tc>
        <w:tc>
          <w:p w14:paraId="2482701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56A6A620">
        <w:tc>
          <w:p w14:paraId="4A59D1C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单元测试</w:t>
            </w:r>
          </w:p>
        </w:tc>
        <w:tc>
          <w:p w14:paraId="15D5D95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最小可测单元</w:t>
            </w:r>
          </w:p>
        </w:tc>
        <w:tc>
          <w:p w14:paraId="7EC2D2C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白盒为主、黑盒为辅</w:t>
            </w:r>
          </w:p>
        </w:tc>
        <w:tc>
          <w:p w14:paraId="435FFE3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模块接口、局部数据；开发人员在组长监督下</w:t>
            </w:r>
          </w:p>
        </w:tc>
      </w:tr>
      <w:tr w14:paraId="45E6125B">
        <w:tc>
          <w:p w14:paraId="6DB76F9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集成测试</w:t>
            </w:r>
          </w:p>
        </w:tc>
        <w:tc>
          <w:p w14:paraId="6EA0B77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模块/子系统</w:t>
            </w:r>
          </w:p>
        </w:tc>
        <w:tc>
          <w:p w14:paraId="18D836F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  <w:tc>
          <w:p w14:paraId="6D9AA9C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模块间数据传输、高层设计；单元测试之后</w:t>
            </w:r>
          </w:p>
        </w:tc>
      </w:tr>
      <w:tr w14:paraId="5BEA7ECC">
        <w:tc>
          <w:p w14:paraId="091B57D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系统测试</w:t>
            </w:r>
          </w:p>
        </w:tc>
        <w:tc>
          <w:p w14:paraId="582FAD1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整个系统</w:t>
            </w:r>
          </w:p>
        </w:tc>
        <w:tc>
          <w:p w14:paraId="65D753F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黑盒</w:t>
            </w:r>
          </w:p>
        </w:tc>
        <w:tc>
          <w:p w14:paraId="285D1FF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功能、性能、恢复、安全、压力等；集成测试之后</w:t>
            </w:r>
          </w:p>
        </w:tc>
      </w:tr>
      <w:bookmarkEnd w:id="97"/>
      <w:bookmarkEnd w:id="101"/>
    </w:tbl>
    <w:p w14:paraId="0C068F58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2" w:name="二白盒覆盖标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二、白盒覆盖标准（★★★★★）</w:t>
      </w:r>
    </w:p>
    <w:p w14:paraId="4BFEB8AC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强度从弱到强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：语句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&lt;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判定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≈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条件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&lt;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判定条件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&lt;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条件组合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&lt;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路径。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20"/>
        <w:gridCol w:w="4162"/>
        <w:gridCol w:w="1520"/>
      </w:tblGrid>
      <w:tr w14:paraId="40887DF8">
        <w:trPr>
          <w:tblHeader/>
        </w:trPr>
        <w:tc>
          <w:p w14:paraId="5C4C011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覆盖类型</w:t>
            </w:r>
          </w:p>
        </w:tc>
        <w:tc>
          <w:p w14:paraId="4663524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  <w:tc>
          <w:p w14:paraId="2F8D087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发现错误能力</w:t>
            </w:r>
          </w:p>
        </w:tc>
      </w:tr>
      <w:tr w14:paraId="38919B54">
        <w:tc>
          <w:p w14:paraId="2C7BE82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语句覆盖</w:t>
            </w:r>
          </w:p>
        </w:tc>
        <w:tc>
          <w:p w14:paraId="4D29A4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每条语句至少执行一次</w:t>
            </w:r>
          </w:p>
        </w:tc>
        <w:tc>
          <w:p w14:paraId="45B97DE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最弱</w:t>
            </w:r>
          </w:p>
        </w:tc>
      </w:tr>
      <w:tr w14:paraId="07D05784">
        <w:tc>
          <w:p w14:paraId="6ABB154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判定覆盖</w:t>
            </w:r>
          </w:p>
        </w:tc>
        <w:tc>
          <w:p w14:paraId="4BE78CB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每个判定的每个分支至少一次</w:t>
            </w:r>
          </w:p>
        </w:tc>
        <w:tc>
          <w:p w14:paraId="07A5E44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2.5</w:t>
            </w:r>
          </w:p>
        </w:tc>
      </w:tr>
      <w:tr w14:paraId="27C487A5">
        <w:tc>
          <w:p w14:paraId="6B9F76E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条件覆盖</w:t>
            </w:r>
          </w:p>
        </w:tc>
        <w:tc>
          <w:p w14:paraId="6FB7B54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每个条件取到各种可能值，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不考虑组合</w:t>
            </w:r>
          </w:p>
        </w:tc>
        <w:tc>
          <w:p w14:paraId="2451888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2.5</w:t>
            </w:r>
          </w:p>
        </w:tc>
      </w:tr>
      <w:tr w14:paraId="1146D048">
        <w:tc>
          <w:p w14:paraId="6E08CE6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判定条件覆盖</w:t>
            </w:r>
          </w:p>
        </w:tc>
        <w:tc>
          <w:p w14:paraId="1AFA4BD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同时满足判定覆盖与条件覆盖</w:t>
            </w:r>
          </w:p>
        </w:tc>
        <w:tc>
          <w:p w14:paraId="4FE6D5E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4</w:t>
            </w:r>
          </w:p>
        </w:tc>
      </w:tr>
      <w:tr w14:paraId="421E922C">
        <w:tc>
          <w:p w14:paraId="10BFCDE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条件组合覆盖</w:t>
            </w:r>
          </w:p>
        </w:tc>
        <w:tc>
          <w:p w14:paraId="733A619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每个判定中各条件每一种组合至少一次</w:t>
            </w:r>
          </w:p>
        </w:tc>
        <w:tc>
          <w:p w14:paraId="44B5EB1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5</w:t>
            </w:r>
          </w:p>
        </w:tc>
      </w:tr>
      <w:tr w14:paraId="6F8AE60C">
        <w:tc>
          <w:p w14:paraId="17354B3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路径覆盖</w:t>
            </w:r>
          </w:p>
        </w:tc>
        <w:tc>
          <w:p w14:paraId="1F39E76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所有可能路径都执行过</w:t>
            </w:r>
          </w:p>
        </w:tc>
        <w:tc>
          <w:p w14:paraId="14EB152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最强</w:t>
            </w:r>
          </w:p>
        </w:tc>
      </w:tr>
      <w:bookmarkEnd w:id="102"/>
    </w:tbl>
    <w:p w14:paraId="46DB5A8C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3" w:name="三功能测试与性能测试细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三、功能测试与性能测试细分</w:t>
      </w:r>
    </w:p>
    <w:p w14:paraId="493B828C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4" w:name="功能测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功能测试</w:t>
      </w:r>
    </w:p>
    <w:p w14:paraId="05CC79D9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链接测试、表单测试、数据校验、Cookies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测试、数据库测试等；概念辨识即可。</w:t>
      </w:r>
    </w:p>
    <w:bookmarkEnd w:id="104"/>
    <w:p w14:paraId="40791C71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5" w:name="性能测试辨析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性能测试辨析（★★★★★）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60"/>
        <w:gridCol w:w="9160"/>
      </w:tblGrid>
      <w:tr w14:paraId="5BC006A8">
        <w:trPr>
          <w:tblHeader/>
        </w:trPr>
        <w:tc>
          <w:tcPr>
            <w:tcW w:w="687" w:type="pct"/>
          </w:tcPr>
          <w:p w14:paraId="4840B3C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4312" w:type="pct"/>
          </w:tcPr>
          <w:p w14:paraId="7CE83C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6ADA3142">
        <w:tc>
          <w:tcPr>
            <w:tcW w:w="687" w:type="pct"/>
          </w:tcPr>
          <w:p w14:paraId="3C0CDD9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负载测试</w:t>
            </w:r>
          </w:p>
        </w:tc>
        <w:tc>
          <w:tcPr>
            <w:tcW w:w="4312" w:type="pct"/>
          </w:tcPr>
          <w:p w14:paraId="78A7B93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已达一项或几项性能瓶颈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时，让系统继续运行一段时间，观察各项指标</w:t>
            </w:r>
          </w:p>
        </w:tc>
      </w:tr>
      <w:tr w14:paraId="286460A2">
        <w:tc>
          <w:tcPr>
            <w:tcW w:w="687" w:type="pct"/>
          </w:tcPr>
          <w:p w14:paraId="187EF80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压力测试</w:t>
            </w:r>
          </w:p>
        </w:tc>
        <w:tc>
          <w:tcPr>
            <w:tcW w:w="4312" w:type="pct"/>
          </w:tcPr>
          <w:p w14:paraId="13FC1CB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不断加压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（增加负载），直到某些指标达瓶颈（如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CPU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100%）；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过程性、渐进加压</w:t>
            </w:r>
          </w:p>
        </w:tc>
      </w:tr>
      <w:tr w14:paraId="51D05634">
        <w:tc>
          <w:tcPr>
            <w:tcW w:w="687" w:type="pct"/>
          </w:tcPr>
          <w:p w14:paraId="2D5A5A7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强度测试</w:t>
            </w:r>
          </w:p>
        </w:tc>
        <w:tc>
          <w:tcPr>
            <w:tcW w:w="4312" w:type="pct"/>
          </w:tcPr>
          <w:p w14:paraId="28D4712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制造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极限状态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（超负荷或最差环境），看系统抵抗能力与性能下降幅度；侧重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极限状态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，非渐进过程</w:t>
            </w:r>
          </w:p>
        </w:tc>
      </w:tr>
      <w:tr w14:paraId="087460BF">
        <w:tc>
          <w:tcPr>
            <w:tcW w:w="687" w:type="pct"/>
          </w:tcPr>
          <w:p w14:paraId="005DA60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并发测试</w:t>
            </w:r>
          </w:p>
        </w:tc>
        <w:tc>
          <w:tcPr>
            <w:tcW w:w="4312" w:type="pct"/>
          </w:tcPr>
          <w:p w14:paraId="6613D03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负载+压力结合；逐渐增加负载至瓶颈或不可接受点，综合分析交易与资源指标</w:t>
            </w:r>
          </w:p>
        </w:tc>
      </w:tr>
      <w:tr w14:paraId="570326ED">
        <w:tc>
          <w:tcPr>
            <w:tcW w:w="687" w:type="pct"/>
          </w:tcPr>
          <w:p w14:paraId="71B5978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容量测试</w:t>
            </w:r>
          </w:p>
        </w:tc>
        <w:tc>
          <w:tcPr>
            <w:tcW w:w="4312" w:type="pct"/>
          </w:tcPr>
          <w:p w14:paraId="2F31915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预先分析某指标极限值（如最大并发用户数），在极限状态下测试是否故障或仍保持主要功能</w:t>
            </w:r>
          </w:p>
        </w:tc>
      </w:tr>
      <w:tr w14:paraId="406D20D3">
        <w:tc>
          <w:tcPr>
            <w:tcW w:w="687" w:type="pct"/>
          </w:tcPr>
          <w:p w14:paraId="7DD1216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可靠性测试</w:t>
            </w:r>
          </w:p>
        </w:tc>
        <w:tc>
          <w:tcPr>
            <w:tcW w:w="4312" w:type="pct"/>
          </w:tcPr>
          <w:p w14:paraId="26D82F5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为满足可靠性要求的设计、分析、测试；系统测试阶段提高可靠性、发现对可靠性影响大的缺陷</w:t>
            </w:r>
          </w:p>
        </w:tc>
      </w:tr>
      <w:tr w14:paraId="2BC3FDB8">
        <w:tc>
          <w:tcPr>
            <w:tcW w:w="687" w:type="pct"/>
          </w:tcPr>
          <w:p w14:paraId="46A598E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配置测试</w:t>
            </w:r>
          </w:p>
        </w:tc>
        <w:tc>
          <w:tcPr>
            <w:tcW w:w="4312" w:type="pct"/>
          </w:tcPr>
          <w:p w14:paraId="7F6CC7E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找系统资源最优分配，为调优提供依据；选典型配置测试</w:t>
            </w:r>
          </w:p>
        </w:tc>
      </w:tr>
      <w:tr w14:paraId="621D24E1">
        <w:tc>
          <w:tcPr>
            <w:tcW w:w="687" w:type="pct"/>
          </w:tcPr>
          <w:p w14:paraId="090FC85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速度测试</w:t>
            </w:r>
          </w:p>
        </w:tc>
        <w:tc>
          <w:tcPr>
            <w:tcW w:w="4312" w:type="pct"/>
          </w:tcPr>
          <w:p w14:paraId="1B0F6D3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网络连接速度、业务处理速度</w:t>
            </w:r>
          </w:p>
        </w:tc>
      </w:tr>
    </w:tbl>
    <w:p w14:paraId="41E3C4AA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压力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强度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：压力=慢慢加压、过程性；强度=制造极限状态（超负荷或环境）。</w:t>
      </w:r>
    </w:p>
    <w:bookmarkEnd w:id="103"/>
    <w:bookmarkEnd w:id="105"/>
    <w:p w14:paraId="401E3D75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6" w:name="四安全测试类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四、安全测试类型</w:t>
      </w:r>
    </w:p>
    <w:p w14:paraId="46861CD9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数据加密、用户身份验证、日志文件、Session、备份与恢复、访问控制、安全漏洞（XSS、SQL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注入等）、TCP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端口、服务器端脚本、防火墙等；选择题概念辨识。</w:t>
      </w:r>
    </w:p>
    <w:bookmarkEnd w:id="106"/>
    <w:p w14:paraId="4304675F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7" w:name="五测试模型-whx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五、测试模型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W/H/X（★★★☆☆）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834"/>
        <w:gridCol w:w="4883"/>
        <w:gridCol w:w="1280"/>
      </w:tblGrid>
      <w:tr w14:paraId="3C835E3A">
        <w:trPr>
          <w:tblHeader/>
        </w:trPr>
        <w:tc>
          <w:p w14:paraId="765B51E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模型</w:t>
            </w:r>
          </w:p>
        </w:tc>
        <w:tc>
          <w:p w14:paraId="089AA8E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  <w:tc>
          <w:p w14:paraId="25046C9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与开发关系</w:t>
            </w:r>
          </w:p>
        </w:tc>
      </w:tr>
      <w:tr w14:paraId="670D7800">
        <w:tc>
          <w:p w14:paraId="021222A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W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模型</w:t>
            </w:r>
          </w:p>
        </w:tc>
        <w:tc>
          <w:p w14:paraId="3CB0C85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V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模型基础上发展；测试与开发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同步</w:t>
            </w:r>
          </w:p>
        </w:tc>
        <w:tc>
          <w:p w14:paraId="09069EC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同步</w:t>
            </w:r>
          </w:p>
        </w:tc>
      </w:tr>
      <w:tr w14:paraId="48CCF207">
        <w:tc>
          <w:p w14:paraId="4DD1562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H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模型</w:t>
            </w:r>
          </w:p>
        </w:tc>
        <w:tc>
          <w:p w14:paraId="38A4595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测试活动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独立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，贯穿整个生命周期</w:t>
            </w:r>
          </w:p>
        </w:tc>
        <w:tc>
          <w:p w14:paraId="5BDC621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独立</w:t>
            </w:r>
          </w:p>
        </w:tc>
      </w:tr>
      <w:tr w14:paraId="3EBE80B3">
        <w:tc>
          <w:p w14:paraId="2759FC6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X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模型</w:t>
            </w:r>
          </w:p>
        </w:tc>
        <w:tc>
          <w:p w14:paraId="0317EAB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针对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单独程序片段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编码与测试，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频繁交接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集成</w:t>
            </w:r>
          </w:p>
        </w:tc>
        <w:tc>
          <w:p w14:paraId="6DE2813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交错</w:t>
            </w:r>
          </w:p>
        </w:tc>
      </w:tr>
      <w:bookmarkEnd w:id="107"/>
    </w:tbl>
    <w:p w14:paraId="00B3FE13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8" w:name="系统运行与维护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系统运行与维护</w:t>
      </w:r>
    </w:p>
    <w:p w14:paraId="0EDF6113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8"/>
    <w:p w14:paraId="124418F4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09" w:name="一运维技术指标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一、运维技术指标（★★★★★）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903"/>
        <w:gridCol w:w="6177"/>
        <w:gridCol w:w="3540"/>
      </w:tblGrid>
      <w:tr w14:paraId="0D99D374">
        <w:trPr>
          <w:tblHeader/>
        </w:trPr>
        <w:tc>
          <w:tcPr>
            <w:tcW w:w="425" w:type="pct"/>
          </w:tcPr>
          <w:p w14:paraId="481BFB4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指标</w:t>
            </w:r>
          </w:p>
        </w:tc>
        <w:tc>
          <w:tcPr>
            <w:tcW w:w="2908" w:type="pct"/>
          </w:tcPr>
          <w:p w14:paraId="3E5EBC4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  <w:tc>
          <w:p w14:paraId="7DC857B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计算</w:t>
            </w:r>
          </w:p>
        </w:tc>
      </w:tr>
      <w:tr w14:paraId="457AEC8E">
        <w:tc>
          <w:tcPr>
            <w:tcW w:w="425" w:type="pct"/>
          </w:tcPr>
          <w:p w14:paraId="5F64835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MTTR</w:t>
            </w:r>
          </w:p>
        </w:tc>
        <w:tc>
          <w:tcPr>
            <w:tcW w:w="2908" w:type="pct"/>
          </w:tcPr>
          <w:p w14:paraId="68159EE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平均故障修复时间：故障发生到恢复正常所花时间的平均值</w:t>
            </w:r>
          </w:p>
        </w:tc>
        <w:tc>
          <w:p w14:paraId="1381814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修复总时间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维修次数</w:t>
            </w:r>
          </w:p>
        </w:tc>
      </w:tr>
      <w:tr w14:paraId="7E68EACF">
        <w:tc>
          <w:tcPr>
            <w:tcW w:w="425" w:type="pct"/>
          </w:tcPr>
          <w:p w14:paraId="705C29D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MTBF</w:t>
            </w:r>
          </w:p>
        </w:tc>
        <w:tc>
          <w:tcPr>
            <w:tcW w:w="2908" w:type="pct"/>
          </w:tcPr>
          <w:p w14:paraId="29BB39A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平均故障间隔时间：两次故障之间的平均运行时间</w:t>
            </w:r>
          </w:p>
        </w:tc>
        <w:tc>
          <w:p w14:paraId="41E04E3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总运行时间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故障总数</w:t>
            </w:r>
          </w:p>
        </w:tc>
      </w:tr>
      <w:tr w14:paraId="7E150559">
        <w:tc>
          <w:tcPr>
            <w:tcW w:w="425" w:type="pct"/>
          </w:tcPr>
          <w:p w14:paraId="2BA6E6E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MTTF</w:t>
            </w:r>
          </w:p>
        </w:tc>
        <w:tc>
          <w:tcPr>
            <w:tcW w:w="2908" w:type="pct"/>
          </w:tcPr>
          <w:p w14:paraId="1F5610B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平均无故障时间：从开始运行到出现故障的平均持续时间（可更换/不可修系统）</w:t>
            </w:r>
          </w:p>
        </w:tc>
        <w:tc>
          <w:p w14:paraId="452AF08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可正常运行总时间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故障总数</w:t>
            </w:r>
          </w:p>
        </w:tc>
      </w:tr>
      <w:tr w14:paraId="502784D6">
        <w:tc>
          <w:tcPr>
            <w:tcW w:w="425" w:type="pct"/>
          </w:tcPr>
          <w:p w14:paraId="1027084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MTTA</w:t>
            </w:r>
          </w:p>
        </w:tc>
        <w:tc>
          <w:tcPr>
            <w:tcW w:w="2908" w:type="pct"/>
          </w:tcPr>
          <w:p w14:paraId="37AC32B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平均应答时间：运维团队响应投诉/中断/异常的平均时间</w:t>
            </w:r>
          </w:p>
        </w:tc>
        <w:tc>
          <w:p w14:paraId="4AC08A9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告警到确认的累计时间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事件总数</w:t>
            </w:r>
          </w:p>
        </w:tc>
      </w:tr>
      <w:bookmarkEnd w:id="109"/>
    </w:tbl>
    <w:p w14:paraId="39155031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0" w:name="二软件维护分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二、软件维护分类（★★★★★）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32"/>
        <w:gridCol w:w="5748"/>
        <w:gridCol w:w="3540"/>
      </w:tblGrid>
      <w:tr w14:paraId="0F780309">
        <w:trPr>
          <w:tblHeader/>
        </w:trPr>
        <w:tc>
          <w:tcPr>
            <w:tcW w:w="627" w:type="pct"/>
          </w:tcPr>
          <w:p w14:paraId="2FEA922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706" w:type="pct"/>
          </w:tcPr>
          <w:p w14:paraId="4FFD849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原因</w:t>
            </w:r>
          </w:p>
        </w:tc>
        <w:tc>
          <w:p w14:paraId="4E6EE13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</w:tr>
      <w:tr w14:paraId="5E2843EB">
        <w:tc>
          <w:tcPr>
            <w:tcW w:w="627" w:type="pct"/>
          </w:tcPr>
          <w:p w14:paraId="464E355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改正性维护</w:t>
            </w:r>
          </w:p>
        </w:tc>
        <w:tc>
          <w:tcPr>
            <w:tcW w:w="2706" w:type="pct"/>
          </w:tcPr>
          <w:p w14:paraId="317AD3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识别并纠正错误、性能缺陷、误用</w:t>
            </w:r>
          </w:p>
        </w:tc>
        <w:tc>
          <w:p w14:paraId="33491BF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诊断和改正错误（修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Bug）；上线后发现的故障修复</w:t>
            </w:r>
          </w:p>
        </w:tc>
      </w:tr>
      <w:tr w14:paraId="4705949B">
        <w:tc>
          <w:tcPr>
            <w:tcW w:w="627" w:type="pct"/>
          </w:tcPr>
          <w:p w14:paraId="6FD5191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适应性维护</w:t>
            </w:r>
          </w:p>
        </w:tc>
        <w:tc>
          <w:tcPr>
            <w:tcW w:w="2706" w:type="pct"/>
          </w:tcPr>
          <w:p w14:paraId="6C1087B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外部环境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变化（新硬件/软件配置、数据库、数据格式等）</w:t>
            </w:r>
          </w:p>
        </w:tc>
        <w:tc>
          <w:p w14:paraId="71F1704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为使软件适应这些变化而修改；如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OS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升级、硬件更新、迁移</w:t>
            </w:r>
          </w:p>
        </w:tc>
      </w:tr>
      <w:tr w14:paraId="06D65CD5">
        <w:tc>
          <w:tcPr>
            <w:tcW w:w="627" w:type="pct"/>
          </w:tcPr>
          <w:p w14:paraId="007C845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完善性维护</w:t>
            </w:r>
          </w:p>
        </w:tc>
        <w:tc>
          <w:tcPr>
            <w:tcW w:w="2706" w:type="pct"/>
          </w:tcPr>
          <w:p w14:paraId="2376CF4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用户提出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新功能与性能要求</w:t>
            </w:r>
          </w:p>
        </w:tc>
        <w:tc>
          <w:p w14:paraId="055C031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为满足新要求而修改或再开发；功能增强、性能优化、体验改进等，非修故障、非环境变化</w:t>
            </w:r>
          </w:p>
        </w:tc>
      </w:tr>
      <w:tr w14:paraId="4E0B5C7A">
        <w:tc>
          <w:tcPr>
            <w:tcW w:w="627" w:type="pct"/>
          </w:tcPr>
          <w:p w14:paraId="38223B0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预防性维护</w:t>
            </w:r>
          </w:p>
        </w:tc>
        <w:tc>
          <w:tcPr>
            <w:tcW w:w="2706" w:type="pct"/>
          </w:tcPr>
          <w:p w14:paraId="245F07A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预先提高可维护性、可靠性</w:t>
            </w:r>
          </w:p>
        </w:tc>
        <w:tc>
          <w:p w14:paraId="43D8C5A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用先进方法对需维护部分重新设计、编码与测试；“用今天的方法学满足明天的需要”</w:t>
            </w:r>
          </w:p>
        </w:tc>
      </w:tr>
    </w:tbl>
    <w:p w14:paraId="735AADBC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适应性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完善性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：变化来自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外部环境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→适应性；来自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用户要更多/更好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→完善性。</w:t>
      </w:r>
    </w:p>
    <w:p w14:paraId="3C0D720D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1" w:name="提高可维护性论文可用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提高可维护性（论文可用）</w:t>
      </w:r>
    </w:p>
    <w:p w14:paraId="0AD1FB0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需求：明确未来改进与可修改部分、跨平台可移植方案。</w:t>
      </w:r>
    </w:p>
    <w:p w14:paraId="08A72BE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设计：高内聚低耦合、灵活可扩充、可复用构件。</w:t>
      </w:r>
    </w:p>
    <w:p w14:paraId="27E47EB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编码：规范、注释、可复用构件。</w:t>
      </w:r>
    </w:p>
    <w:p w14:paraId="430E445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测试：完善测试与测试文档。</w:t>
      </w:r>
    </w:p>
    <w:p w14:paraId="3B1F9E0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维护：配置管理、文档同步更新、用户培训。</w:t>
      </w:r>
    </w:p>
    <w:bookmarkEnd w:id="110"/>
    <w:bookmarkEnd w:id="111"/>
    <w:p w14:paraId="0B58F01D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2" w:name="三遗留系统处置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三、遗留系统处置（★★★★★）</w:t>
      </w:r>
    </w:p>
    <w:p w14:paraId="3B9B0820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遗留系统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：基本不能通过修改和演化满足新业务需求的信息系统。</w:t>
      </w:r>
    </w:p>
    <w:p w14:paraId="26538539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四象限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：横轴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业务价值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（低→高），纵轴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技术含量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（低→高）。按逆时针：一象限→二象限→三象限→四象限。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174"/>
        <w:gridCol w:w="729"/>
        <w:gridCol w:w="771"/>
        <w:gridCol w:w="729"/>
        <w:gridCol w:w="7217"/>
      </w:tblGrid>
      <w:tr w14:paraId="6E5D501E">
        <w:trPr>
          <w:tblHeader/>
        </w:trPr>
        <w:tc>
          <w:tcPr>
            <w:tcW w:w="552" w:type="pct"/>
          </w:tcPr>
          <w:p w14:paraId="713D7F1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象限</w:t>
            </w:r>
          </w:p>
        </w:tc>
        <w:tc>
          <w:tcPr>
            <w:tcW w:w="343" w:type="pct"/>
          </w:tcPr>
          <w:p w14:paraId="0CEA843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技术</w:t>
            </w:r>
          </w:p>
        </w:tc>
        <w:tc>
          <w:tcPr>
            <w:tcW w:w="362" w:type="pct"/>
          </w:tcPr>
          <w:p w14:paraId="2933D59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业务</w:t>
            </w:r>
          </w:p>
        </w:tc>
        <w:tc>
          <w:tcPr>
            <w:tcW w:w="343" w:type="pct"/>
          </w:tcPr>
          <w:p w14:paraId="67BBAD7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策略</w:t>
            </w:r>
          </w:p>
        </w:tc>
        <w:tc>
          <w:tcPr>
            <w:tcW w:w="3397" w:type="pct"/>
          </w:tcPr>
          <w:p w14:paraId="56A3597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74CF7CA5">
        <w:tc>
          <w:tcPr>
            <w:tcW w:w="552" w:type="pct"/>
          </w:tcPr>
          <w:p w14:paraId="78F239B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第一象限</w:t>
            </w:r>
          </w:p>
        </w:tc>
        <w:tc>
          <w:tcPr>
            <w:tcW w:w="343" w:type="pct"/>
          </w:tcPr>
          <w:p w14:paraId="3C025F8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362" w:type="pct"/>
          </w:tcPr>
          <w:p w14:paraId="77B0FC4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343" w:type="pct"/>
          </w:tcPr>
          <w:p w14:paraId="13CE34C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改造</w:t>
            </w:r>
          </w:p>
        </w:tc>
        <w:tc>
          <w:tcPr>
            <w:tcW w:w="3397" w:type="pct"/>
          </w:tcPr>
          <w:p w14:paraId="7110826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系统功能增强、数据模型改造</w:t>
            </w:r>
          </w:p>
        </w:tc>
      </w:tr>
      <w:tr w14:paraId="6D6A85CF">
        <w:tc>
          <w:tcPr>
            <w:tcW w:w="552" w:type="pct"/>
          </w:tcPr>
          <w:p w14:paraId="067FDB0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第二象限</w:t>
            </w:r>
          </w:p>
        </w:tc>
        <w:tc>
          <w:tcPr>
            <w:tcW w:w="343" w:type="pct"/>
          </w:tcPr>
          <w:p w14:paraId="6AE8BB9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362" w:type="pct"/>
          </w:tcPr>
          <w:p w14:paraId="74AAC1B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低</w:t>
            </w:r>
          </w:p>
        </w:tc>
        <w:tc>
          <w:tcPr>
            <w:tcW w:w="343" w:type="pct"/>
          </w:tcPr>
          <w:p w14:paraId="2BE5124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集成</w:t>
            </w:r>
          </w:p>
        </w:tc>
        <w:tc>
          <w:tcPr>
            <w:tcW w:w="3397" w:type="pct"/>
          </w:tcPr>
          <w:p w14:paraId="33F5869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对遗留系统进行集成</w:t>
            </w:r>
          </w:p>
        </w:tc>
      </w:tr>
      <w:tr w14:paraId="61ED1F24">
        <w:tc>
          <w:tcPr>
            <w:tcW w:w="552" w:type="pct"/>
          </w:tcPr>
          <w:p w14:paraId="0F50A95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第三象限</w:t>
            </w:r>
          </w:p>
        </w:tc>
        <w:tc>
          <w:tcPr>
            <w:tcW w:w="343" w:type="pct"/>
          </w:tcPr>
          <w:p w14:paraId="7B84CB5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低</w:t>
            </w:r>
          </w:p>
        </w:tc>
        <w:tc>
          <w:tcPr>
            <w:tcW w:w="362" w:type="pct"/>
          </w:tcPr>
          <w:p w14:paraId="6CA933C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低</w:t>
            </w:r>
          </w:p>
        </w:tc>
        <w:tc>
          <w:tcPr>
            <w:tcW w:w="343" w:type="pct"/>
          </w:tcPr>
          <w:p w14:paraId="08D8580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淘汰</w:t>
            </w:r>
          </w:p>
        </w:tc>
        <w:tc>
          <w:tcPr>
            <w:tcW w:w="3397" w:type="pct"/>
          </w:tcPr>
          <w:p w14:paraId="4BB58F9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全面重新开发新系统替代；业务根本变化、维护与文档丢失、新系统更合算等</w:t>
            </w:r>
          </w:p>
        </w:tc>
      </w:tr>
      <w:tr w14:paraId="470F1E71">
        <w:tc>
          <w:tcPr>
            <w:tcW w:w="552" w:type="pct"/>
          </w:tcPr>
          <w:p w14:paraId="0F0D591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第四象限</w:t>
            </w:r>
          </w:p>
        </w:tc>
        <w:tc>
          <w:tcPr>
            <w:tcW w:w="343" w:type="pct"/>
          </w:tcPr>
          <w:p w14:paraId="574B66D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低</w:t>
            </w:r>
          </w:p>
        </w:tc>
        <w:tc>
          <w:tcPr>
            <w:tcW w:w="362" w:type="pct"/>
          </w:tcPr>
          <w:p w14:paraId="6F9CAB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343" w:type="pct"/>
          </w:tcPr>
          <w:p w14:paraId="2AE7A75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继承</w:t>
            </w:r>
          </w:p>
        </w:tc>
        <w:tc>
          <w:tcPr>
            <w:tcW w:w="3397" w:type="pct"/>
          </w:tcPr>
          <w:p w14:paraId="2141237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新系统完全兼容遗留系统功能与数据模型；新老并行后逐步切换</w:t>
            </w:r>
          </w:p>
        </w:tc>
      </w:tr>
      <w:bookmarkEnd w:id="112"/>
    </w:tbl>
    <w:p w14:paraId="3B380B1C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3" w:name="四新旧系统转换策略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四、新旧系统转换策略（★★★★★）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146"/>
        <w:gridCol w:w="4646"/>
        <w:gridCol w:w="4827"/>
      </w:tblGrid>
      <w:tr w14:paraId="7DEF07E4">
        <w:trPr>
          <w:tblHeader/>
        </w:trPr>
        <w:tc>
          <w:tcPr>
            <w:tcW w:w="539" w:type="pct"/>
          </w:tcPr>
          <w:p w14:paraId="4FAE1A8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策略</w:t>
            </w:r>
          </w:p>
        </w:tc>
        <w:tc>
          <w:tcPr>
            <w:tcW w:w="2187" w:type="pct"/>
          </w:tcPr>
          <w:p w14:paraId="064AB5F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57FCFB0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适用场景</w:t>
            </w:r>
          </w:p>
        </w:tc>
      </w:tr>
      <w:tr w14:paraId="0FB2F1E3">
        <w:tc>
          <w:tcPr>
            <w:tcW w:w="539" w:type="pct"/>
          </w:tcPr>
          <w:p w14:paraId="4D5E5C8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直接转换</w:t>
            </w:r>
          </w:p>
        </w:tc>
        <w:tc>
          <w:tcPr>
            <w:tcW w:w="2187" w:type="pct"/>
          </w:tcPr>
          <w:p w14:paraId="1ECB218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原系统停止某一时刻，新系统立即投入，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无过渡</w:t>
            </w:r>
          </w:p>
        </w:tc>
        <w:tc>
          <w:p w14:paraId="4DCC271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新系统不太复杂或现有系统完全不可用</w:t>
            </w:r>
          </w:p>
        </w:tc>
      </w:tr>
      <w:tr w14:paraId="6CF02794">
        <w:tc>
          <w:tcPr>
            <w:tcW w:w="539" w:type="pct"/>
          </w:tcPr>
          <w:p w14:paraId="0E1C5FF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并行转换</w:t>
            </w:r>
          </w:p>
        </w:tc>
        <w:tc>
          <w:tcPr>
            <w:tcW w:w="2187" w:type="pct"/>
          </w:tcPr>
          <w:p w14:paraId="003270D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新系统与现有系统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并行运行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一段时间，试运行后正式替换</w:t>
            </w:r>
          </w:p>
        </w:tc>
        <w:tc>
          <w:p w14:paraId="62DAE68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较大系统、处理复杂、数据重要</w:t>
            </w:r>
          </w:p>
        </w:tc>
      </w:tr>
      <w:tr w14:paraId="533F18DD">
        <w:tc>
          <w:tcPr>
            <w:tcW w:w="539" w:type="pct"/>
          </w:tcPr>
          <w:p w14:paraId="680B9B8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分段转换</w:t>
            </w:r>
          </w:p>
        </w:tc>
        <w:tc>
          <w:tcPr>
            <w:tcW w:w="2187" w:type="pct"/>
          </w:tcPr>
          <w:p w14:paraId="0F9F53E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直接与并行的结合，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分期分批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逐步转换</w:t>
            </w:r>
          </w:p>
        </w:tc>
        <w:tc>
          <w:p w14:paraId="44C5E82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较大系统、现有系统稳定、转换风险大</w:t>
            </w:r>
          </w:p>
        </w:tc>
      </w:tr>
      <w:bookmarkEnd w:id="113"/>
    </w:tbl>
    <w:p w14:paraId="7C8467BC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4" w:name="系统可靠性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系统可靠性</w:t>
      </w:r>
    </w:p>
    <w:p w14:paraId="6D0AB4F5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4"/>
    <w:p w14:paraId="57C7219A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5" w:name="一可靠性设计技术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一、可靠性设计技术（★★★☆☆）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03"/>
        <w:gridCol w:w="1900"/>
        <w:gridCol w:w="7417"/>
      </w:tblGrid>
      <w:tr w14:paraId="25C97B13">
        <w:trPr>
          <w:tblHeader/>
        </w:trPr>
        <w:tc>
          <w:tcPr>
            <w:tcW w:w="613" w:type="pct"/>
          </w:tcPr>
          <w:p w14:paraId="7932270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分类</w:t>
            </w:r>
          </w:p>
        </w:tc>
        <w:tc>
          <w:tcPr>
            <w:tcW w:w="894" w:type="pct"/>
          </w:tcPr>
          <w:p w14:paraId="76F4BF9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技术</w:t>
            </w:r>
          </w:p>
        </w:tc>
        <w:tc>
          <w:tcPr>
            <w:tcW w:w="3491" w:type="pct"/>
          </w:tcPr>
          <w:p w14:paraId="653F156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38B4E0AC">
        <w:tc>
          <w:tcPr>
            <w:tcW w:w="613" w:type="pct"/>
          </w:tcPr>
          <w:p w14:paraId="24F317F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容错</w:t>
            </w:r>
          </w:p>
        </w:tc>
        <w:tc>
          <w:tcPr>
            <w:tcW w:w="894" w:type="pct"/>
          </w:tcPr>
          <w:p w14:paraId="44119F3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恢复块设计</w:t>
            </w:r>
          </w:p>
        </w:tc>
        <w:tc>
          <w:tcPr>
            <w:tcW w:w="3491" w:type="pct"/>
          </w:tcPr>
          <w:p w14:paraId="3E36C5D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程序划分为恢复块，每块含多个功能相同、设计不同的程序块；故障时切换备用块</w:t>
            </w:r>
          </w:p>
        </w:tc>
      </w:tr>
      <w:tr w14:paraId="2E678AD5">
        <w:tc>
          <w:tcPr>
            <w:tcW w:w="613" w:type="pct"/>
          </w:tcPr>
          <w:p w14:paraId="201D685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容错</w:t>
            </w:r>
          </w:p>
        </w:tc>
        <w:tc>
          <w:tcPr>
            <w:tcW w:w="894" w:type="pct"/>
          </w:tcPr>
          <w:p w14:paraId="05410C5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N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版本程序设计</w:t>
            </w:r>
          </w:p>
        </w:tc>
        <w:tc>
          <w:tcPr>
            <w:tcW w:w="3491" w:type="pct"/>
          </w:tcPr>
          <w:p w14:paraId="1F0EB2B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多版本软件，同一输入多数表决；不同算法/语言/测试保证独立</w:t>
            </w:r>
          </w:p>
        </w:tc>
      </w:tr>
      <w:tr w14:paraId="36A997D5">
        <w:tc>
          <w:tcPr>
            <w:tcW w:w="613" w:type="pct"/>
          </w:tcPr>
          <w:p w14:paraId="77043BC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容错</w:t>
            </w:r>
          </w:p>
        </w:tc>
        <w:tc>
          <w:tcPr>
            <w:tcW w:w="894" w:type="pct"/>
          </w:tcPr>
          <w:p w14:paraId="30E61CB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冗余设计</w:t>
            </w:r>
          </w:p>
        </w:tc>
        <w:tc>
          <w:tcPr>
            <w:tcW w:w="3491" w:type="pct"/>
          </w:tcPr>
          <w:p w14:paraId="1F87276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主系统外设备用模块，主故障时切换</w:t>
            </w:r>
          </w:p>
        </w:tc>
      </w:tr>
      <w:tr w14:paraId="300A11D7">
        <w:tc>
          <w:tcPr>
            <w:tcW w:w="613" w:type="pct"/>
          </w:tcPr>
          <w:p w14:paraId="21A600E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检错</w:t>
            </w:r>
          </w:p>
        </w:tc>
        <w:tc>
          <w:tcPr>
            <w:tcW w:w="894" w:type="pct"/>
          </w:tcPr>
          <w:p w14:paraId="78CA48A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检错技术</w:t>
            </w:r>
          </w:p>
        </w:tc>
        <w:tc>
          <w:tcPr>
            <w:tcW w:w="3491" w:type="pct"/>
          </w:tcPr>
          <w:p w14:paraId="29BE1B5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检测点与检测机制，监测返回结果、运行时间等，发现故障后停止并报警</w:t>
            </w:r>
          </w:p>
        </w:tc>
      </w:tr>
      <w:tr w14:paraId="01F99792">
        <w:tc>
          <w:tcPr>
            <w:tcW w:w="613" w:type="pct"/>
          </w:tcPr>
          <w:p w14:paraId="634D370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降复杂度</w:t>
            </w:r>
          </w:p>
        </w:tc>
        <w:tc>
          <w:tcPr>
            <w:tcW w:w="894" w:type="pct"/>
          </w:tcPr>
          <w:p w14:paraId="0C8FDB3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降低复杂度设计</w:t>
            </w:r>
          </w:p>
        </w:tc>
        <w:tc>
          <w:tcPr>
            <w:tcW w:w="3491" w:type="pct"/>
          </w:tcPr>
          <w:p w14:paraId="028AD44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简化结构、优化数据流，降低模块内与模块间复杂度</w:t>
            </w:r>
          </w:p>
        </w:tc>
      </w:tr>
      <w:tr w14:paraId="6A9C6EC1">
        <w:tc>
          <w:tcPr>
            <w:tcW w:w="613" w:type="pct"/>
          </w:tcPr>
          <w:p w14:paraId="19120BF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系统配置</w:t>
            </w:r>
          </w:p>
        </w:tc>
        <w:tc>
          <w:tcPr>
            <w:tcW w:w="894" w:type="pct"/>
          </w:tcPr>
          <w:p w14:paraId="090B8CC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双机热备</w:t>
            </w:r>
          </w:p>
        </w:tc>
        <w:tc>
          <w:tcPr>
            <w:tcW w:w="3491" w:type="pct"/>
          </w:tcPr>
          <w:p w14:paraId="209542A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主备服务器，心跳检测切换</w:t>
            </w:r>
          </w:p>
        </w:tc>
      </w:tr>
      <w:tr w14:paraId="764B8548">
        <w:tc>
          <w:tcPr>
            <w:tcW w:w="613" w:type="pct"/>
          </w:tcPr>
          <w:p w14:paraId="02E2D1D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系统配置</w:t>
            </w:r>
          </w:p>
        </w:tc>
        <w:tc>
          <w:tcPr>
            <w:tcW w:w="894" w:type="pct"/>
          </w:tcPr>
          <w:p w14:paraId="077FA89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服务器集群</w:t>
            </w:r>
          </w:p>
        </w:tc>
        <w:tc>
          <w:tcPr>
            <w:tcW w:w="3491" w:type="pct"/>
          </w:tcPr>
          <w:p w14:paraId="0C9373D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多台服务器一体，单台故障时其他接管</w:t>
            </w:r>
          </w:p>
        </w:tc>
      </w:tr>
      <w:bookmarkEnd w:id="115"/>
    </w:tbl>
    <w:p w14:paraId="5D56D4E5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6" w:name="二可靠性定量指标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二、可靠性定量指标（★★★★★）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874"/>
        <w:gridCol w:w="3215"/>
        <w:gridCol w:w="6531"/>
      </w:tblGrid>
      <w:tr w14:paraId="2FF70D4A">
        <w:trPr>
          <w:tblHeader/>
        </w:trPr>
        <w:tc>
          <w:tcPr>
            <w:tcW w:w="411" w:type="pct"/>
          </w:tcPr>
          <w:p w14:paraId="7F3A11E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指标</w:t>
            </w:r>
          </w:p>
        </w:tc>
        <w:tc>
          <w:tcPr>
            <w:tcW w:w="1513" w:type="pct"/>
          </w:tcPr>
          <w:p w14:paraId="67CB067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英文（记末尾词义）</w:t>
            </w:r>
          </w:p>
        </w:tc>
        <w:tc>
          <w:tcPr>
            <w:tcW w:w="3074" w:type="pct"/>
          </w:tcPr>
          <w:p w14:paraId="0A145C5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</w:tr>
      <w:tr w14:paraId="4759A6CC">
        <w:tc>
          <w:tcPr>
            <w:tcW w:w="411" w:type="pct"/>
          </w:tcPr>
          <w:p w14:paraId="3264CEE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MTBF</w:t>
            </w:r>
          </w:p>
        </w:tc>
        <w:tc>
          <w:tcPr>
            <w:tcW w:w="1513" w:type="pct"/>
          </w:tcPr>
          <w:p w14:paraId="774B430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Mean Time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Between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Failures</w:t>
            </w:r>
          </w:p>
        </w:tc>
        <w:tc>
          <w:tcPr>
            <w:tcW w:w="3074" w:type="pct"/>
          </w:tcPr>
          <w:p w14:paraId="66B96B2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两次相邻故障之间的平均工作时间；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含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检测时间与修复时间</w:t>
            </w:r>
          </w:p>
        </w:tc>
      </w:tr>
      <w:tr w14:paraId="1B11696D">
        <w:tc>
          <w:tcPr>
            <w:tcW w:w="411" w:type="pct"/>
          </w:tcPr>
          <w:p w14:paraId="0DA5E8F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MTTR</w:t>
            </w:r>
          </w:p>
        </w:tc>
        <w:tc>
          <w:tcPr>
            <w:tcW w:w="1513" w:type="pct"/>
          </w:tcPr>
          <w:p w14:paraId="5B8021D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Mean Time to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Repair/Recover</w:t>
            </w:r>
          </w:p>
        </w:tc>
        <w:tc>
          <w:tcPr>
            <w:tcW w:w="3074" w:type="pct"/>
          </w:tcPr>
          <w:p w14:paraId="2185399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故障发生到恢复正常所需的平均时间</w:t>
            </w:r>
          </w:p>
        </w:tc>
      </w:tr>
      <w:tr w14:paraId="1CFE392D">
        <w:tc>
          <w:tcPr>
            <w:tcW w:w="411" w:type="pct"/>
          </w:tcPr>
          <w:p w14:paraId="6C1CB4E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MTTF</w:t>
            </w:r>
          </w:p>
        </w:tc>
        <w:tc>
          <w:tcPr>
            <w:tcW w:w="1513" w:type="pct"/>
          </w:tcPr>
          <w:p w14:paraId="2B446B6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Mean Time to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Failure</w:t>
            </w:r>
          </w:p>
        </w:tc>
        <w:tc>
          <w:tcPr>
            <w:tcW w:w="3074" w:type="pct"/>
          </w:tcPr>
          <w:p w14:paraId="052E33F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从开始使用到出现故障的平均时间（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不含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检测与修复）</w:t>
            </w:r>
          </w:p>
        </w:tc>
      </w:tr>
      <w:tr w14:paraId="2FEC773F">
        <w:tc>
          <w:tcPr>
            <w:tcW w:w="411" w:type="pct"/>
          </w:tcPr>
          <w:p w14:paraId="6794CDE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MTTA</w:t>
            </w:r>
          </w:p>
        </w:tc>
        <w:tc>
          <w:tcPr>
            <w:tcW w:w="1513" w:type="pct"/>
          </w:tcPr>
          <w:p w14:paraId="172CC3C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Mean Time to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Acknowledge</w:t>
            </w:r>
          </w:p>
        </w:tc>
        <w:tc>
          <w:tcPr>
            <w:tcW w:w="3074" w:type="pct"/>
          </w:tcPr>
          <w:p w14:paraId="6717D7E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从故障警报到相关人员确认故障的平均时间</w:t>
            </w:r>
          </w:p>
        </w:tc>
      </w:tr>
      <w:tr w14:paraId="545BE909">
        <w:tc>
          <w:tcPr>
            <w:tcW w:w="411" w:type="pct"/>
          </w:tcPr>
          <w:p w14:paraId="69B00EA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MTTD</w:t>
            </w:r>
          </w:p>
        </w:tc>
        <w:tc>
          <w:tcPr>
            <w:tcW w:w="1513" w:type="pct"/>
          </w:tcPr>
          <w:p w14:paraId="1EB0A0A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Mean Time to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Detect</w:t>
            </w:r>
          </w:p>
        </w:tc>
        <w:tc>
          <w:tcPr>
            <w:tcW w:w="3074" w:type="pct"/>
          </w:tcPr>
          <w:p w14:paraId="3782E6F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从故障发生到故障被检测到的平均时间</w:t>
            </w:r>
          </w:p>
        </w:tc>
      </w:tr>
    </w:tbl>
    <w:p w14:paraId="4FBD1033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关系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：MTTR、MTTD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通常较小，故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MTBF ≈ MTTF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（选择题考过）。</w:t>
      </w:r>
    </w:p>
    <w:p w14:paraId="0E8BF78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失效概率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F(t)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：初始为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0，随运行时间增加趋近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1。</w:t>
      </w:r>
    </w:p>
    <w:p w14:paraId="7C32A50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可靠度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R(t) = 1 - F(t)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：规定条件、规定时间内不失效的概率；R(0)=1，R(+∞)=0。</w:t>
      </w:r>
    </w:p>
    <w:p w14:paraId="158F6AF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规定时间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：CPU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执行程序指令所用时间总和；用执行时间度量最准确。</w:t>
      </w:r>
    </w:p>
    <w:bookmarkEnd w:id="116"/>
    <w:p w14:paraId="510B2A6A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7" w:name="三影响可靠性的因素了解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三、影响可靠性的因素（了解）</w:t>
      </w:r>
    </w:p>
    <w:bookmarkEnd w:id="117"/>
    <w:p w14:paraId="024317B8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8" w:name="四mccabe-环形复杂度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四、McCabe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环形复杂度（★★★☆☆）</w:t>
      </w:r>
    </w:p>
    <w:p w14:paraId="7B729BD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流图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：结点=语句或顺序语句块，边=控制转移；由边和结点围成的封闭区域+图外部=区域数。</w:t>
      </w:r>
    </w:p>
    <w:p w14:paraId="0584AC9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V(G)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三种算法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</w:p>
    <w:p w14:paraId="1E1B83C2">
      <w:pPr>
        <w:pStyle w:val="24"/>
        <w:numPr>
          <w:ilvl w:val="1"/>
          <w:numId w:val="3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区域数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：流图划分成的线性无关区域数（含图外）。</w:t>
      </w:r>
    </w:p>
    <w:p w14:paraId="79F4C8B2">
      <w:pPr>
        <w:pStyle w:val="24"/>
        <w:numPr>
          <w:ilvl w:val="1"/>
          <w:numId w:val="3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V(G) = E - N + 2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：E=边数，N=结点数。</w:t>
      </w:r>
    </w:p>
    <w:p w14:paraId="0DC8D3E0">
      <w:pPr>
        <w:pStyle w:val="24"/>
        <w:numPr>
          <w:ilvl w:val="1"/>
          <w:numId w:val="3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V(G) = P + 1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：P=判定结点数（具判断条件的结点）。</w:t>
      </w:r>
    </w:p>
    <w:bookmarkEnd w:id="118"/>
    <w:p w14:paraId="384B20FE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19" w:name="五串并联系统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五、串并联系统（★★★★★）</w:t>
      </w:r>
    </w:p>
    <w:p w14:paraId="75885D42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0" w:name="串联系统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串联系统</w:t>
      </w:r>
    </w:p>
    <w:p w14:paraId="7D00BB6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所有组件依次连接，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全部正常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系统才正常；任一组件失效则系统失效。</w:t>
      </w:r>
    </w:p>
    <w:p w14:paraId="79A3F9B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R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串联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= R1 × R2 × … × Rn</w:t>
      </w:r>
    </w:p>
    <w:bookmarkEnd w:id="120"/>
    <w:p w14:paraId="042155A3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1" w:name="并联系统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并联系统</w:t>
      </w:r>
    </w:p>
    <w:p w14:paraId="70DC4A8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多组件冗余，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至少一个正常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系统即正常；全部失效才失效。</w:t>
      </w:r>
    </w:p>
    <w:p w14:paraId="3FE20F9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R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并联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= 1 - (1-R1)(1-R2)…(1-Rn)</w:t>
      </w:r>
    </w:p>
    <w:p w14:paraId="144C8B68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真题可能出现串并联混合，先按局部串联/并联化简再计算。</w:t>
      </w:r>
    </w:p>
    <w:bookmarkEnd w:id="119"/>
    <w:bookmarkEnd w:id="121"/>
    <w:p w14:paraId="75780996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2" w:name="项目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项目管理</w:t>
      </w:r>
    </w:p>
    <w:p w14:paraId="181EF39C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2"/>
    <w:p w14:paraId="77FA79EA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3" w:name="一范围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一、范围管理（★★★☆☆）</w:t>
      </w:r>
    </w:p>
    <w:p w14:paraId="64DCA4A4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五过程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（软考无“收集需求”）：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846"/>
        <w:gridCol w:w="7774"/>
      </w:tblGrid>
      <w:tr w14:paraId="03869FDC">
        <w:trPr>
          <w:tblHeader/>
        </w:trPr>
        <w:tc>
          <w:tcPr>
            <w:tcW w:w="1339" w:type="pct"/>
          </w:tcPr>
          <w:p w14:paraId="171ACB9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过程</w:t>
            </w:r>
          </w:p>
        </w:tc>
        <w:tc>
          <w:tcPr>
            <w:tcW w:w="3660" w:type="pct"/>
          </w:tcPr>
          <w:p w14:paraId="4C3BA2C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12AC51BE">
        <w:tc>
          <w:tcPr>
            <w:tcW w:w="1339" w:type="pct"/>
          </w:tcPr>
          <w:p w14:paraId="6ADE186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编制范围管理计划</w:t>
            </w:r>
          </w:p>
        </w:tc>
        <w:tc>
          <w:tcPr>
            <w:tcW w:w="3660" w:type="pct"/>
          </w:tcPr>
          <w:p w14:paraId="65DCDCD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描述如何定义、确认和控制范围</w:t>
            </w:r>
          </w:p>
        </w:tc>
      </w:tr>
      <w:tr w14:paraId="098604F1">
        <w:tc>
          <w:tcPr>
            <w:tcW w:w="1339" w:type="pct"/>
          </w:tcPr>
          <w:p w14:paraId="30242CE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定义范围</w:t>
            </w:r>
          </w:p>
        </w:tc>
        <w:tc>
          <w:tcPr>
            <w:tcW w:w="3660" w:type="pct"/>
          </w:tcPr>
          <w:p w14:paraId="0FAD44A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详细描述产品与项目范围，编制范围说明书</w:t>
            </w:r>
          </w:p>
        </w:tc>
      </w:tr>
      <w:tr w14:paraId="67A6CE85">
        <w:tc>
          <w:tcPr>
            <w:tcW w:w="1339" w:type="pct"/>
          </w:tcPr>
          <w:p w14:paraId="2A10DBC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创建工作分解结构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WBS</w:t>
            </w:r>
          </w:p>
        </w:tc>
        <w:tc>
          <w:tcPr>
            <w:tcW w:w="3660" w:type="pct"/>
          </w:tcPr>
          <w:p w14:paraId="0F49148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将项目工作分解为较小、易管理部分，自上而下至工作包，其总和即项目范围</w:t>
            </w:r>
          </w:p>
        </w:tc>
      </w:tr>
      <w:tr w14:paraId="230E0D4E">
        <w:tc>
          <w:tcPr>
            <w:tcW w:w="1339" w:type="pct"/>
          </w:tcPr>
          <w:p w14:paraId="09F2C55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确认范围</w:t>
            </w:r>
          </w:p>
        </w:tc>
        <w:tc>
          <w:tcPr>
            <w:tcW w:w="3660" w:type="pct"/>
          </w:tcPr>
          <w:p w14:paraId="57ADF20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正式验收可交付成果</w:t>
            </w:r>
          </w:p>
        </w:tc>
      </w:tr>
      <w:tr w14:paraId="39B698E2">
        <w:tc>
          <w:tcPr>
            <w:tcW w:w="1339" w:type="pct"/>
          </w:tcPr>
          <w:p w14:paraId="632E1A9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范围控制</w:t>
            </w:r>
          </w:p>
        </w:tc>
        <w:tc>
          <w:tcPr>
            <w:tcW w:w="3660" w:type="pct"/>
          </w:tcPr>
          <w:p w14:paraId="1512D79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监督范围状态，管理范围基准变更</w:t>
            </w:r>
          </w:p>
        </w:tc>
      </w:tr>
      <w:bookmarkEnd w:id="123"/>
    </w:tbl>
    <w:p w14:paraId="65267CC8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4" w:name="二进度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二、进度管理（★★★★★）</w:t>
      </w:r>
    </w:p>
    <w:p w14:paraId="1A415E25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5" w:name="过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过程</w:t>
      </w:r>
    </w:p>
    <w:p w14:paraId="3AF2DBBC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活动定义→活动排序→活动资源估算→活动历时估算→进度计划编制→进度控制。</w:t>
      </w:r>
    </w:p>
    <w:bookmarkEnd w:id="125"/>
    <w:p w14:paraId="6D2FC0CD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6" w:name="网络图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网络图</w:t>
      </w:r>
    </w:p>
    <w:p w14:paraId="12F40E3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AOV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网（单代号）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：顶点=活动，弧=先后关系；单代号以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节点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代表工作，箭线=逻辑关系。</w:t>
      </w:r>
    </w:p>
    <w:p w14:paraId="6512DCA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AOE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网（双代号）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：顶点=事件，弧=活动；双代号以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箭线及两端节点编号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表示工作。求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最短/关键路径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时常用双代号。</w:t>
      </w:r>
    </w:p>
    <w:p w14:paraId="445F268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PERT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图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：即网络图。</w:t>
      </w:r>
    </w:p>
    <w:bookmarkEnd w:id="126"/>
    <w:p w14:paraId="151BA5B3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7" w:name="三点估算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三点估算法</w:t>
      </w:r>
    </w:p>
    <w:p w14:paraId="6AED176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乐观时间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a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：一切顺利时完成时间。</w:t>
      </w:r>
    </w:p>
    <w:p w14:paraId="3E36D2F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最可能时间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m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：正常情况下完成时间。</w:t>
      </w:r>
    </w:p>
    <w:p w14:paraId="60E1C0A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悲观时间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b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：最不利情况下完成时间。</w:t>
      </w:r>
    </w:p>
    <w:p w14:paraId="616E5C0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期望时间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(a + 4m + b) / 6</w:t>
      </w:r>
    </w:p>
    <w:bookmarkEnd w:id="127"/>
    <w:p w14:paraId="5491B249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8" w:name="关键路径与时差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2.4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关键路径与时差</w:t>
      </w:r>
    </w:p>
    <w:p w14:paraId="596F2D4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关键路径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：从开始到结束的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最长路径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，决定项目最短工期。</w:t>
      </w:r>
    </w:p>
    <w:p w14:paraId="7D0787A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总时差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：该活动可推迟而不影响总工期的最大时间。</w:t>
      </w:r>
    </w:p>
    <w:p w14:paraId="1BA688E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自由时差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：该活动可推迟而不影响紧后活动最早开始的最大时间。真题常考总时差计算。</w:t>
      </w:r>
    </w:p>
    <w:bookmarkEnd w:id="124"/>
    <w:bookmarkEnd w:id="128"/>
    <w:p w14:paraId="1E3D8809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29" w:name="三成本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三、成本管理（★★★☆☆）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46"/>
        <w:gridCol w:w="5734"/>
        <w:gridCol w:w="3540"/>
      </w:tblGrid>
      <w:tr w14:paraId="18A4E649">
        <w:trPr>
          <w:tblHeader/>
        </w:trPr>
        <w:tc>
          <w:tcPr>
            <w:tcW w:w="633" w:type="pct"/>
          </w:tcPr>
          <w:p w14:paraId="57930D5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过程</w:t>
            </w:r>
          </w:p>
        </w:tc>
        <w:tc>
          <w:tcPr>
            <w:tcW w:w="2699" w:type="pct"/>
          </w:tcPr>
          <w:p w14:paraId="007836B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4B7FD8F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7D79B3D5">
        <w:tc>
          <w:tcPr>
            <w:tcW w:w="633" w:type="pct"/>
          </w:tcPr>
          <w:p w14:paraId="7C35615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成本估算</w:t>
            </w:r>
          </w:p>
        </w:tc>
        <w:tc>
          <w:tcPr>
            <w:tcW w:w="2699" w:type="pct"/>
          </w:tcPr>
          <w:p w14:paraId="03475F4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对完成项目所需成本的估计与计划</w:t>
            </w:r>
          </w:p>
        </w:tc>
        <w:tc>
          <w:p w14:paraId="3C60A7D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自顶向下、自底向上、差别估算法</w:t>
            </w:r>
          </w:p>
        </w:tc>
      </w:tr>
      <w:tr w14:paraId="408DC700">
        <w:tc>
          <w:tcPr>
            <w:tcW w:w="633" w:type="pct"/>
          </w:tcPr>
          <w:p w14:paraId="2228ECC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成本预算</w:t>
            </w:r>
          </w:p>
        </w:tc>
        <w:tc>
          <w:tcPr>
            <w:tcW w:w="2699" w:type="pct"/>
          </w:tcPr>
          <w:p w14:paraId="456CBA6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将总成本分配到各工作包，建立成本基准</w:t>
            </w:r>
          </w:p>
        </w:tc>
        <w:tc>
          <w:p w14:paraId="3D0C5C6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形成成本基准计划</w:t>
            </w:r>
          </w:p>
        </w:tc>
      </w:tr>
      <w:tr w14:paraId="5BE7D14A">
        <w:tc>
          <w:tcPr>
            <w:tcW w:w="633" w:type="pct"/>
          </w:tcPr>
          <w:p w14:paraId="1127A9B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成本控制</w:t>
            </w:r>
          </w:p>
        </w:tc>
        <w:tc>
          <w:tcPr>
            <w:tcW w:w="2699" w:type="pct"/>
          </w:tcPr>
          <w:p w14:paraId="370968B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保证各项工作在预算内进行</w:t>
            </w:r>
          </w:p>
        </w:tc>
        <w:tc>
          <w:p w14:paraId="27F52E6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</w:tr>
      <w:bookmarkEnd w:id="129"/>
    </w:tbl>
    <w:p w14:paraId="4982F712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0" w:name="四配置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四、配置管理（★★★☆☆）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446"/>
        <w:gridCol w:w="7174"/>
      </w:tblGrid>
      <w:tr w14:paraId="7862CD1E">
        <w:trPr>
          <w:tblHeader/>
        </w:trPr>
        <w:tc>
          <w:tcPr>
            <w:tcW w:w="1622" w:type="pct"/>
          </w:tcPr>
          <w:p w14:paraId="74A0F90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内容</w:t>
            </w:r>
          </w:p>
        </w:tc>
        <w:tc>
          <w:tcPr>
            <w:tcW w:w="3377" w:type="pct"/>
          </w:tcPr>
          <w:p w14:paraId="2B34902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00026BA8">
        <w:tc>
          <w:tcPr>
            <w:tcW w:w="1622" w:type="pct"/>
          </w:tcPr>
          <w:p w14:paraId="3D9D87E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编制配置管理计划</w:t>
            </w:r>
          </w:p>
        </w:tc>
        <w:tc>
          <w:tcPr>
            <w:tcW w:w="3377" w:type="pct"/>
          </w:tcPr>
          <w:p w14:paraId="2AB19D3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项目启动时制订，为开发工作基础</w:t>
            </w:r>
          </w:p>
        </w:tc>
      </w:tr>
      <w:tr w14:paraId="2EE45023">
        <w:tc>
          <w:tcPr>
            <w:tcW w:w="1622" w:type="pct"/>
          </w:tcPr>
          <w:p w14:paraId="1B7F801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配置标识</w:t>
            </w:r>
          </w:p>
        </w:tc>
        <w:tc>
          <w:tcPr>
            <w:tcW w:w="3377" w:type="pct"/>
          </w:tcPr>
          <w:p w14:paraId="07E6C44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确定配置项、命名与描述，是配置管理前提</w:t>
            </w:r>
          </w:p>
        </w:tc>
      </w:tr>
      <w:tr w14:paraId="4C4C6628">
        <w:tc>
          <w:tcPr>
            <w:tcW w:w="1622" w:type="pct"/>
          </w:tcPr>
          <w:p w14:paraId="0E5D1AC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变更管理与配置控制</w:t>
            </w:r>
          </w:p>
        </w:tc>
        <w:tc>
          <w:tcPr>
            <w:tcW w:w="3377" w:type="pct"/>
          </w:tcPr>
          <w:p w14:paraId="54C15B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对配置项变更加以控制，防止多次变更下失控</w:t>
            </w:r>
          </w:p>
        </w:tc>
      </w:tr>
      <w:tr w14:paraId="4F30CBFF">
        <w:tc>
          <w:tcPr>
            <w:tcW w:w="1622" w:type="pct"/>
          </w:tcPr>
          <w:p w14:paraId="5DAF5C6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配置状态说明（配置状态报告）</w:t>
            </w:r>
          </w:p>
        </w:tc>
        <w:tc>
          <w:tcPr>
            <w:tcW w:w="3377" w:type="pct"/>
          </w:tcPr>
          <w:p w14:paraId="1011210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记录、报告配置信息，给出配置项当前状况</w:t>
            </w:r>
          </w:p>
        </w:tc>
      </w:tr>
      <w:tr w14:paraId="2357C598">
        <w:tc>
          <w:tcPr>
            <w:tcW w:w="1622" w:type="pct"/>
          </w:tcPr>
          <w:p w14:paraId="49A2084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配置审核</w:t>
            </w:r>
          </w:p>
        </w:tc>
        <w:tc>
          <w:tcPr>
            <w:tcW w:w="3377" w:type="pct"/>
          </w:tcPr>
          <w:p w14:paraId="7FE5F35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验证配置项与配置标识一致，确保管理有效</w:t>
            </w:r>
          </w:p>
        </w:tc>
      </w:tr>
      <w:bookmarkEnd w:id="130"/>
    </w:tbl>
    <w:p w14:paraId="542EA0CF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1" w:name="五风险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五、风险管理（★★★☆☆）</w:t>
      </w:r>
    </w:p>
    <w:p w14:paraId="70F2B5A3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六过程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：风险管理计划编制→风险识别→风险定性分析→风险定量分析→风险应对计划编制→风险监控。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03"/>
        <w:gridCol w:w="8517"/>
      </w:tblGrid>
      <w:tr w14:paraId="4C9D6AF7">
        <w:trPr>
          <w:tblHeader/>
        </w:trPr>
        <w:tc>
          <w:tcPr>
            <w:tcW w:w="990" w:type="pct"/>
          </w:tcPr>
          <w:p w14:paraId="40B6D99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过程</w:t>
            </w:r>
          </w:p>
        </w:tc>
        <w:tc>
          <w:tcPr>
            <w:tcW w:w="4009" w:type="pct"/>
          </w:tcPr>
          <w:p w14:paraId="2798970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2A2BF2A4">
        <w:tc>
          <w:tcPr>
            <w:tcW w:w="990" w:type="pct"/>
          </w:tcPr>
          <w:p w14:paraId="78173D6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风险管理计划编制</w:t>
            </w:r>
          </w:p>
        </w:tc>
        <w:tc>
          <w:tcPr>
            <w:tcW w:w="4009" w:type="pct"/>
          </w:tcPr>
          <w:p w14:paraId="386123B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如何安排与实施风险管理；角色与职责、预算、风险类别、概率与影响定义、汇报格式、跟踪；应急计划与应急储备</w:t>
            </w:r>
          </w:p>
        </w:tc>
      </w:tr>
      <w:tr w14:paraId="191A8017">
        <w:tc>
          <w:tcPr>
            <w:tcW w:w="990" w:type="pct"/>
          </w:tcPr>
          <w:p w14:paraId="3580BF3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风险识别</w:t>
            </w:r>
          </w:p>
        </w:tc>
        <w:tc>
          <w:tcPr>
            <w:tcW w:w="4009" w:type="pct"/>
          </w:tcPr>
          <w:p w14:paraId="5505CB9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系统化识别已知与可预测风险；反复进行；确定风险来源、条件、特征；收集资料→估计风险形势→识别潜在风险</w:t>
            </w:r>
          </w:p>
        </w:tc>
      </w:tr>
      <w:tr w14:paraId="3A2A123B">
        <w:tc>
          <w:tcPr>
            <w:tcW w:w="990" w:type="pct"/>
          </w:tcPr>
          <w:p w14:paraId="7B8F708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风险定性分析</w:t>
            </w:r>
          </w:p>
        </w:tc>
        <w:tc>
          <w:tcPr>
            <w:tcW w:w="4009" w:type="pct"/>
          </w:tcPr>
          <w:p w14:paraId="393C32A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优先级排序；可能性与影响、风险类型</w:t>
            </w:r>
          </w:p>
        </w:tc>
      </w:tr>
      <w:tr w14:paraId="66CB5AFA">
        <w:tc>
          <w:tcPr>
            <w:tcW w:w="990" w:type="pct"/>
          </w:tcPr>
          <w:p w14:paraId="4163AC4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风险定量分析</w:t>
            </w:r>
          </w:p>
        </w:tc>
        <w:tc>
          <w:tcPr>
            <w:tcW w:w="4009" w:type="pct"/>
          </w:tcPr>
          <w:p w14:paraId="7386845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灵敏度分析、期望货币价值、决策树、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蒙特卡罗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（多元函数→参数概率→随机数→模拟）等</w:t>
            </w:r>
          </w:p>
        </w:tc>
      </w:tr>
      <w:tr w14:paraId="5FF4B2FD">
        <w:tc>
          <w:tcPr>
            <w:tcW w:w="990" w:type="pct"/>
          </w:tcPr>
          <w:p w14:paraId="466A095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风险应对</w:t>
            </w:r>
          </w:p>
        </w:tc>
        <w:tc>
          <w:tcPr>
            <w:tcW w:w="4009" w:type="pct"/>
          </w:tcPr>
          <w:p w14:paraId="4F9D9C2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防范策略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（发生前：避免、转移、减轻）；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响应策略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（发生后执行）；正向风险：开拓、分享、提高</w:t>
            </w:r>
          </w:p>
        </w:tc>
      </w:tr>
      <w:tr w14:paraId="0B613DF5">
        <w:tc>
          <w:tcPr>
            <w:tcW w:w="990" w:type="pct"/>
          </w:tcPr>
          <w:p w14:paraId="1D6FB7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风险监控</w:t>
            </w:r>
          </w:p>
        </w:tc>
        <w:tc>
          <w:tcPr>
            <w:tcW w:w="4009" w:type="pct"/>
          </w:tcPr>
          <w:p w14:paraId="46CA31F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跟踪已识别风险、残余风险，识别新风险，评价计划有效性</w:t>
            </w:r>
          </w:p>
        </w:tc>
      </w:tr>
      <w:bookmarkEnd w:id="131"/>
    </w:tbl>
    <w:p w14:paraId="698634EB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2" w:name="计算机组成原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计算机组成原理</w:t>
      </w:r>
    </w:p>
    <w:p w14:paraId="7CE1D920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p w14:paraId="40FC374F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3" w:name="一系统层次结构低高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一、系统层次结构（低→高）</w:t>
      </w:r>
    </w:p>
    <w:p w14:paraId="322F8979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硬联逻辑级→微程序级（微指令集）→传统机器级（指令集）→操作系统级→汇编语言级→高级语言级→应用语言级。</w:t>
      </w:r>
    </w:p>
    <w:bookmarkEnd w:id="133"/>
    <w:p w14:paraId="6760DAD4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4" w:name="二flynn-分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二、Flynn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分类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693"/>
        <w:gridCol w:w="2000"/>
        <w:gridCol w:w="2960"/>
      </w:tblGrid>
      <w:tr w14:paraId="2529AB95">
        <w:trPr>
          <w:tblHeader/>
        </w:trPr>
        <w:tc>
          <w:p w14:paraId="723E0E8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08F2272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  <w:tc>
          <w:p w14:paraId="0D69D1E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代表</w:t>
            </w:r>
          </w:p>
        </w:tc>
      </w:tr>
      <w:tr w14:paraId="1CFE7D17">
        <w:tc>
          <w:p w14:paraId="0E3BAC5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SISD</w:t>
            </w:r>
          </w:p>
        </w:tc>
        <w:tc>
          <w:p w14:paraId="6CF645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单指令流单数据流</w:t>
            </w:r>
          </w:p>
        </w:tc>
        <w:tc>
          <w:p w14:paraId="6101F36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传统单处理器</w:t>
            </w:r>
          </w:p>
        </w:tc>
      </w:tr>
      <w:tr w14:paraId="6B327FC6">
        <w:tc>
          <w:p w14:paraId="336D9E1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SIMD</w:t>
            </w:r>
          </w:p>
        </w:tc>
        <w:tc>
          <w:p w14:paraId="62B1954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单指令流多数据流</w:t>
            </w:r>
          </w:p>
        </w:tc>
        <w:tc>
          <w:p w14:paraId="1FE8517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并行处理机、矩阵机</w:t>
            </w:r>
          </w:p>
        </w:tc>
      </w:tr>
      <w:tr w14:paraId="7700510F">
        <w:tc>
          <w:p w14:paraId="5C32756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MISD</w:t>
            </w:r>
          </w:p>
        </w:tc>
        <w:tc>
          <w:p w14:paraId="4F94890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多指令流单数据流</w:t>
            </w:r>
          </w:p>
        </w:tc>
        <w:tc>
          <w:p w14:paraId="2EF47B5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少见；流水线有时视为此类</w:t>
            </w:r>
          </w:p>
        </w:tc>
      </w:tr>
      <w:tr w14:paraId="67527070">
        <w:tc>
          <w:p w14:paraId="59394F5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MIMD</w:t>
            </w:r>
          </w:p>
        </w:tc>
        <w:tc>
          <w:p w14:paraId="13B81AC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多指令流多数据流</w:t>
            </w:r>
          </w:p>
        </w:tc>
        <w:tc>
          <w:p w14:paraId="519BBCB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高性能服务器、超级计算机</w:t>
            </w:r>
          </w:p>
        </w:tc>
      </w:tr>
    </w:tbl>
    <w:p w14:paraId="07606C5A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常考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：SISD=传统单机，MIMD=多机并行。</w:t>
      </w:r>
    </w:p>
    <w:bookmarkEnd w:id="134"/>
    <w:p w14:paraId="635C52B1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5" w:name="三冯诺依曼机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三、冯·诺依曼机</w:t>
      </w:r>
    </w:p>
    <w:p w14:paraId="2BDA0BE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存储程序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：程序与数据同存于存储器，控制器自动取指执行。</w:t>
      </w:r>
    </w:p>
    <w:p w14:paraId="664CD1A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五部件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：运算器、控制器（合为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CPU）、主存、输入设备、输出设备、辅助存储器（外存）。</w:t>
      </w:r>
    </w:p>
    <w:p w14:paraId="592C5F2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数据流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：输入/外存→主存→CPU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运算→主存→输出；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控制流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：控制器指挥各部件。</w:t>
      </w:r>
    </w:p>
    <w:bookmarkEnd w:id="135"/>
    <w:p w14:paraId="67D9543B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6" w:name="四存储器系统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四、存储器系统</w:t>
      </w:r>
    </w:p>
    <w:p w14:paraId="491E626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速度与容量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：寄存器最快（比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Cache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还快）&gt;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Cache &gt;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主存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辅存（CPU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不可直接访问）。</w:t>
      </w:r>
    </w:p>
    <w:p w14:paraId="413DE49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Cache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依据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局部性原理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——时间局部性（刚访问的很快再访）、空间局部性（邻近单元很快被访问）。</w:t>
      </w:r>
    </w:p>
    <w:p w14:paraId="3E092B56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7" w:name="raid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RAID（★★★☆☆）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17"/>
        <w:gridCol w:w="1517"/>
        <w:gridCol w:w="2023"/>
        <w:gridCol w:w="1517"/>
        <w:gridCol w:w="1517"/>
        <w:gridCol w:w="2529"/>
      </w:tblGrid>
      <w:tr w14:paraId="5EDB633E">
        <w:trPr>
          <w:tblHeader/>
        </w:trPr>
        <w:tc>
          <w:p w14:paraId="17DAB17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级别</w:t>
            </w:r>
          </w:p>
        </w:tc>
        <w:tc>
          <w:p w14:paraId="18F4421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盘数</w:t>
            </w:r>
          </w:p>
        </w:tc>
        <w:tc>
          <w:p w14:paraId="3C1F460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利用率</w:t>
            </w:r>
          </w:p>
        </w:tc>
        <w:tc>
          <w:p w14:paraId="5ECC962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校验</w:t>
            </w:r>
          </w:p>
        </w:tc>
        <w:tc>
          <w:p w14:paraId="3979A5C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容错</w:t>
            </w:r>
          </w:p>
        </w:tc>
        <w:tc>
          <w:p w14:paraId="19BB24A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读写性能</w:t>
            </w:r>
          </w:p>
        </w:tc>
      </w:tr>
      <w:tr w14:paraId="34259278">
        <w:tc>
          <w:p w14:paraId="38F0E98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RAID 0</w:t>
            </w:r>
          </w:p>
        </w:tc>
        <w:tc>
          <w:p w14:paraId="16BB87A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p w14:paraId="085B4F0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p w14:paraId="20CED14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无</w:t>
            </w:r>
          </w:p>
        </w:tc>
        <w:tc>
          <w:p w14:paraId="77A7076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无</w:t>
            </w:r>
          </w:p>
        </w:tc>
        <w:tc>
          <w:p w14:paraId="1C673E5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最好（并行）</w:t>
            </w:r>
          </w:p>
        </w:tc>
      </w:tr>
      <w:tr w14:paraId="3343BBA2">
        <w:tc>
          <w:p w14:paraId="0AAA9F9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RAID 1</w:t>
            </w:r>
          </w:p>
        </w:tc>
        <w:tc>
          <w:p w14:paraId="3C7B127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偶数</w:t>
            </w:r>
          </w:p>
        </w:tc>
        <w:tc>
          <w:p w14:paraId="7FE6CDD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N/2</w:t>
            </w:r>
          </w:p>
        </w:tc>
        <w:tc>
          <w:p w14:paraId="1013D3C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无</w:t>
            </w:r>
          </w:p>
        </w:tc>
        <w:tc>
          <w:p w14:paraId="1B95B8D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允许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1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块故障</w:t>
            </w:r>
          </w:p>
        </w:tc>
        <w:tc>
          <w:p w14:paraId="69D4A51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读同单盘，写写两边</w:t>
            </w:r>
          </w:p>
        </w:tc>
      </w:tr>
      <w:tr w14:paraId="155E3DBD">
        <w:tc>
          <w:p w14:paraId="1179F83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RAID 5</w:t>
            </w:r>
          </w:p>
        </w:tc>
        <w:tc>
          <w:p w14:paraId="2F0AE59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≥3</w:t>
            </w:r>
          </w:p>
        </w:tc>
        <w:tc>
          <w:p w14:paraId="1B633B2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(N-1)/N</w:t>
            </w:r>
          </w:p>
        </w:tc>
        <w:tc>
          <w:p w14:paraId="20D1958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有</w:t>
            </w:r>
          </w:p>
        </w:tc>
        <w:tc>
          <w:p w14:paraId="360EBAD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允许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1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块故障</w:t>
            </w:r>
          </w:p>
        </w:tc>
        <w:tc>
          <w:p w14:paraId="2E07CE8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读近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RAID0，写较慢</w:t>
            </w:r>
          </w:p>
        </w:tc>
      </w:tr>
      <w:tr w14:paraId="333B3F86">
        <w:tc>
          <w:p w14:paraId="5E2F923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RAID 6</w:t>
            </w:r>
          </w:p>
        </w:tc>
        <w:tc>
          <w:p w14:paraId="604E6CA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≥4</w:t>
            </w:r>
          </w:p>
        </w:tc>
        <w:tc>
          <w:p w14:paraId="6965AB5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(N-2)/N</w:t>
            </w:r>
          </w:p>
        </w:tc>
        <w:tc>
          <w:p w14:paraId="38162C4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有</w:t>
            </w:r>
          </w:p>
        </w:tc>
        <w:tc>
          <w:p w14:paraId="3EBE893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允许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2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块故障</w:t>
            </w:r>
          </w:p>
        </w:tc>
        <w:tc>
          <w:p w14:paraId="19D6A11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写慢于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RAID5</w:t>
            </w:r>
          </w:p>
        </w:tc>
      </w:tr>
      <w:tr w14:paraId="4F10E993">
        <w:tc>
          <w:p w14:paraId="48A508E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RAID 1+0</w:t>
            </w:r>
          </w:p>
        </w:tc>
        <w:tc>
          <w:p w14:paraId="73F6B06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≥4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偶数</w:t>
            </w:r>
          </w:p>
        </w:tc>
        <w:tc>
          <w:p w14:paraId="7B3A871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N/2</w:t>
            </w:r>
          </w:p>
        </w:tc>
        <w:tc>
          <w:p w14:paraId="2BEFE62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无</w:t>
            </w:r>
          </w:p>
        </w:tc>
        <w:tc>
          <w:p w14:paraId="4E42632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两组各坏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1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块</w:t>
            </w:r>
          </w:p>
        </w:tc>
        <w:tc>
          <w:p w14:paraId="443A3A8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读同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RAID0，写同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RAID1</w:t>
            </w:r>
          </w:p>
        </w:tc>
      </w:tr>
      <w:bookmarkEnd w:id="137"/>
    </w:tbl>
    <w:p w14:paraId="4608A932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8" w:name="磁盘调度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磁盘调度</w:t>
      </w:r>
    </w:p>
    <w:p w14:paraId="21D2693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移臂调度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SSTF（最短寻道时间优先）；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旋转调度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：同一磁道内按扇区顺序。先移臂后旋转。</w:t>
      </w:r>
    </w:p>
    <w:p w14:paraId="76D08B9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优化分布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：使处理完一块后磁头刚好在下一块起始，减少旋转等待。</w:t>
      </w:r>
    </w:p>
    <w:bookmarkEnd w:id="138"/>
    <w:p w14:paraId="2A2904E9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39" w:name="网络存储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网络存储</w:t>
      </w:r>
    </w:p>
    <w:p w14:paraId="201066F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DAS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：直连服务器，SCSI；难扩展。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NAS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：存储设备连网络，文件级共享。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SAN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：专用网络、块级，FC/iSCSI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等，高性能高可用。</w:t>
      </w:r>
    </w:p>
    <w:bookmarkEnd w:id="136"/>
    <w:bookmarkEnd w:id="139"/>
    <w:p w14:paraId="69FAA2F8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0" w:name="五io-与总线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五、I/O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与总线</w:t>
      </w:r>
    </w:p>
    <w:p w14:paraId="1D7DEFC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数据传送方式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：程序控制（CPU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参与多、效率低）→程序中断→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DMA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（主存与外设批量交换，DMAC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控制）→通道→I/O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处理机。</w:t>
      </w:r>
    </w:p>
    <w:p w14:paraId="4FE447C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总线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：分时共享；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总线带宽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总线宽度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×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总线频率；总线周期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时钟周期数（例：2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个时钟周期则频率=时钟频率/2）。</w:t>
      </w:r>
    </w:p>
    <w:bookmarkEnd w:id="140"/>
    <w:p w14:paraId="52661DFD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1" w:name="六指令系统cisc-vs-risc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六、指令系统：CISC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vs RISC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24"/>
        <w:gridCol w:w="2124"/>
        <w:gridCol w:w="2124"/>
        <w:gridCol w:w="2124"/>
        <w:gridCol w:w="2124"/>
      </w:tblGrid>
      <w:tr w14:paraId="55D80A0F">
        <w:trPr>
          <w:tblHeader/>
        </w:trPr>
        <w:tc>
          <w:p w14:paraId="42B94E4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39A2664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指令</w:t>
            </w:r>
          </w:p>
        </w:tc>
        <w:tc>
          <w:p w14:paraId="2DAF473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寻址</w:t>
            </w:r>
          </w:p>
        </w:tc>
        <w:tc>
          <w:p w14:paraId="2BD0404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实现</w:t>
            </w:r>
          </w:p>
        </w:tc>
        <w:tc>
          <w:p w14:paraId="6455B7B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其他</w:t>
            </w:r>
          </w:p>
        </w:tc>
      </w:tr>
      <w:tr w14:paraId="2FD7149A">
        <w:tc>
          <w:p w14:paraId="4C9E3C4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CISC</w:t>
            </w:r>
          </w:p>
        </w:tc>
        <w:tc>
          <w:p w14:paraId="654F801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数量多、变长、频率差别大</w:t>
            </w:r>
          </w:p>
        </w:tc>
        <w:tc>
          <w:p w14:paraId="5E0D671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多种</w:t>
            </w:r>
          </w:p>
        </w:tc>
        <w:tc>
          <w:p w14:paraId="1705E1C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微程序（微码）</w:t>
            </w:r>
          </w:p>
        </w:tc>
        <w:tc>
          <w:p w14:paraId="4CC9CFC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研制周期长</w:t>
            </w:r>
          </w:p>
        </w:tc>
      </w:tr>
      <w:tr w14:paraId="1109E1F9">
        <w:tc>
          <w:p w14:paraId="09EB6A8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RISC</w:t>
            </w:r>
          </w:p>
        </w:tc>
        <w:tc>
          <w:p w14:paraId="343D89C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数量少、定长、单周期多、仅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Load/Store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访存</w:t>
            </w:r>
          </w:p>
        </w:tc>
        <w:tc>
          <w:p w14:paraId="14268B9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少</w:t>
            </w:r>
          </w:p>
        </w:tc>
        <w:tc>
          <w:p w14:paraId="4C77589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通用寄存器多、硬布线、流水线</w:t>
            </w:r>
          </w:p>
        </w:tc>
        <w:tc>
          <w:p w14:paraId="6B021D2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优化编译、支持高级语言</w:t>
            </w:r>
          </w:p>
        </w:tc>
      </w:tr>
      <w:bookmarkEnd w:id="141"/>
    </w:tbl>
    <w:p w14:paraId="09D8FD60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2" w:name="七流水线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七、流水线（★★★★★）</w:t>
      </w:r>
    </w:p>
    <w:p w14:paraId="5BD0DAF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执行时长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（无特殊并行）：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第一条指令顺序执行时间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+ (n-1) ×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周期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，周期=各段中最长的那段时间。</w:t>
      </w:r>
    </w:p>
    <w:p w14:paraId="19464BB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吞吐率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TP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：单位时间完成的任务数；TP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n /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Tk；各段不等时，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最大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TP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由最长的段决定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748E7D7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加速比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T0 /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Tk；若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k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段、各段时间为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t1…tk，n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个任务：S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(n×Σti) / (Σti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(n-1)×max(ti))；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最大加速比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k（段数）。</w:t>
      </w:r>
    </w:p>
    <w:p w14:paraId="0E6FA0E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超标量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：多条流水线同时执行；若度为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4，12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条指令则每条流水线约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条，按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条指令的流水线公式算再取时间。</w:t>
      </w:r>
    </w:p>
    <w:bookmarkEnd w:id="142"/>
    <w:p w14:paraId="47C99D8F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3" w:name="八阿姆达尔定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八、阿姆达尔定律</w:t>
      </w:r>
    </w:p>
    <w:p w14:paraId="207A427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某功能占系统时间比例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p，加速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k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倍后，总加速比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1 / ((1-p)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p/k)。例：p=50%，k=10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总时间比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1/(0.5+0.05)=1/0.55≈1.82。</w:t>
      </w:r>
    </w:p>
    <w:bookmarkEnd w:id="143"/>
    <w:p w14:paraId="028418B7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4" w:name="九系统性能评估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九、系统性能评估</w:t>
      </w:r>
    </w:p>
    <w:p w14:paraId="068ACE4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基准程序准确度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（高→低）：真实程序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核心程序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小型基准程序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合成基准程序。</w:t>
      </w:r>
    </w:p>
    <w:bookmarkEnd w:id="144"/>
    <w:p w14:paraId="3C4014C5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5" w:name="计算机网络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计算机网络</w:t>
      </w:r>
    </w:p>
    <w:p w14:paraId="59383FE1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5"/>
    <w:p w14:paraId="4DD52527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6" w:name="一传输方式与码元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一、传输方式与码元</w:t>
      </w:r>
    </w:p>
    <w:p w14:paraId="47D68A6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单工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：数据只能单方向传输（如广播）。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半双工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：双方可收发但不能同时（如对讲机）。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全双工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：可同时双向（电话、以太网）。</w:t>
      </w:r>
    </w:p>
    <w:p w14:paraId="4CF0C02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码元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：代表不同离散值的基本波形；V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进制码元可携带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log2(V)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比特。</w:t>
      </w:r>
    </w:p>
    <w:bookmarkEnd w:id="146"/>
    <w:p w14:paraId="386F9E5C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7" w:name="二奈氏准则与香农公式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二、奈氏准则与香农公式（★★★★★）</w:t>
      </w:r>
    </w:p>
    <w:p w14:paraId="7352ED9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奈氏准则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（理想低通、无噪声）：极限码元速率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2W（码元/秒）；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极限数据传输率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= 2W × log2(V)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（b/s），V=码元状态数。</w:t>
      </w:r>
    </w:p>
    <w:p w14:paraId="5251569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香农公式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（有噪声）：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C = W × log2(1 + S/N)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（b/s）；信噪比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dB =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10×log10(S/N)。实际速率低于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C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才可能无差错。</w:t>
      </w:r>
    </w:p>
    <w:bookmarkEnd w:id="147"/>
    <w:p w14:paraId="0E6AB247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8" w:name="三数据编码了解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三、数据编码（了解）</w:t>
      </w:r>
    </w:p>
    <w:p w14:paraId="7A7B594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模拟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：AM/ASK、FM/FSK、PM/PSK；抗干扰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PM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最强。</w:t>
      </w:r>
    </w:p>
    <w:p w14:paraId="3BC43E6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数字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：不归零（无同步）、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曼彻斯特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（每比特中间跳变，高→低=1）、差分曼彻斯特（中间跳变同步，起始无跳变=1）、4B/5B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等。</w:t>
      </w:r>
    </w:p>
    <w:bookmarkEnd w:id="148"/>
    <w:p w14:paraId="13B2949E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49" w:name="四osi-七层与协议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四、OSI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七层与协议（★★★★★）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24"/>
        <w:gridCol w:w="3186"/>
        <w:gridCol w:w="5310"/>
      </w:tblGrid>
      <w:tr w14:paraId="12A97A34">
        <w:trPr>
          <w:tblHeader/>
        </w:trPr>
        <w:tc>
          <w:p w14:paraId="111319D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层</w:t>
            </w:r>
          </w:p>
        </w:tc>
        <w:tc>
          <w:p w14:paraId="24B3E48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名称</w:t>
            </w:r>
          </w:p>
        </w:tc>
        <w:tc>
          <w:p w14:paraId="35D48BC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常见协议</w:t>
            </w:r>
          </w:p>
        </w:tc>
      </w:tr>
      <w:tr w14:paraId="611117E8">
        <w:tc>
          <w:p w14:paraId="1A190B9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7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应用</w:t>
            </w:r>
          </w:p>
        </w:tc>
        <w:tc>
          <w:p w14:paraId="438D6C2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为应用提供网络服务</w:t>
            </w:r>
          </w:p>
        </w:tc>
        <w:tc>
          <w:p w14:paraId="627034F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HTTP、FTP、SMTP、POP3、DNS、Telnet、SNMP</w:t>
            </w:r>
          </w:p>
        </w:tc>
      </w:tr>
      <w:tr w14:paraId="4AE07564">
        <w:tc>
          <w:p w14:paraId="177107D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6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表示</w:t>
            </w:r>
          </w:p>
        </w:tc>
        <w:tc>
          <w:p w14:paraId="6C9A946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格式转换、加密压缩</w:t>
            </w:r>
          </w:p>
        </w:tc>
        <w:tc>
          <w:p w14:paraId="442F649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SSL/TLS</w:t>
            </w:r>
          </w:p>
        </w:tc>
      </w:tr>
      <w:tr w14:paraId="57E80AC1">
        <w:tc>
          <w:p w14:paraId="3E545C4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5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会话</w:t>
            </w:r>
          </w:p>
        </w:tc>
        <w:tc>
          <w:p w14:paraId="6260E2E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建立、管理、终止会话</w:t>
            </w:r>
          </w:p>
        </w:tc>
        <w:tc>
          <w:p w14:paraId="00DD98C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NetBIOS、RPC</w:t>
            </w:r>
          </w:p>
        </w:tc>
      </w:tr>
      <w:tr w14:paraId="4B29A858">
        <w:tc>
          <w:p w14:paraId="3A67413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4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传输</w:t>
            </w:r>
          </w:p>
        </w:tc>
        <w:tc>
          <w:p w14:paraId="19FE57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端到端传输</w:t>
            </w:r>
          </w:p>
        </w:tc>
        <w:tc>
          <w:p w14:paraId="424ED86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TCP（可靠、面向连接）、UDP（无连接）</w:t>
            </w:r>
          </w:p>
        </w:tc>
      </w:tr>
      <w:tr w14:paraId="7D529114">
        <w:tc>
          <w:p w14:paraId="37269B1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3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网络</w:t>
            </w:r>
          </w:p>
        </w:tc>
        <w:tc>
          <w:p w14:paraId="1723687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路由与寻址</w:t>
            </w:r>
          </w:p>
        </w:tc>
        <w:tc>
          <w:p w14:paraId="44E054E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IP、ICMP、IGMP、ARP、RARP</w:t>
            </w:r>
          </w:p>
        </w:tc>
      </w:tr>
      <w:tr w14:paraId="4D2BF4C8">
        <w:tc>
          <w:p w14:paraId="648FBE0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2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数据链路</w:t>
            </w:r>
          </w:p>
        </w:tc>
        <w:tc>
          <w:p w14:paraId="2F1E0CD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帧、差错、流量控制</w:t>
            </w:r>
          </w:p>
        </w:tc>
        <w:tc>
          <w:p w14:paraId="44FDA21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PPP、HDLC、Ethernet、VLAN、MAC</w:t>
            </w:r>
          </w:p>
        </w:tc>
      </w:tr>
      <w:tr w14:paraId="1AF604BC">
        <w:tc>
          <w:p w14:paraId="01244FE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1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物理</w:t>
            </w:r>
          </w:p>
        </w:tc>
        <w:tc>
          <w:p w14:paraId="504CC18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物理标准与信号</w:t>
            </w:r>
          </w:p>
        </w:tc>
        <w:tc>
          <w:p w14:paraId="1D4E80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RS-232、RJ-45、IEEE 802.3</w:t>
            </w:r>
          </w:p>
        </w:tc>
      </w:tr>
      <w:bookmarkEnd w:id="149"/>
    </w:tbl>
    <w:p w14:paraId="2D75A132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0" w:name="五tcpip-四层与常见端口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五、TCP/IP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四层与常见端口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800"/>
        <w:gridCol w:w="692"/>
        <w:gridCol w:w="1879"/>
        <w:gridCol w:w="2472"/>
      </w:tblGrid>
      <w:tr w14:paraId="12B839B4">
        <w:trPr>
          <w:tblHeader/>
        </w:trPr>
        <w:tc>
          <w:p w14:paraId="2D09576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传输层</w:t>
            </w:r>
          </w:p>
        </w:tc>
        <w:tc>
          <w:p w14:paraId="47F0B9B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协议</w:t>
            </w:r>
          </w:p>
        </w:tc>
        <w:tc>
          <w:p w14:paraId="59C709D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端口</w:t>
            </w:r>
          </w:p>
        </w:tc>
        <w:tc>
          <w:p w14:paraId="2F8C3DF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7B1C79C2">
        <w:tc>
          <w:p w14:paraId="7340BE6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TCP</w:t>
            </w:r>
          </w:p>
        </w:tc>
        <w:tc>
          <w:p w14:paraId="746CA2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FTP</w:t>
            </w:r>
          </w:p>
        </w:tc>
        <w:tc>
          <w:p w14:paraId="6EC2285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20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数据、21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控制</w:t>
            </w:r>
          </w:p>
        </w:tc>
        <w:tc>
          <w:p w14:paraId="5A785C2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文件传输</w:t>
            </w:r>
          </w:p>
        </w:tc>
      </w:tr>
      <w:tr w14:paraId="76880DC9">
        <w:tc>
          <w:p w14:paraId="4B9C36C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TCP</w:t>
            </w:r>
          </w:p>
        </w:tc>
        <w:tc>
          <w:p w14:paraId="7E0E30B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Telnet</w:t>
            </w:r>
          </w:p>
        </w:tc>
        <w:tc>
          <w:p w14:paraId="3E85211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23</w:t>
            </w:r>
          </w:p>
        </w:tc>
        <w:tc>
          <w:p w14:paraId="1D8235B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远程登录</w:t>
            </w:r>
          </w:p>
        </w:tc>
      </w:tr>
      <w:tr w14:paraId="0A2BDEF1">
        <w:tc>
          <w:p w14:paraId="01E1FCB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TCP</w:t>
            </w:r>
          </w:p>
        </w:tc>
        <w:tc>
          <w:p w14:paraId="1F086DE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SMTP</w:t>
            </w:r>
          </w:p>
        </w:tc>
        <w:tc>
          <w:p w14:paraId="489C133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25</w:t>
            </w:r>
          </w:p>
        </w:tc>
        <w:tc>
          <w:p w14:paraId="3121B94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发邮件</w:t>
            </w:r>
          </w:p>
        </w:tc>
      </w:tr>
      <w:tr w14:paraId="02D816C0">
        <w:tc>
          <w:p w14:paraId="4AD29C0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TCP</w:t>
            </w:r>
          </w:p>
        </w:tc>
        <w:tc>
          <w:p w14:paraId="0CB1E44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HTTP</w:t>
            </w:r>
          </w:p>
        </w:tc>
        <w:tc>
          <w:p w14:paraId="24ADA09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80</w:t>
            </w:r>
          </w:p>
        </w:tc>
        <w:tc>
          <w:p w14:paraId="18A66EA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Web</w:t>
            </w:r>
          </w:p>
        </w:tc>
      </w:tr>
      <w:tr w14:paraId="1FCAABF2">
        <w:tc>
          <w:p w14:paraId="350B3A3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TCP</w:t>
            </w:r>
          </w:p>
        </w:tc>
        <w:tc>
          <w:p w14:paraId="219DFD7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POP3</w:t>
            </w:r>
          </w:p>
        </w:tc>
        <w:tc>
          <w:p w14:paraId="611595D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110</w:t>
            </w:r>
          </w:p>
        </w:tc>
        <w:tc>
          <w:p w14:paraId="1368708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收邮件</w:t>
            </w:r>
          </w:p>
        </w:tc>
      </w:tr>
      <w:tr w14:paraId="450CEB70">
        <w:tc>
          <w:p w14:paraId="655049B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UDP</w:t>
            </w:r>
          </w:p>
        </w:tc>
        <w:tc>
          <w:p w14:paraId="4DFD79E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DNS</w:t>
            </w:r>
          </w:p>
        </w:tc>
        <w:tc>
          <w:p w14:paraId="1CBA9BE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53</w:t>
            </w:r>
          </w:p>
        </w:tc>
        <w:tc>
          <w:p w14:paraId="168E7C2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域名解析（也可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TCP）</w:t>
            </w:r>
          </w:p>
        </w:tc>
      </w:tr>
      <w:tr w14:paraId="3C93F48E">
        <w:tc>
          <w:p w14:paraId="6A2318F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UDP</w:t>
            </w:r>
          </w:p>
        </w:tc>
        <w:tc>
          <w:p w14:paraId="30B5EA5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DHCP</w:t>
            </w:r>
          </w:p>
        </w:tc>
        <w:tc>
          <w:p w14:paraId="61B9DAB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67/68</w:t>
            </w:r>
          </w:p>
        </w:tc>
        <w:tc>
          <w:p w14:paraId="23B4C75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自动分配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IP</w:t>
            </w:r>
          </w:p>
        </w:tc>
      </w:tr>
      <w:tr w14:paraId="7B556513">
        <w:tc>
          <w:p w14:paraId="53C3B6F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UDP</w:t>
            </w:r>
          </w:p>
        </w:tc>
        <w:tc>
          <w:p w14:paraId="45D0C96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TFTP</w:t>
            </w:r>
          </w:p>
        </w:tc>
        <w:tc>
          <w:p w14:paraId="36DEDC3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69</w:t>
            </w:r>
          </w:p>
        </w:tc>
        <w:tc>
          <w:p w14:paraId="6E6EE44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简单文件传输</w:t>
            </w:r>
          </w:p>
        </w:tc>
      </w:tr>
      <w:tr w14:paraId="53AFA78A">
        <w:tc>
          <w:p w14:paraId="1FC0A4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UDP</w:t>
            </w:r>
          </w:p>
        </w:tc>
        <w:tc>
          <w:p w14:paraId="5359367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SNMP</w:t>
            </w:r>
          </w:p>
        </w:tc>
        <w:tc>
          <w:p w14:paraId="3936327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161/162</w:t>
            </w:r>
          </w:p>
        </w:tc>
        <w:tc>
          <w:p w14:paraId="69D8282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网络管理</w:t>
            </w:r>
          </w:p>
        </w:tc>
      </w:tr>
    </w:tbl>
    <w:p w14:paraId="1901C90A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TCP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：可靠、面向连接、重发；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UDP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：无连接、不可靠、速率高。</w:t>
      </w:r>
    </w:p>
    <w:bookmarkEnd w:id="150"/>
    <w:p w14:paraId="7FF364DF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1" w:name="六ip-地址与子网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六、IP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地址与子网（★★★★★）</w:t>
      </w:r>
    </w:p>
    <w:p w14:paraId="0817937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A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：首字节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0–127；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B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：128–191；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C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：192–223；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D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：224–239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组播；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E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：240–255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保留。</w:t>
      </w:r>
    </w:p>
    <w:p w14:paraId="5080F4E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网络地址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：主机位全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0。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广播地址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：主机位全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1。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回环地址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：127.0.0.1。</w:t>
      </w:r>
    </w:p>
    <w:p w14:paraId="6E4CCAE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子网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：从主机位借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K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位作子网号，可划分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2^K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个子网。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子网掩码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：网络+子网位为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1，主机位为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0；两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IP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与掩码按位与结果相同则在同子网。</w:t>
      </w:r>
    </w:p>
    <w:p w14:paraId="3268507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CIDR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：无类；格式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A.B.C.D/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前缀长度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；网络地址=IP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与掩码按位与。最长前缀匹配：选掩码位数最多的匹配项。</w:t>
      </w:r>
    </w:p>
    <w:bookmarkEnd w:id="151"/>
    <w:p w14:paraId="461283C7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2" w:name="七ipv4-vs-ipv6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七、IPv4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vs IPv6</w:t>
      </w:r>
    </w:p>
    <w:p w14:paraId="72D1E0E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IPv4：32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位、点分十进制；IPv6：128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位、冒号十六进制。</w:t>
      </w:r>
    </w:p>
    <w:p w14:paraId="64B4C4E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IPv6：固定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40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字节报头、无校验和、内置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IPsec、无状态地址自动配置（SLAAC）、无需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NAT。</w:t>
      </w:r>
    </w:p>
    <w:bookmarkEnd w:id="152"/>
    <w:p w14:paraId="6EC35492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3" w:name="八局域网拓扑与以太网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八、局域网拓扑与以太网（★★★★★）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561"/>
        <w:gridCol w:w="3200"/>
      </w:tblGrid>
      <w:tr w14:paraId="0BCE23CB">
        <w:trPr>
          <w:tblHeader/>
        </w:trPr>
        <w:tc>
          <w:p w14:paraId="3988421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拓扑</w:t>
            </w:r>
          </w:p>
        </w:tc>
        <w:tc>
          <w:p w14:paraId="122AE37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</w:tr>
      <w:tr w14:paraId="319314EB">
        <w:tc>
          <w:p w14:paraId="4E12C80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星形</w:t>
            </w:r>
          </w:p>
        </w:tc>
        <w:tc>
          <w:p w14:paraId="67D68CE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以枢纽为中心，依赖枢纽</w:t>
            </w:r>
          </w:p>
        </w:tc>
      </w:tr>
      <w:tr w14:paraId="4464C6A3">
        <w:tc>
          <w:p w14:paraId="73FDDD7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总线</w:t>
            </w:r>
          </w:p>
        </w:tc>
        <w:tc>
          <w:p w14:paraId="06E3C05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共享线路，线路故障影响全网</w:t>
            </w:r>
          </w:p>
        </w:tc>
      </w:tr>
      <w:tr w14:paraId="796311BA">
        <w:tc>
          <w:p w14:paraId="2C78412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环形</w:t>
            </w:r>
          </w:p>
        </w:tc>
        <w:tc>
          <w:p w14:paraId="4AE8F6C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闭合环，单点故障影响环路</w:t>
            </w:r>
          </w:p>
        </w:tc>
      </w:tr>
      <w:tr w14:paraId="578B428B">
        <w:tc>
          <w:p w14:paraId="7BFE287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网状</w:t>
            </w:r>
          </w:p>
        </w:tc>
        <w:tc>
          <w:p w14:paraId="2924B20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任意两点直连，可靠但成本高</w:t>
            </w:r>
          </w:p>
        </w:tc>
      </w:tr>
    </w:tbl>
    <w:p w14:paraId="44F03ADB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以太网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：CSMA/CD（载波监听、冲突检测）；监听算法：非坚持、1-坚持、P-坚持；冲突时边发边听、停发、发拥塞信号、随机退避重试。</w:t>
      </w:r>
    </w:p>
    <w:bookmarkEnd w:id="153"/>
    <w:p w14:paraId="190C3525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4" w:name="九无线局域网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九、无线局域网</w:t>
      </w:r>
    </w:p>
    <w:p w14:paraId="2A56761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Wi-Fi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4（802.11n）~0.6Gbps；Wi-Fi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5（ac）~6Gbps；Wi-Fi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6（ax）~9.6Gbps；Wi-Fi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7（be）~46Gbps。</w:t>
      </w:r>
    </w:p>
    <w:bookmarkEnd w:id="154"/>
    <w:p w14:paraId="17CFB263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5" w:name="十网络设备与交换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十、网络设备与交换（★★★★★）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896"/>
        <w:gridCol w:w="1393"/>
        <w:gridCol w:w="6329"/>
      </w:tblGrid>
      <w:tr w14:paraId="0ADC8526">
        <w:trPr>
          <w:tblHeader/>
        </w:trPr>
        <w:tc>
          <w:p w14:paraId="57FDDB5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设备</w:t>
            </w:r>
          </w:p>
        </w:tc>
        <w:tc>
          <w:tcPr>
            <w:tcW w:w="655" w:type="pct"/>
          </w:tcPr>
          <w:p w14:paraId="3DA4B84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工作层次</w:t>
            </w:r>
          </w:p>
        </w:tc>
        <w:tc>
          <w:tcPr>
            <w:tcW w:w="2980" w:type="pct"/>
          </w:tcPr>
          <w:p w14:paraId="748B48B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功能</w:t>
            </w:r>
          </w:p>
        </w:tc>
      </w:tr>
      <w:tr w14:paraId="5A689707">
        <w:tc>
          <w:p w14:paraId="70F17A8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中继器、集线器</w:t>
            </w:r>
          </w:p>
        </w:tc>
        <w:tc>
          <w:tcPr>
            <w:tcW w:w="655" w:type="pct"/>
          </w:tcPr>
          <w:p w14:paraId="56A912B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物理层</w:t>
            </w:r>
          </w:p>
        </w:tc>
        <w:tc>
          <w:tcPr>
            <w:tcW w:w="2980" w:type="pct"/>
          </w:tcPr>
          <w:p w14:paraId="04387DF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再生信号；集线器=多口中继器</w:t>
            </w:r>
          </w:p>
        </w:tc>
      </w:tr>
      <w:tr w14:paraId="3F40D366">
        <w:tc>
          <w:p w14:paraId="2263B40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网桥、二层交换机</w:t>
            </w:r>
          </w:p>
        </w:tc>
        <w:tc>
          <w:tcPr>
            <w:tcW w:w="655" w:type="pct"/>
          </w:tcPr>
          <w:p w14:paraId="414DB5C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数据链路层</w:t>
            </w:r>
          </w:p>
        </w:tc>
        <w:tc>
          <w:tcPr>
            <w:tcW w:w="2980" w:type="pct"/>
          </w:tcPr>
          <w:p w14:paraId="417C95A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MAC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转发；交换机=多口网桥</w:t>
            </w:r>
          </w:p>
        </w:tc>
      </w:tr>
      <w:tr w14:paraId="70677700">
        <w:tc>
          <w:p w14:paraId="4612B5F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路由器、三层交换机</w:t>
            </w:r>
          </w:p>
        </w:tc>
        <w:tc>
          <w:tcPr>
            <w:tcW w:w="655" w:type="pct"/>
          </w:tcPr>
          <w:p w14:paraId="5A0E42F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网络层</w:t>
            </w:r>
          </w:p>
        </w:tc>
        <w:tc>
          <w:tcPr>
            <w:tcW w:w="2980" w:type="pct"/>
          </w:tcPr>
          <w:p w14:paraId="0768983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IP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路由；三层交换机=带路由的二层交换</w:t>
            </w:r>
          </w:p>
        </w:tc>
      </w:tr>
      <w:tr w14:paraId="7487A97E">
        <w:tc>
          <w:p w14:paraId="117CB91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网关</w:t>
            </w:r>
          </w:p>
        </w:tc>
        <w:tc>
          <w:tcPr>
            <w:tcW w:w="655" w:type="pct"/>
          </w:tcPr>
          <w:p w14:paraId="22B5BA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高层（4–7）</w:t>
            </w:r>
          </w:p>
        </w:tc>
        <w:tc>
          <w:tcPr>
            <w:tcW w:w="2980" w:type="pct"/>
          </w:tcPr>
          <w:p w14:paraId="1098D6E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不同协议子网互连</w:t>
            </w:r>
          </w:p>
        </w:tc>
      </w:tr>
    </w:tbl>
    <w:p w14:paraId="0B8653C7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交换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电路交换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（独占通路）；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报文交换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（存储转发）；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分组交换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（数据报/虚电路，最常用）。</w:t>
      </w:r>
    </w:p>
    <w:p w14:paraId="40B4C9F6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路由协议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内部网关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RIP、OSPF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等；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外部网关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BGP；距离向量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链路状态。</w:t>
      </w:r>
    </w:p>
    <w:bookmarkEnd w:id="155"/>
    <w:p w14:paraId="27C4E3EC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6" w:name="操作系统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操作系统</w:t>
      </w:r>
    </w:p>
    <w:p w14:paraId="4E4687D7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6"/>
    <w:p w14:paraId="78811705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7" w:name="一进程状态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一、进程状态（★★★☆☆）</w:t>
      </w:r>
    </w:p>
    <w:p w14:paraId="190D3C8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三态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就绪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（只差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CPU，等调度）、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运行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（正占用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CPU）、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阻塞/等待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（等事件，有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CPU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也不能运行）。</w:t>
      </w:r>
    </w:p>
    <w:p w14:paraId="5269D36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五态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：新建态→就绪→运行→阻塞→终止态。</w:t>
      </w:r>
    </w:p>
    <w:bookmarkEnd w:id="157"/>
    <w:p w14:paraId="09F6A62C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8" w:name="二同步与互斥pv-操作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二、同步与互斥、PV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操作（★★★★★）</w:t>
      </w:r>
    </w:p>
    <w:p w14:paraId="5491ED8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同步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：按既定顺序协调执行（如读等写满、写等读完）。</w:t>
      </w:r>
    </w:p>
    <w:p w14:paraId="5008607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互斥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：同一时刻仅一进程访问临界资源（如打印机）。</w:t>
      </w:r>
    </w:p>
    <w:p w14:paraId="4A6D5C2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P(S)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1；若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S≥0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继续，若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S&lt;0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阻塞并入阻塞队列。</w:t>
      </w:r>
    </w:p>
    <w:p w14:paraId="2422D7C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V(S)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1；若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S&gt;0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继续，若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S≤0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从阻塞队列唤醒一进程，本进程继续。</w:t>
      </w:r>
    </w:p>
    <w:p w14:paraId="29E9D8F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计数信号量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：S≥0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表示可用资源数；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S&lt;0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时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|S|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为阻塞进程数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S=-3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表示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个进程阻塞）。</w:t>
      </w:r>
    </w:p>
    <w:p w14:paraId="34CCD44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前趋图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：有向无环图，边表示前驱关系；前驱完成处写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V，后继开始处写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P；需为每条边设一信号量（初值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0）。</w:t>
      </w:r>
    </w:p>
    <w:bookmarkEnd w:id="158"/>
    <w:p w14:paraId="2A2BCDFC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59" w:name="三死锁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三、死锁（★★★★★）</w:t>
      </w:r>
    </w:p>
    <w:p w14:paraId="335A1778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四必要条件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互斥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（资源独占）；②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不剥夺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（已占资源不被强夺）；③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请求与保持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（占着资源再申请其他）；④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环路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（等待形成环）。</w:t>
      </w:r>
    </w:p>
    <w:p w14:paraId="1E468946">
      <w:pPr>
        <w:pStyle w:val="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预防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：破坏上述任一条件（如一次性分配、可剥夺、有序申请等）。</w:t>
      </w:r>
    </w:p>
    <w:bookmarkEnd w:id="159"/>
    <w:p w14:paraId="729505FD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0" w:name="四内存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四、内存管理（★★★★★）</w:t>
      </w:r>
    </w:p>
    <w:p w14:paraId="26E0301A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1" w:name="页式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页式管理</w:t>
      </w:r>
    </w:p>
    <w:p w14:paraId="3AA3406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逻辑地址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页号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页内地址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；页表：页号→物理块号；物理地址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物理块号×页大小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页内地址。</w:t>
      </w:r>
    </w:p>
    <w:p w14:paraId="1A3D136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例：逻辑空间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64KB、页大小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1KB →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页内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10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位、页号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6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位；给定逻辑地址先拆出页号与页内地址，查页表得块号再算物理地址。</w:t>
      </w:r>
    </w:p>
    <w:bookmarkEnd w:id="161"/>
    <w:p w14:paraId="0478F858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2" w:name="段式管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段式管理</w:t>
      </w:r>
    </w:p>
    <w:p w14:paraId="4FDE4E0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逻辑地址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段号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段内地址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；段表：段号→基址等；物理地址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段基址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段内地址。</w:t>
      </w:r>
    </w:p>
    <w:bookmarkEnd w:id="162"/>
    <w:p w14:paraId="0BDA70F9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3" w:name="虚拟内存与页面置换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4.3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虚拟内存与页面置换</w:t>
      </w:r>
    </w:p>
    <w:p w14:paraId="026DB0C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虚拟存储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：部分装入、请求调入、置换；大程序小内存、多进程并发。</w:t>
      </w:r>
    </w:p>
    <w:p w14:paraId="44466FA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置换算法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FIFO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（淘汰最早进入）、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LRU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（淘汰最久未用）、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Clock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（环形+访问位，扫到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淘汰并置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0）、NUR、最优（理论）。FIFO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可能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Belady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异常。</w:t>
      </w:r>
    </w:p>
    <w:p w14:paraId="5912A3E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缺页次数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：按访问序列模拟，缺页时按算法选一页淘汰再装入新页，统计缺页次数。</w:t>
      </w:r>
    </w:p>
    <w:bookmarkEnd w:id="160"/>
    <w:bookmarkEnd w:id="163"/>
    <w:p w14:paraId="2A7D5B60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4" w:name="五文件系统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五、文件系统（★★★★★）</w:t>
      </w:r>
    </w:p>
    <w:p w14:paraId="24582D33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5" w:name="文件索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文件索引</w:t>
      </w:r>
    </w:p>
    <w:p w14:paraId="67BD2BD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直接地址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：索引节点中直接放数据块号，逻辑块号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0～k-1（k=直接项数）。</w:t>
      </w:r>
    </w:p>
    <w:p w14:paraId="1FE311E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一级间接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：一项指向一个索引块，索引块内放数据块号；每块可存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块大小/地址项大小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个地址；逻辑块号范围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k～k+n-1（n=一索引块项数）。</w:t>
      </w:r>
    </w:p>
    <w:p w14:paraId="4AE0E6D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二级间接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：一项指向一级索引块，一级索引块再指向数据块；范围再往后推。</w:t>
      </w:r>
    </w:p>
    <w:p w14:paraId="432D396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例：5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直接、2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个一级、1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个二级；块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1KB、地址项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4B →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一索引块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256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项；块号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用直接，块号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518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用二级间接。</w:t>
      </w:r>
    </w:p>
    <w:bookmarkEnd w:id="165"/>
    <w:p w14:paraId="0296F14D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6" w:name="位示图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位示图</w:t>
      </w:r>
    </w:p>
    <w:p w14:paraId="5C00D71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每位表示一物理块使用情况；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字数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物理块总数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字长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300GB/4MB=76800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块，字长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32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则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76800/32=2400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字）。</w:t>
      </w:r>
    </w:p>
    <w:bookmarkEnd w:id="164"/>
    <w:bookmarkEnd w:id="166"/>
    <w:p w14:paraId="09695B3A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7" w:name="数据库系统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数据库系统</w:t>
      </w:r>
    </w:p>
    <w:p w14:paraId="7BFF845C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7"/>
    <w:p w14:paraId="425ED1DE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8" w:name="一三级模式与两级独立性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一、三级模式与两级独立性（★★★★★）</w:t>
      </w:r>
    </w:p>
    <w:p w14:paraId="20C1EC4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外模式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：用户视图，局部数据逻辑结构。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概念模式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：全体数据逻辑结构，DBA。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内模式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：存储结构、物理顺序、索引，系统程序员。</w:t>
      </w:r>
    </w:p>
    <w:p w14:paraId="7021C45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物理独立性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：应用程序与磁盘数据独立。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逻辑独立性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：应用程序与逻辑结构独立，逻辑结构变时应用可不变。</w:t>
      </w:r>
    </w:p>
    <w:bookmarkEnd w:id="168"/>
    <w:p w14:paraId="31B48EBB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69" w:name="二关系运算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二、关系运算（★★★☆☆）</w:t>
      </w:r>
    </w:p>
    <w:p w14:paraId="50B75FA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并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R∪S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差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R-S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交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R∩S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笛卡尔积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R×S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投影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π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选择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θ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连接/自然连接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R⊳⊲S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。选择=WHERE，投影=SELECT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列。</w:t>
      </w:r>
    </w:p>
    <w:bookmarkEnd w:id="169"/>
    <w:p w14:paraId="183BCE36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0" w:name="三e-r-与逻辑设计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三、E-R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与逻辑设计（★★★★★）</w:t>
      </w:r>
    </w:p>
    <w:p w14:paraId="555ECAC0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1" w:name="e-r-三要素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3.1 E-R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三要素</w:t>
      </w:r>
    </w:p>
    <w:p w14:paraId="45F601F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实体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：矩形。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属性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：椭圆（单值）；双线椭圆多值；虚线椭圆派生）。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联系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：菱形，标注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1:1、1:n、m:n。</w:t>
      </w:r>
    </w:p>
    <w:bookmarkEnd w:id="171"/>
    <w:p w14:paraId="792EA0F0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2" w:name="e-r-转关系模式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3.2 E-R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转关系模式</w:t>
      </w:r>
    </w:p>
    <w:p w14:paraId="2FC86D7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1:1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：独立关系模式（两实体主码+联系属性）或与任一端合并（另一端主码+联系属性放入）。</w:t>
      </w:r>
    </w:p>
    <w:p w14:paraId="4FE5CA0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1:n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：独立关系模式（n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端主码）或与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n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端合并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端主码+联系属性放入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n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端）。</w:t>
      </w:r>
    </w:p>
    <w:p w14:paraId="17EDFC9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m:n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：联系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单独成表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，属性=两实体主码+联系属性，主码为两主码组合。</w:t>
      </w:r>
    </w:p>
    <w:bookmarkEnd w:id="172"/>
    <w:p w14:paraId="4ADE9C03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3" w:name="合并-e-r合并消除冲突属性命名结构消除冗余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3.3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合并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E-R：合并→消除冲突（属性/命名/结构）→消除冗余。</w:t>
      </w:r>
    </w:p>
    <w:bookmarkEnd w:id="170"/>
    <w:bookmarkEnd w:id="173"/>
    <w:p w14:paraId="49EFACD7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4" w:name="四函数依赖与范式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四、函数依赖与范式（★★★★★）</w:t>
      </w:r>
    </w:p>
    <w:p w14:paraId="38C9A07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完全函数依赖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：X→Y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且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X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的任一真子集不能决定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Y。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部分函数依赖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：X→Y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Y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不完全依赖于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X（存在真子集决定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Y）。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传递函数依赖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：X→Y，Y→Z，Y↛X，Z⊈Y。</w:t>
      </w:r>
    </w:p>
    <w:p w14:paraId="1EA3612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候选键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：图示法——依赖作图，入度为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0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的属性集为起点，能遍历全图即为候选键；若不能则加入部分中间顶点再试。</w:t>
      </w:r>
    </w:p>
    <w:p w14:paraId="19A1897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无损分解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：ρ={R1,R2}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F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无损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⇔ (R1∩R2)→(R1−R2)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(R1∩R2)→(R2−R1)。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666"/>
        <w:gridCol w:w="4583"/>
      </w:tblGrid>
      <w:tr w14:paraId="6E0F14BE">
        <w:trPr>
          <w:tblHeader/>
        </w:trPr>
        <w:tc>
          <w:p w14:paraId="3B17066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范式</w:t>
            </w:r>
          </w:p>
        </w:tc>
        <w:tc>
          <w:p w14:paraId="4A9D4D8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关键</w:t>
            </w:r>
          </w:p>
        </w:tc>
      </w:tr>
      <w:tr w14:paraId="6051D61B">
        <w:tc>
          <w:p w14:paraId="1E606E2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1NF</w:t>
            </w:r>
          </w:p>
        </w:tc>
        <w:tc>
          <w:p w14:paraId="73F3FEA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属性原子，不可再分</w:t>
            </w:r>
          </w:p>
        </w:tc>
      </w:tr>
      <w:tr w14:paraId="159BC844">
        <w:tc>
          <w:p w14:paraId="4D3E50E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2NF</w:t>
            </w:r>
          </w:p>
        </w:tc>
        <w:tc>
          <w:p w14:paraId="04E6012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1NF +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无非主属性对候选码的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部分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函数依赖</w:t>
            </w:r>
          </w:p>
        </w:tc>
      </w:tr>
      <w:tr w14:paraId="0C11A9E7">
        <w:tc>
          <w:p w14:paraId="5B9B727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3NF</w:t>
            </w:r>
          </w:p>
        </w:tc>
        <w:tc>
          <w:p w14:paraId="197053B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1NF +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无非主属性对候选码的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传递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函数依赖</w:t>
            </w:r>
          </w:p>
        </w:tc>
      </w:tr>
      <w:tr w14:paraId="0D49C54C">
        <w:tc>
          <w:p w14:paraId="7E941C6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BCNF</w:t>
            </w:r>
          </w:p>
        </w:tc>
        <w:tc>
          <w:p w14:paraId="583BEF6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任一非平凡依赖左侧均为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候选码</w:t>
            </w:r>
          </w:p>
        </w:tc>
      </w:tr>
      <w:tr w14:paraId="46520C35">
        <w:tc>
          <w:p w14:paraId="4B96165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4NF</w:t>
            </w:r>
          </w:p>
        </w:tc>
        <w:tc>
          <w:p w14:paraId="7B0CD1F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BCNF +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无多值依赖（或多值依赖拆开）</w:t>
            </w:r>
          </w:p>
        </w:tc>
      </w:tr>
    </w:tbl>
    <w:p w14:paraId="659B3EC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不规范问题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绒绣茶山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——冗余、修改异常、插入异常、删除异常。</w:t>
      </w:r>
    </w:p>
    <w:bookmarkEnd w:id="174"/>
    <w:p w14:paraId="6F945010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5" w:name="五事务与并发控制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五、事务与并发控制（★★★★★）</w:t>
      </w:r>
    </w:p>
    <w:p w14:paraId="5726DCC9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6" w:name="acid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5.1 ACID</w:t>
      </w:r>
    </w:p>
    <w:p w14:paraId="5F707AC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原子性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：全做或全不做。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一致性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：从一个一致状态到另一一致状态。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隔离性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：并发事务互不干扰，可串行化。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持久性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：提交后永久。</w:t>
      </w:r>
    </w:p>
    <w:bookmarkEnd w:id="176"/>
    <w:p w14:paraId="095F1E48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7" w:name="并发问题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5.2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并发问题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89"/>
        <w:gridCol w:w="9131"/>
      </w:tblGrid>
      <w:tr w14:paraId="16824DBD">
        <w:trPr>
          <w:tblHeader/>
        </w:trPr>
        <w:tc>
          <w:tcPr>
            <w:tcW w:w="701" w:type="pct"/>
          </w:tcPr>
          <w:p w14:paraId="052F098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问题</w:t>
            </w:r>
          </w:p>
        </w:tc>
        <w:tc>
          <w:tcPr>
            <w:tcW w:w="4298" w:type="pct"/>
          </w:tcPr>
          <w:p w14:paraId="5FCBEE6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00561F0C">
        <w:tc>
          <w:tcPr>
            <w:tcW w:w="701" w:type="pct"/>
          </w:tcPr>
          <w:p w14:paraId="66FEA33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丢失修改</w:t>
            </w:r>
          </w:p>
        </w:tc>
        <w:tc>
          <w:tcPr>
            <w:tcW w:w="4298" w:type="pct"/>
          </w:tcPr>
          <w:p w14:paraId="1A363BE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两事务同读同改，后提交覆盖前提交</w:t>
            </w:r>
          </w:p>
        </w:tc>
      </w:tr>
      <w:tr w14:paraId="55F2F720">
        <w:tc>
          <w:tcPr>
            <w:tcW w:w="701" w:type="pct"/>
          </w:tcPr>
          <w:p w14:paraId="4EBD99C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读脏数据</w:t>
            </w:r>
          </w:p>
        </w:tc>
        <w:tc>
          <w:tcPr>
            <w:tcW w:w="4298" w:type="pct"/>
          </w:tcPr>
          <w:p w14:paraId="764441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读到他事务未提交的修改，他事务回滚后数据无效</w:t>
            </w:r>
          </w:p>
        </w:tc>
      </w:tr>
      <w:tr w14:paraId="319A3BCB">
        <w:tc>
          <w:tcPr>
            <w:tcW w:w="701" w:type="pct"/>
          </w:tcPr>
          <w:p w14:paraId="6484B43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不可重复读</w:t>
            </w:r>
          </w:p>
        </w:tc>
        <w:tc>
          <w:tcPr>
            <w:tcW w:w="4298" w:type="pct"/>
          </w:tcPr>
          <w:p w14:paraId="4AC379C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同一事务内两次读同一数据，中间被他事务更新，结果不同</w:t>
            </w:r>
          </w:p>
        </w:tc>
      </w:tr>
      <w:tr w14:paraId="7DAD66BE">
        <w:tc>
          <w:tcPr>
            <w:tcW w:w="701" w:type="pct"/>
          </w:tcPr>
          <w:p w14:paraId="236DA17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幻读</w:t>
            </w:r>
          </w:p>
        </w:tc>
        <w:tc>
          <w:tcPr>
            <w:tcW w:w="4298" w:type="pct"/>
          </w:tcPr>
          <w:p w14:paraId="747D825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同一事务内两次按条件读，中间他事务插入/删除，结果集不同</w:t>
            </w:r>
          </w:p>
        </w:tc>
      </w:tr>
      <w:bookmarkEnd w:id="177"/>
    </w:tbl>
    <w:p w14:paraId="6F0F0568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8" w:name="封锁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5.3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封锁</w:t>
      </w:r>
    </w:p>
    <w:p w14:paraId="097A850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X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锁（排他）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：可读可写；其他事务不能加任何锁。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S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锁（共享）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：可读不可写；其他可加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S，不能加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X；全部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释放后才能加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X。</w:t>
      </w:r>
    </w:p>
    <w:p w14:paraId="4CEDCD0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一级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：修改前加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X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直到结束；防丢失修改，不防脏读、不可重复读。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二级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：一级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读前加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读后即释；防丢失、脏读，不防不可重复读。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三级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：一级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读前加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直到结束；防丢失、脏读、不可重复读。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两段锁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：扩展阶段只能加锁、收缩阶段只能解锁；可串行化，可能死锁。</w:t>
      </w:r>
    </w:p>
    <w:p w14:paraId="3FF81BE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粒度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：粒度小并发高、开销大；粒度大并发低、开销小。</w:t>
      </w:r>
    </w:p>
    <w:bookmarkEnd w:id="175"/>
    <w:bookmarkEnd w:id="178"/>
    <w:p w14:paraId="19D4B5D2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79" w:name="六完整性触发器反规范化与索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六、完整性、触发器、反规范化与索引（★★★★★）</w:t>
      </w:r>
    </w:p>
    <w:p w14:paraId="28D9511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实体完整性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：主键不为空。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参照完整性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：外键取被参照表主键值或空；级联/受限/置空等。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用户定义完整性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：业务规则。</w:t>
      </w:r>
    </w:p>
    <w:p w14:paraId="1F06592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触发器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：BEFORE/AFTER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×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INSERT/UPDATE/DELETE；INSERT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NEW，DELETE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OLD，UPDATE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NEW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OLD。</w:t>
      </w:r>
    </w:p>
    <w:p w14:paraId="134FFDA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反规范化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：增加冗余以提升性能；带来冗余、修改/插入/删除异常。</w:t>
      </w:r>
    </w:p>
    <w:p w14:paraId="46E30FB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索引准则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：常查询、少更新的属性建索引；索引过多影响增删改；小表可不建。</w:t>
      </w:r>
    </w:p>
    <w:bookmarkEnd w:id="179"/>
    <w:p w14:paraId="1CF6CA2D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0" w:name="七备份olap-与分片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七、备份、OLAP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与分片（★★★☆☆）</w:t>
      </w:r>
    </w:p>
    <w:p w14:paraId="35E9DF5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物理备份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：拷贝数据文件、日志。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逻辑备份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：导出为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SQL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等逻辑对象。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完全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：全量。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增量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：自上次备份以来变化。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差异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：自上次完全备份以来变化。</w:t>
      </w:r>
    </w:p>
    <w:p w14:paraId="05D9751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OLTP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：日常事务、当前细节、面向应用。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OLAP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：分析决策、历史聚集、面向主题、多维。</w:t>
      </w:r>
    </w:p>
    <w:p w14:paraId="5867759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钻取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：变粒度；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切片/切块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：部分维定值；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旋转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：行列互换。</w:t>
      </w:r>
    </w:p>
    <w:p w14:paraId="696DC0A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水平分片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：元组划分，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恢复。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垂直分片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：属性划分，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连接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恢复；关键字各分片均需保留。</w:t>
      </w:r>
    </w:p>
    <w:bookmarkEnd w:id="180"/>
    <w:p w14:paraId="72B48375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1" w:name="信息安全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信息安全</w:t>
      </w:r>
    </w:p>
    <w:p w14:paraId="3CD9BE99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1"/>
    <w:p w14:paraId="6FF75D87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2" w:name="一系统安全分类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一、系统安全分类（★★★☆☆）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17"/>
        <w:gridCol w:w="9203"/>
      </w:tblGrid>
      <w:tr w14:paraId="65EF3FBD">
        <w:trPr>
          <w:tblHeader/>
        </w:trPr>
        <w:tc>
          <w:tcPr>
            <w:tcW w:w="667" w:type="pct"/>
          </w:tcPr>
          <w:p w14:paraId="4BA7AA2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4332" w:type="pct"/>
          </w:tcPr>
          <w:p w14:paraId="3253E9F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3ABA0235">
        <w:tc>
          <w:tcPr>
            <w:tcW w:w="667" w:type="pct"/>
          </w:tcPr>
          <w:p w14:paraId="2CE9231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实体安全</w:t>
            </w:r>
          </w:p>
        </w:tc>
        <w:tc>
          <w:tcPr>
            <w:tcW w:w="4332" w:type="pct"/>
          </w:tcPr>
          <w:p w14:paraId="04E1A9C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环境、设备、媒体；防损失与破坏</w:t>
            </w:r>
          </w:p>
        </w:tc>
      </w:tr>
      <w:tr w14:paraId="2CB15FEB">
        <w:tc>
          <w:tcPr>
            <w:tcW w:w="667" w:type="pct"/>
          </w:tcPr>
          <w:p w14:paraId="03EC776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运行安全</w:t>
            </w:r>
          </w:p>
        </w:tc>
        <w:tc>
          <w:tcPr>
            <w:tcW w:w="4332" w:type="pct"/>
          </w:tcPr>
          <w:p w14:paraId="7B7D646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风险管理、审计跟踪、备份与恢复、应急</w:t>
            </w:r>
          </w:p>
        </w:tc>
      </w:tr>
      <w:tr w14:paraId="60689D80">
        <w:tc>
          <w:tcPr>
            <w:tcW w:w="667" w:type="pct"/>
          </w:tcPr>
          <w:p w14:paraId="7657A96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信息安全</w:t>
            </w:r>
          </w:p>
        </w:tc>
        <w:tc>
          <w:tcPr>
            <w:tcW w:w="4332" w:type="pct"/>
          </w:tcPr>
          <w:p w14:paraId="4CFE484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OS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安全、数据库安全、网络安全、病毒防护、访问控制、加密、认证</w:t>
            </w:r>
          </w:p>
        </w:tc>
      </w:tr>
      <w:tr w14:paraId="5814DE43">
        <w:tc>
          <w:tcPr>
            <w:tcW w:w="667" w:type="pct"/>
          </w:tcPr>
          <w:p w14:paraId="6715B851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人员安全</w:t>
            </w:r>
          </w:p>
        </w:tc>
        <w:tc>
          <w:tcPr>
            <w:tcW w:w="4332" w:type="pct"/>
          </w:tcPr>
          <w:p w14:paraId="5BB1A82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意识、法律、技能</w:t>
            </w:r>
          </w:p>
        </w:tc>
      </w:tr>
      <w:bookmarkEnd w:id="182"/>
    </w:tbl>
    <w:p w14:paraId="198F5F54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3" w:name="二等级保护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二、等级保护（★★★☆☆）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300"/>
        <w:gridCol w:w="4467"/>
      </w:tblGrid>
      <w:tr w14:paraId="39131C04">
        <w:trPr>
          <w:tblHeader/>
        </w:trPr>
        <w:tc>
          <w:p w14:paraId="1A95377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等级</w:t>
            </w:r>
          </w:p>
        </w:tc>
        <w:tc>
          <w:p w14:paraId="1B57A05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适用对象</w:t>
            </w:r>
          </w:p>
        </w:tc>
      </w:tr>
      <w:tr w14:paraId="07ADA8FC">
        <w:tc>
          <w:p w14:paraId="7F88834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第一级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用户自主保护</w:t>
            </w:r>
          </w:p>
        </w:tc>
        <w:tc>
          <w:p w14:paraId="79C3DCB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普通内联网用户</w:t>
            </w:r>
          </w:p>
        </w:tc>
      </w:tr>
      <w:tr w14:paraId="375F79F4">
        <w:tc>
          <w:p w14:paraId="013919B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第二级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系统审计保护</w:t>
            </w:r>
          </w:p>
        </w:tc>
        <w:tc>
          <w:p w14:paraId="1DDB004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需保密的非重要单位，内联网/国际网商务</w:t>
            </w:r>
          </w:p>
        </w:tc>
      </w:tr>
      <w:tr w14:paraId="2A0A8664">
        <w:tc>
          <w:p w14:paraId="30643E9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第三级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安全标记保护</w:t>
            </w:r>
          </w:p>
        </w:tc>
        <w:tc>
          <w:p w14:paraId="041CE63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地方国家机关、金融机构等重要单位</w:t>
            </w:r>
          </w:p>
        </w:tc>
      </w:tr>
      <w:tr w14:paraId="76EEB546">
        <w:tc>
          <w:p w14:paraId="5255E68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第四级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结构化保护</w:t>
            </w:r>
          </w:p>
        </w:tc>
        <w:tc>
          <w:p w14:paraId="5E23208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中央级国家机关、广电等关键部门</w:t>
            </w:r>
          </w:p>
        </w:tc>
      </w:tr>
      <w:tr w14:paraId="434E4F07">
        <w:tc>
          <w:p w14:paraId="4789B20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第五级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访问验证保护</w:t>
            </w:r>
          </w:p>
        </w:tc>
        <w:tc>
          <w:p w14:paraId="21DCB22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国防关键部门、依法特殊隔离单位</w:t>
            </w:r>
          </w:p>
        </w:tc>
      </w:tr>
      <w:bookmarkEnd w:id="183"/>
    </w:tbl>
    <w:p w14:paraId="34064741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4" w:name="三数据加密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三、数据加密（★★★★★）</w:t>
      </w:r>
    </w:p>
    <w:p w14:paraId="65A9395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对称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：AES（128/192/256）、DES（56）、3DES（168/有效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112）、IDEA（128）、RC5；国产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SM1/SM4/SM7。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非对称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：RSA、ECC；国产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SM2/SM9（SM2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椭圆曲线、SM9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基于标识）。</w:t>
      </w:r>
    </w:p>
    <w:p w14:paraId="55CFEAF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杂凑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：SM3、MD5、SHA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系列；用于完整性、摘要。</w:t>
      </w:r>
    </w:p>
    <w:bookmarkEnd w:id="184"/>
    <w:p w14:paraId="311BD3C3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5" w:name="四认证技术数字签名与数字证书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四、认证技术：数字签名与数字证书（★★★★★）</w:t>
      </w:r>
    </w:p>
    <w:p w14:paraId="2B5E86F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Hash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特性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：易压缩、单向、高灵敏、抗碰撞；SHA-256、SM3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等。</w:t>
      </w:r>
    </w:p>
    <w:p w14:paraId="70485F5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数字签名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：对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摘要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用私钥加密；验证时用公钥解密摘要，与对原文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Hash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结果比对。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只签摘要不签全文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6C110C4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数字证书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：CA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用私钥对“持有者信息+公钥”等签名，形成证书；对方用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CA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公钥验证证书，获得可信公钥。解决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公钥真实性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问题。</w:t>
      </w:r>
    </w:p>
    <w:p w14:paraId="7E7C3BE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场景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：信源验证（私钥签名、公钥验签）；密钥交换（公钥加密会话密钥，私钥解密）。</w:t>
      </w:r>
    </w:p>
    <w:bookmarkEnd w:id="185"/>
    <w:p w14:paraId="3258265B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6" w:name="五密钥管理体制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五、密钥管理体制（★★★☆☆）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560"/>
        <w:gridCol w:w="1520"/>
        <w:gridCol w:w="3551"/>
      </w:tblGrid>
      <w:tr w14:paraId="288B020B">
        <w:trPr>
          <w:tblHeader/>
        </w:trPr>
        <w:tc>
          <w:p w14:paraId="346557A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体制</w:t>
            </w:r>
          </w:p>
        </w:tc>
        <w:tc>
          <w:p w14:paraId="75E9D32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适用</w:t>
            </w:r>
          </w:p>
        </w:tc>
        <w:tc>
          <w:p w14:paraId="58CE5B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</w:tr>
      <w:tr w14:paraId="41D40EFB">
        <w:tc>
          <w:p w14:paraId="2C71357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KMI</w:t>
            </w:r>
          </w:p>
        </w:tc>
        <w:tc>
          <w:p w14:paraId="4F2AF29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封闭网</w:t>
            </w:r>
          </w:p>
        </w:tc>
        <w:tc>
          <w:p w14:paraId="080185B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KDC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分发，静态/动态，秘密信道</w:t>
            </w:r>
          </w:p>
        </w:tc>
      </w:tr>
      <w:tr w14:paraId="2E0ACED6">
        <w:tc>
          <w:p w14:paraId="0B43AEF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PKI</w:t>
            </w:r>
          </w:p>
        </w:tc>
        <w:tc>
          <w:p w14:paraId="16DDB3C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开放网</w:t>
            </w:r>
          </w:p>
        </w:tc>
        <w:tc>
          <w:p w14:paraId="2526D42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CA、证书，标准平台</w:t>
            </w:r>
          </w:p>
        </w:tc>
      </w:tr>
      <w:tr w14:paraId="60F1B9E1">
        <w:tc>
          <w:p w14:paraId="65952DC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SPK</w:t>
            </w:r>
          </w:p>
        </w:tc>
        <w:tc>
          <w:p w14:paraId="28BC20B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规模化专用网</w:t>
            </w:r>
          </w:p>
        </w:tc>
        <w:tc>
          <w:p w14:paraId="3CC3D7E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LPK/CPK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等</w:t>
            </w:r>
          </w:p>
        </w:tc>
      </w:tr>
      <w:bookmarkEnd w:id="186"/>
    </w:tbl>
    <w:p w14:paraId="602B00B6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7" w:name="六安全协议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六、安全协议（★★★★★）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960"/>
        <w:gridCol w:w="2057"/>
        <w:gridCol w:w="7603"/>
      </w:tblGrid>
      <w:tr w14:paraId="261AFF8D">
        <w:trPr>
          <w:tblHeader/>
        </w:trPr>
        <w:tc>
          <w:tcPr>
            <w:tcW w:w="451" w:type="pct"/>
          </w:tcPr>
          <w:p w14:paraId="70458D7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968" w:type="pct"/>
          </w:tcPr>
          <w:p w14:paraId="5B3B4A4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层次/类型</w:t>
            </w:r>
          </w:p>
        </w:tc>
        <w:tc>
          <w:tcPr>
            <w:tcW w:w="3579" w:type="pct"/>
          </w:tcPr>
          <w:p w14:paraId="07EFE07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3829AF86">
        <w:tc>
          <w:tcPr>
            <w:tcW w:w="451" w:type="pct"/>
          </w:tcPr>
          <w:p w14:paraId="7AD6D0A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SSL</w:t>
            </w:r>
          </w:p>
        </w:tc>
        <w:tc>
          <w:tcPr>
            <w:tcW w:w="968" w:type="pct"/>
          </w:tcPr>
          <w:p w14:paraId="09B203E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传输层</w:t>
            </w:r>
          </w:p>
        </w:tc>
        <w:tc>
          <w:tcPr>
            <w:tcW w:w="3579" w:type="pct"/>
          </w:tcPr>
          <w:p w14:paraId="6041F21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握手/记录/警报；身份认证、加密、完整性；HTTPS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HTTP+SSL</w:t>
            </w:r>
          </w:p>
        </w:tc>
      </w:tr>
      <w:tr w14:paraId="1F20CB59">
        <w:tc>
          <w:tcPr>
            <w:tcW w:w="451" w:type="pct"/>
          </w:tcPr>
          <w:p w14:paraId="60B82B3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HTTPS</w:t>
            </w:r>
          </w:p>
        </w:tc>
        <w:tc>
          <w:tcPr>
            <w:tcW w:w="968" w:type="pct"/>
          </w:tcPr>
          <w:p w14:paraId="6EE0704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应用层+SSL</w:t>
            </w:r>
          </w:p>
        </w:tc>
        <w:tc>
          <w:tcPr>
            <w:tcW w:w="3579" w:type="pct"/>
          </w:tcPr>
          <w:p w14:paraId="70DCDDB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安全通道、防窃听、X.509</w:t>
            </w:r>
          </w:p>
        </w:tc>
      </w:tr>
      <w:tr w14:paraId="1D3459E0">
        <w:tc>
          <w:tcPr>
            <w:tcW w:w="451" w:type="pct"/>
          </w:tcPr>
          <w:p w14:paraId="06D8D44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IPSec</w:t>
            </w:r>
          </w:p>
        </w:tc>
        <w:tc>
          <w:tcPr>
            <w:tcW w:w="968" w:type="pct"/>
          </w:tcPr>
          <w:p w14:paraId="6876264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网络层，IPv4/6</w:t>
            </w:r>
          </w:p>
        </w:tc>
        <w:tc>
          <w:tcPr>
            <w:tcW w:w="3579" w:type="pct"/>
          </w:tcPr>
          <w:p w14:paraId="311BF0E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IP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层加密与认证，端到端</w:t>
            </w:r>
          </w:p>
        </w:tc>
      </w:tr>
      <w:tr w14:paraId="377EC8E0">
        <w:tc>
          <w:tcPr>
            <w:tcW w:w="451" w:type="pct"/>
          </w:tcPr>
          <w:p w14:paraId="4251F0C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PGP</w:t>
            </w:r>
          </w:p>
        </w:tc>
        <w:tc>
          <w:tcPr>
            <w:tcW w:w="968" w:type="pct"/>
          </w:tcPr>
          <w:p w14:paraId="0E39B66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应用，邮件</w:t>
            </w:r>
          </w:p>
        </w:tc>
        <w:tc>
          <w:tcPr>
            <w:tcW w:w="3579" w:type="pct"/>
          </w:tcPr>
          <w:p w14:paraId="4574E0D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基于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RSA，邮件加密与签名</w:t>
            </w:r>
          </w:p>
        </w:tc>
      </w:tr>
      <w:bookmarkEnd w:id="187"/>
    </w:tbl>
    <w:p w14:paraId="07FF01E9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8" w:name="七访问控制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七、访问控制（★★★★★）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692"/>
        <w:gridCol w:w="3440"/>
        <w:gridCol w:w="2000"/>
      </w:tblGrid>
      <w:tr w14:paraId="08DBCF7F">
        <w:trPr>
          <w:tblHeader/>
        </w:trPr>
        <w:tc>
          <w:p w14:paraId="3C095D7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5CF5753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思想</w:t>
            </w:r>
          </w:p>
        </w:tc>
        <w:tc>
          <w:p w14:paraId="4205C0A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适用</w:t>
            </w:r>
          </w:p>
        </w:tc>
      </w:tr>
      <w:tr w14:paraId="5CFCAB8C">
        <w:tc>
          <w:p w14:paraId="7CACE49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DAC</w:t>
            </w:r>
          </w:p>
        </w:tc>
        <w:tc>
          <w:p w14:paraId="078933C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主体自主授权，依身份与组</w:t>
            </w:r>
          </w:p>
        </w:tc>
        <w:tc>
          <w:p w14:paraId="08F5296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多用户</w:t>
            </w:r>
          </w:p>
        </w:tc>
      </w:tr>
      <w:tr w14:paraId="7BA793F5">
        <w:tc>
          <w:p w14:paraId="25B3314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MAC</w:t>
            </w:r>
          </w:p>
        </w:tc>
        <w:tc>
          <w:p w14:paraId="4FCA8B3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主体与客体安全属性，强制规则</w:t>
            </w:r>
          </w:p>
        </w:tc>
        <w:tc>
          <w:p w14:paraId="71F5A4B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高安全</w:t>
            </w:r>
          </w:p>
        </w:tc>
      </w:tr>
      <w:tr w14:paraId="4152B97D">
        <w:tc>
          <w:p w14:paraId="3E896FA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RBAC</w:t>
            </w:r>
          </w:p>
        </w:tc>
        <w:tc>
          <w:p w14:paraId="51E80BE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用户—角色—权限</w:t>
            </w:r>
          </w:p>
        </w:tc>
        <w:tc>
          <w:p w14:paraId="2EF3F01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大型系统如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DBMS</w:t>
            </w:r>
          </w:p>
        </w:tc>
      </w:tr>
      <w:tr w14:paraId="57822844">
        <w:tc>
          <w:p w14:paraId="577081B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TBAC</w:t>
            </w:r>
          </w:p>
        </w:tc>
        <w:tc>
          <w:p w14:paraId="42F54F7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权限随任务上下文，动态</w:t>
            </w:r>
          </w:p>
        </w:tc>
        <w:tc>
          <w:p w14:paraId="65FEF33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工作流</w:t>
            </w:r>
          </w:p>
        </w:tc>
      </w:tr>
      <w:tr w14:paraId="3188F9C0">
        <w:tc>
          <w:p w14:paraId="43FF18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OBAC</w:t>
            </w:r>
          </w:p>
        </w:tc>
        <w:tc>
          <w:p w14:paraId="4F7C7F8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ACL，可继承、派生</w:t>
            </w:r>
          </w:p>
        </w:tc>
        <w:tc>
          <w:p w14:paraId="1A0F02A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对象多、变化频繁</w:t>
            </w:r>
          </w:p>
        </w:tc>
      </w:tr>
    </w:tbl>
    <w:p w14:paraId="31141010">
      <w:pPr>
        <w:pStyle w:val="5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89" w:name="访问控制模型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7.1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访问控制模型（★★★☆☆）</w:t>
      </w:r>
    </w:p>
    <w:p w14:paraId="59FCAB3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BLP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：保密性；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上读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no read up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下写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no write down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2EC084C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Biba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：完整性；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下读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no read down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上写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no write up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bookmarkEnd w:id="188"/>
    <w:bookmarkEnd w:id="189"/>
    <w:p w14:paraId="1CCF0F4C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90" w:name="八单点登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八、单点登录（★★★☆☆）</w:t>
      </w:r>
    </w:p>
    <w:p w14:paraId="63C2091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Kerberos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：信任第三方，票据认证。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外壳脚本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：一次认证激活多系统，口令同步等需配合。</w:t>
      </w:r>
    </w:p>
    <w:bookmarkEnd w:id="190"/>
    <w:p w14:paraId="49190B8F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91" w:name="法律法规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法律法规</w:t>
      </w:r>
    </w:p>
    <w:p w14:paraId="710B3BCC">
      <w:p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1"/>
    <w:p w14:paraId="1B3124D5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92" w:name="一保护对象与是否需要申请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一、保护对象与是否需要申请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489"/>
        <w:gridCol w:w="4149"/>
        <w:gridCol w:w="3983"/>
      </w:tblGrid>
      <w:tr w14:paraId="24FB2921">
        <w:trPr>
          <w:tblHeader/>
        </w:trPr>
        <w:tc>
          <w:tcPr>
            <w:tcW w:w="1171" w:type="pct"/>
          </w:tcPr>
          <w:p w14:paraId="5E0B8F9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法律法规</w:t>
            </w:r>
          </w:p>
        </w:tc>
        <w:tc>
          <w:tcPr>
            <w:tcW w:w="1953" w:type="pct"/>
          </w:tcPr>
          <w:p w14:paraId="23A3E8A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保护对象</w:t>
            </w:r>
          </w:p>
        </w:tc>
        <w:tc>
          <w:p w14:paraId="48A83D1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是否需申请</w:t>
            </w:r>
          </w:p>
        </w:tc>
      </w:tr>
      <w:tr w14:paraId="07E5EC83">
        <w:tc>
          <w:tcPr>
            <w:tcW w:w="1171" w:type="pct"/>
          </w:tcPr>
          <w:p w14:paraId="6A545A6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著作权法</w:t>
            </w:r>
          </w:p>
        </w:tc>
        <w:tc>
          <w:tcPr>
            <w:tcW w:w="1953" w:type="pct"/>
          </w:tcPr>
          <w:p w14:paraId="133B5A7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文学、艺术、科学领域内独创并能以一定形式表现的智力成果</w:t>
            </w:r>
          </w:p>
        </w:tc>
        <w:tc>
          <w:p w14:paraId="6DECFCD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不需要，作品完成即保护</w:t>
            </w:r>
          </w:p>
        </w:tc>
      </w:tr>
      <w:tr w14:paraId="2BC7A40B">
        <w:tc>
          <w:tcPr>
            <w:tcW w:w="1171" w:type="pct"/>
          </w:tcPr>
          <w:p w14:paraId="64A7B7C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计算机软件保护条例</w:t>
            </w:r>
          </w:p>
        </w:tc>
        <w:tc>
          <w:tcPr>
            <w:tcW w:w="1953" w:type="pct"/>
          </w:tcPr>
          <w:p w14:paraId="6CF53A0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计算机程序及其有关文档（软件作品）</w:t>
            </w:r>
          </w:p>
        </w:tc>
        <w:tc>
          <w:p w14:paraId="311E666C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不需要；登记便于举证</w:t>
            </w:r>
          </w:p>
        </w:tc>
      </w:tr>
      <w:tr w14:paraId="6EDF5F62">
        <w:tc>
          <w:tcPr>
            <w:tcW w:w="1171" w:type="pct"/>
          </w:tcPr>
          <w:p w14:paraId="2C38669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专利法</w:t>
            </w:r>
          </w:p>
        </w:tc>
        <w:tc>
          <w:tcPr>
            <w:tcW w:w="1953" w:type="pct"/>
          </w:tcPr>
          <w:p w14:paraId="55A2CE3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发明创造：发明、实用新型、外观设计</w:t>
            </w:r>
          </w:p>
        </w:tc>
        <w:tc>
          <w:p w14:paraId="25E4616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需要申请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；有效期从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申请日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起算</w:t>
            </w:r>
          </w:p>
        </w:tc>
      </w:tr>
      <w:tr w14:paraId="43E83310">
        <w:tc>
          <w:tcPr>
            <w:tcW w:w="1171" w:type="pct"/>
          </w:tcPr>
          <w:p w14:paraId="65DEA95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商标法</w:t>
            </w:r>
          </w:p>
        </w:tc>
        <w:tc>
          <w:tcPr>
            <w:tcW w:w="1953" w:type="pct"/>
          </w:tcPr>
          <w:p w14:paraId="43F0F96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商标，区别商品或服务来源</w:t>
            </w:r>
          </w:p>
        </w:tc>
        <w:tc>
          <w:p w14:paraId="4F2F3DB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需要申请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；核准之日起保护</w:t>
            </w:r>
          </w:p>
        </w:tc>
      </w:tr>
      <w:tr w14:paraId="57790B08">
        <w:tc>
          <w:tcPr>
            <w:tcW w:w="1171" w:type="pct"/>
          </w:tcPr>
          <w:p w14:paraId="5590A5B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反不正当竞争法</w:t>
            </w:r>
          </w:p>
        </w:tc>
        <w:tc>
          <w:tcPr>
            <w:tcW w:w="1953" w:type="pct"/>
          </w:tcPr>
          <w:p w14:paraId="3D1778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经营者合法权益、竞争秩序；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商业秘密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（技术+经营，须有保密措施）</w:t>
            </w:r>
          </w:p>
        </w:tc>
        <w:tc>
          <w:p w14:paraId="48675C8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商业秘密无期限，公开后公众可用</w:t>
            </w:r>
          </w:p>
        </w:tc>
      </w:tr>
      <w:bookmarkEnd w:id="192"/>
    </w:tbl>
    <w:p w14:paraId="78A40552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93" w:name="二保护期限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二、保护期限（★★★★★）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817"/>
        <w:gridCol w:w="3900"/>
        <w:gridCol w:w="4901"/>
      </w:tblGrid>
      <w:tr w14:paraId="185D11ED">
        <w:trPr>
          <w:tblHeader/>
        </w:trPr>
        <w:tc>
          <w:tcPr>
            <w:tcW w:w="855" w:type="pct"/>
          </w:tcPr>
          <w:p w14:paraId="59837C4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客体</w:t>
            </w:r>
          </w:p>
        </w:tc>
        <w:tc>
          <w:tcPr>
            <w:tcW w:w="1836" w:type="pct"/>
          </w:tcPr>
          <w:p w14:paraId="5EE30F1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权利类型</w:t>
            </w:r>
          </w:p>
        </w:tc>
        <w:tc>
          <w:tcPr>
            <w:tcW w:w="2307" w:type="pct"/>
          </w:tcPr>
          <w:p w14:paraId="34A7F9B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期限</w:t>
            </w:r>
          </w:p>
        </w:tc>
      </w:tr>
      <w:tr w14:paraId="7466D9FD">
        <w:tc>
          <w:tcPr>
            <w:tcW w:w="855" w:type="pct"/>
          </w:tcPr>
          <w:p w14:paraId="36A8C59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公民作品</w:t>
            </w:r>
          </w:p>
        </w:tc>
        <w:tc>
          <w:tcPr>
            <w:tcW w:w="1836" w:type="pct"/>
          </w:tcPr>
          <w:p w14:paraId="4386EF2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署名权、修改权、保护作品完整权</w:t>
            </w:r>
          </w:p>
        </w:tc>
        <w:tc>
          <w:tcPr>
            <w:tcW w:w="2307" w:type="pct"/>
          </w:tcPr>
          <w:p w14:paraId="58EA6DF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无限制</w:t>
            </w:r>
          </w:p>
        </w:tc>
      </w:tr>
      <w:tr w14:paraId="4B68D272">
        <w:tc>
          <w:tcPr>
            <w:tcW w:w="855" w:type="pct"/>
          </w:tcPr>
          <w:p w14:paraId="3303FD8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公民作品</w:t>
            </w:r>
          </w:p>
        </w:tc>
        <w:tc>
          <w:tcPr>
            <w:tcW w:w="1836" w:type="pct"/>
          </w:tcPr>
          <w:p w14:paraId="712CCC8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发表权、使用权、获得报酬权</w:t>
            </w:r>
          </w:p>
        </w:tc>
        <w:tc>
          <w:tcPr>
            <w:tcW w:w="2307" w:type="pct"/>
          </w:tcPr>
          <w:p w14:paraId="5295E45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作者终生及死后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50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（第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50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12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31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日）</w:t>
            </w:r>
          </w:p>
        </w:tc>
      </w:tr>
      <w:tr w14:paraId="223D20EC">
        <w:tc>
          <w:tcPr>
            <w:tcW w:w="855" w:type="pct"/>
          </w:tcPr>
          <w:p w14:paraId="7AEC464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单位作品</w:t>
            </w:r>
          </w:p>
        </w:tc>
        <w:tc>
          <w:tcPr>
            <w:tcW w:w="1836" w:type="pct"/>
          </w:tcPr>
          <w:p w14:paraId="14D3218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发表权、使用权、报酬权</w:t>
            </w:r>
          </w:p>
        </w:tc>
        <w:tc>
          <w:tcPr>
            <w:tcW w:w="2307" w:type="pct"/>
          </w:tcPr>
          <w:p w14:paraId="34685F4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首次发表后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50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年</w:t>
            </w:r>
          </w:p>
        </w:tc>
      </w:tr>
      <w:tr w14:paraId="37142DA6">
        <w:tc>
          <w:tcPr>
            <w:tcW w:w="855" w:type="pct"/>
          </w:tcPr>
          <w:p w14:paraId="32C992E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公民软件作品</w:t>
            </w:r>
          </w:p>
        </w:tc>
        <w:tc>
          <w:tcPr>
            <w:tcW w:w="1836" w:type="pct"/>
          </w:tcPr>
          <w:p w14:paraId="0CD1189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署名权、修改权</w:t>
            </w:r>
          </w:p>
        </w:tc>
        <w:tc>
          <w:tcPr>
            <w:tcW w:w="2307" w:type="pct"/>
          </w:tcPr>
          <w:p w14:paraId="5A2DE14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无限制</w:t>
            </w:r>
          </w:p>
        </w:tc>
      </w:tr>
      <w:tr w14:paraId="007C3CDB">
        <w:tc>
          <w:tcPr>
            <w:tcW w:w="855" w:type="pct"/>
          </w:tcPr>
          <w:p w14:paraId="4679C5DF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公民软件作品</w:t>
            </w:r>
          </w:p>
        </w:tc>
        <w:tc>
          <w:tcPr>
            <w:tcW w:w="1836" w:type="pct"/>
          </w:tcPr>
          <w:p w14:paraId="167BD7E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其他权利</w:t>
            </w:r>
          </w:p>
        </w:tc>
        <w:tc>
          <w:tcPr>
            <w:tcW w:w="2307" w:type="pct"/>
          </w:tcPr>
          <w:p w14:paraId="3181406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终生及死后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50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年；合作开发以最后死亡作者为准</w:t>
            </w:r>
          </w:p>
        </w:tc>
      </w:tr>
      <w:tr w14:paraId="7E0EB6BE">
        <w:tc>
          <w:tcPr>
            <w:tcW w:w="855" w:type="pct"/>
          </w:tcPr>
          <w:p w14:paraId="35021E5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注册商标</w:t>
            </w:r>
          </w:p>
        </w:tc>
        <w:tc>
          <w:tcPr>
            <w:tcW w:w="1836" w:type="pct"/>
          </w:tcPr>
          <w:p w14:paraId="298D61D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注册商标专用权</w:t>
            </w:r>
          </w:p>
        </w:tc>
        <w:tc>
          <w:tcPr>
            <w:tcW w:w="2307" w:type="pct"/>
          </w:tcPr>
          <w:p w14:paraId="5604A63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10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；期满前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6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个月内续展；注册人死亡或倒闭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 xml:space="preserve"> 1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年后未转移可注销</w:t>
            </w:r>
          </w:p>
        </w:tc>
      </w:tr>
      <w:tr w14:paraId="77BA60C4">
        <w:tc>
          <w:tcPr>
            <w:tcW w:w="855" w:type="pct"/>
          </w:tcPr>
          <w:p w14:paraId="3FBDB92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发明专利</w:t>
            </w:r>
          </w:p>
        </w:tc>
        <w:tc>
          <w:tcPr>
            <w:tcW w:w="1836" w:type="pct"/>
          </w:tcPr>
          <w:p w14:paraId="09FCCA1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发明专利权</w:t>
            </w:r>
          </w:p>
        </w:tc>
        <w:tc>
          <w:tcPr>
            <w:tcW w:w="2307" w:type="pct"/>
          </w:tcPr>
          <w:p w14:paraId="2B66873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20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（申请日起）</w:t>
            </w:r>
          </w:p>
        </w:tc>
      </w:tr>
      <w:tr w14:paraId="4E83EFE0">
        <w:tc>
          <w:tcPr>
            <w:tcW w:w="855" w:type="pct"/>
          </w:tcPr>
          <w:p w14:paraId="5046289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实用新型</w:t>
            </w:r>
          </w:p>
        </w:tc>
        <w:tc>
          <w:tcPr>
            <w:tcW w:w="1836" w:type="pct"/>
          </w:tcPr>
          <w:p w14:paraId="08E96CA9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实用新型专利权</w:t>
            </w:r>
          </w:p>
        </w:tc>
        <w:tc>
          <w:tcPr>
            <w:tcW w:w="2307" w:type="pct"/>
          </w:tcPr>
          <w:p w14:paraId="24CA9BF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10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（申请日起）</w:t>
            </w:r>
          </w:p>
        </w:tc>
      </w:tr>
      <w:tr w14:paraId="1BF70B2A">
        <w:tc>
          <w:tcPr>
            <w:tcW w:w="855" w:type="pct"/>
          </w:tcPr>
          <w:p w14:paraId="24840A1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外观设计</w:t>
            </w:r>
          </w:p>
        </w:tc>
        <w:tc>
          <w:tcPr>
            <w:tcW w:w="1836" w:type="pct"/>
          </w:tcPr>
          <w:p w14:paraId="28A54785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外观设计专利权</w:t>
            </w:r>
          </w:p>
        </w:tc>
        <w:tc>
          <w:tcPr>
            <w:tcW w:w="2307" w:type="pct"/>
          </w:tcPr>
          <w:p w14:paraId="7AE9EF7A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15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（申请日起）</w:t>
            </w:r>
          </w:p>
        </w:tc>
      </w:tr>
      <w:tr w14:paraId="755CBD18">
        <w:tc>
          <w:tcPr>
            <w:tcW w:w="855" w:type="pct"/>
          </w:tcPr>
          <w:p w14:paraId="0FB77ED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商业秘密</w:t>
            </w:r>
          </w:p>
        </w:tc>
        <w:tc>
          <w:tcPr>
            <w:tcW w:w="1836" w:type="pct"/>
          </w:tcPr>
          <w:p w14:paraId="3071B8C0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  <w:tc>
          <w:tcPr>
            <w:tcW w:w="2307" w:type="pct"/>
          </w:tcPr>
          <w:p w14:paraId="1C1892AD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不确定，公开后公众可用</w:t>
            </w:r>
          </w:p>
        </w:tc>
      </w:tr>
      <w:bookmarkEnd w:id="193"/>
    </w:tbl>
    <w:p w14:paraId="04567E15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94" w:name="三职务作品-职务软件-职务发明归属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三、职务作品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职务软件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职务发明归属（★★★★★）</w:t>
      </w:r>
    </w:p>
    <w:p w14:paraId="67724BB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作品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：利用单位技术条件或合同约定归单位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著作权归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单位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（署名权除外）；其他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作者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，单位有权在业务范围使用。</w:t>
      </w:r>
    </w:p>
    <w:p w14:paraId="6F13E16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软件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：本职工作明确开发目标、属本职工作结果、使用单位资源并由单位承担责任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单位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（署名权除外）。</w:t>
      </w:r>
    </w:p>
    <w:p w14:paraId="3B9542B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专利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：执行本单位任务、利用单位物质技术条件、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离职/退休/调动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 xml:space="preserve"> 1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年内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与原单位工作相关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单位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（署名权除外）。</w:t>
      </w:r>
    </w:p>
    <w:p w14:paraId="40E74E38">
      <w:pPr>
        <w:pStyle w:val="23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署名权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：永久归开发者/作者，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不因离职而丧失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；擅自替换署名侵犯署名权。</w:t>
      </w:r>
    </w:p>
    <w:bookmarkEnd w:id="194"/>
    <w:p w14:paraId="4581CD3A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95" w:name="四委托与合作商标与专利归属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四、委托与合作、商标与专利归属</w:t>
      </w:r>
    </w:p>
    <w:p w14:paraId="0504ADD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委托创作/软件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：未约定则归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创作方/开发方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，可约定归委托方。</w:t>
      </w:r>
    </w:p>
    <w:p w14:paraId="6426CFC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合作创作/开发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共同享有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。</w:t>
      </w:r>
    </w:p>
    <w:p w14:paraId="2155D20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商标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先申请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先得（知名商标抢注除外）；同一天申请则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先使用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（须证据）；无法证明则协商，协商不成抽签。</w:t>
      </w:r>
    </w:p>
    <w:p w14:paraId="1224F7A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专利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先申请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先得；同一天申请则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协商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，不能同时驳回双方。</w:t>
      </w:r>
    </w:p>
    <w:bookmarkEnd w:id="195"/>
    <w:p w14:paraId="7846EAB2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96" w:name="五侵权判定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五、侵权判定（★★★★★）</w:t>
      </w:r>
    </w:p>
    <w:p w14:paraId="3BED663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不侵权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：个人学习研究欣赏、合理引用、教学科研、馆藏复制、免费表演、室外艺术品临摹拍摄、翻译成少数民族/盲文等。</w:t>
      </w:r>
    </w:p>
    <w:p w14:paraId="173F953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侵权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：未经许可发表、未经合作作者同意将合作作品当个人作品发表、未参与创作而署名、歪曲篡改、剽窃、未付报酬、未经许可使用版式设计等。</w:t>
      </w:r>
    </w:p>
    <w:bookmarkEnd w:id="196"/>
    <w:p w14:paraId="351FE5D8">
      <w:pPr>
        <w:pStyle w:val="4"/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bookmarkStart w:id="197" w:name="六专利法"/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六、专利法（★★★★★）</w:t>
      </w:r>
    </w:p>
    <w:p w14:paraId="25BCF56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客体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发明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（产品/方法及其改进）、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实用新型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（产品形状、构造及其结合）、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外观设计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（形状、图案、色彩及其结合，适于工业应用）。</w:t>
      </w:r>
    </w:p>
    <w:p w14:paraId="08ABEC6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发明与实用新型授权条件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新颖性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（申请前国内外无同样）、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创造性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（相对现有技术有突出特点和显著进步）、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实用性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（能制造或使用且有积极效果）。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外观设计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：与国内外已发表的不相同、不相近似。</w:t>
      </w:r>
    </w:p>
    <w:p w14:paraId="2A9B78C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不授予专利权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：科学发现、智力活动规则和方法、疾病诊断治疗方法、动植物品种、用原子核变换方法获得的物质等。</w:t>
      </w:r>
    </w:p>
    <w:p w14:paraId="70598DD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不视为侵权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：专利权人售出产品后的使用等；申请日前已制造相同产品等在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原有范围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继续；临时过境；专为科研和实验。</w:t>
      </w:r>
    </w:p>
    <w:p w14:paraId="77C9166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终止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</w:rPr>
        <w:t>：未缴年费、书面放弃、复审未通过等。</w:t>
      </w:r>
    </w:p>
    <w:bookmarkEnd w:id="0"/>
    <w:bookmarkEnd w:id="197"/>
    <w:sectPr>
      <w:footnotePr>
        <w:numRestart w:val="eachSect"/>
      </w:footnotePr>
      <w:pgMar w:top="907" w:right="850" w:bottom="907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13C1E73"/>
    <w:rsid w:val="3EBD4958"/>
    <w:rsid w:val="3F6F4CEC"/>
    <w:rsid w:val="3FFF2C44"/>
    <w:rsid w:val="515399EE"/>
    <w:rsid w:val="68CD18B5"/>
    <w:rsid w:val="6B4F7252"/>
    <w:rsid w:val="767F4CE9"/>
    <w:rsid w:val="7FF42245"/>
    <w:rsid w:val="7FFB4651"/>
    <w:rsid w:val="9A7F0746"/>
    <w:rsid w:val="9F7C931A"/>
    <w:rsid w:val="A6EBE136"/>
    <w:rsid w:val="D7BA0F84"/>
    <w:rsid w:val="DBFFDBE2"/>
    <w:rsid w:val="EDFFA2D5"/>
    <w:rsid w:val="EFFB87D4"/>
    <w:rsid w:val="F2AFB7E3"/>
    <w:rsid w:val="FEC356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40" w:lineRule="auto"/>
    </w:pPr>
    <w:rPr>
      <w:rFonts w:ascii="宋体" w:hAnsi="宋体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80" w:after="40" w:line="240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80" w:after="40" w:line="240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80" w:after="4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0" w:after="4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0" w:after="40" w:line="240" w:lineRule="auto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0" w:after="40" w:line="240" w:lineRule="auto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before="0" w:after="40" w:line="240" w:lineRule="auto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before="0" w:after="40" w:line="240" w:lineRule="auto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40" w:line="240" w:lineRule="auto"/>
    </w:pPr>
  </w:style>
  <w:style w:type="paragraph" w:styleId="12">
    <w:name w:val="caption"/>
    <w:basedOn w:val="1"/>
    <w:uiPriority w:val="0"/>
    <w:pPr>
      <w:spacing w:before="0" w:after="40" w:line="240" w:lineRule="auto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0" w:after="40" w:line="240" w:lineRule="auto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  <w:spacing w:before="0" w:after="40" w:line="240" w:lineRule="auto"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before="80" w:after="4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pPr>
      <w:spacing w:before="0" w:after="40" w:line="240" w:lineRule="auto"/>
    </w:pPr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pPr>
      <w:spacing w:before="0" w:after="40" w:line="240" w:lineRule="auto"/>
    </w:pPr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before="0" w:after="40" w:line="240" w:lineRule="auto"/>
    </w:pPr>
  </w:style>
  <w:style w:type="paragraph" w:customStyle="1" w:styleId="24">
    <w:name w:val="Compact"/>
    <w:basedOn w:val="3"/>
    <w:qFormat/>
    <w:uiPriority w:val="0"/>
    <w:pPr>
      <w:spacing w:before="0" w:after="40" w:line="240" w:lineRule="auto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  <w:spacing w:before="0" w:after="40" w:line="240" w:lineRule="auto"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0" w:after="40" w:line="240" w:lineRule="auto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0" w:after="40" w:line="240" w:lineRule="auto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  <w:pPr>
      <w:spacing w:before="0" w:after="40" w:line="240" w:lineRule="auto"/>
    </w:pPr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0" w:after="40" w:line="240" w:lineRule="auto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before="0" w:after="40" w:line="240" w:lineRule="auto"/>
    </w:pPr>
    <w:rPr>
      <w:b/>
    </w:rPr>
  </w:style>
  <w:style w:type="paragraph" w:customStyle="1" w:styleId="43">
    <w:name w:val="Definition"/>
    <w:basedOn w:val="1"/>
    <w:uiPriority w:val="0"/>
    <w:pPr>
      <w:spacing w:before="0" w:after="40" w:line="240" w:lineRule="auto"/>
    </w:pPr>
  </w:style>
  <w:style w:type="paragraph" w:customStyle="1" w:styleId="44">
    <w:name w:val="Table Caption"/>
    <w:basedOn w:val="12"/>
    <w:uiPriority w:val="0"/>
    <w:pPr>
      <w:keepNext/>
      <w:spacing w:before="0" w:after="40" w:line="240" w:lineRule="auto"/>
    </w:pPr>
  </w:style>
  <w:style w:type="paragraph" w:customStyle="1" w:styleId="45">
    <w:name w:val="Image Caption"/>
    <w:basedOn w:val="12"/>
    <w:uiPriority w:val="0"/>
    <w:pPr>
      <w:spacing w:before="0" w:after="40" w:line="240" w:lineRule="auto"/>
    </w:pPr>
  </w:style>
  <w:style w:type="paragraph" w:customStyle="1" w:styleId="46">
    <w:name w:val="Figure"/>
    <w:basedOn w:val="1"/>
    <w:uiPriority w:val="0"/>
    <w:pPr>
      <w:spacing w:before="0" w:after="40" w:line="240" w:lineRule="auto"/>
    </w:pPr>
  </w:style>
  <w:style w:type="paragraph" w:customStyle="1" w:styleId="47">
    <w:name w:val="Captioned Figure"/>
    <w:basedOn w:val="46"/>
    <w:uiPriority w:val="0"/>
    <w:pPr>
      <w:keepNext/>
      <w:spacing w:before="0" w:after="40" w:line="240" w:lineRule="auto"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  <w:spacing w:before="0" w:after="40" w:line="240" w:lineRule="auto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0" w:after="40" w:line="240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2026-05-09T17:54:00Z</dcterms:created>
  <dc:creator>Aus</dc:creator>
  <cp:lastModifiedBy>Aus</cp:lastModifiedBy>
  <dcterms:modified xsi:type="dcterms:W3CDTF">2026-05-09T18:14:46Z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A7A55DF1FFE77803F304FF692463AA17_42</vt:lpwstr>
  </property>
</Properties>
</file>