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93A53" w14:textId="77777777" w:rsidR="000B0221" w:rsidRPr="002626D9" w:rsidRDefault="000B0221" w:rsidP="000B0221">
      <w:pPr>
        <w:spacing w:after="0"/>
        <w:rPr>
          <w:rFonts w:ascii="Times New Roman" w:hAnsi="Times New Roman" w:cs="Times New Roman"/>
          <w:sz w:val="24"/>
          <w:szCs w:val="24"/>
        </w:rPr>
      </w:pPr>
      <w:r w:rsidRPr="002626D9">
        <w:rPr>
          <w:rFonts w:ascii="Times New Roman" w:hAnsi="Times New Roman" w:cs="Times New Roman"/>
          <w:sz w:val="24"/>
          <w:szCs w:val="24"/>
        </w:rPr>
        <w:t>Jordan Weinstock</w:t>
      </w:r>
    </w:p>
    <w:p w14:paraId="0BFF7A91" w14:textId="77777777" w:rsidR="000B0221" w:rsidRPr="002626D9" w:rsidRDefault="000B0221" w:rsidP="000B0221">
      <w:pPr>
        <w:spacing w:after="0"/>
        <w:rPr>
          <w:rFonts w:ascii="Times New Roman" w:hAnsi="Times New Roman" w:cs="Times New Roman"/>
          <w:sz w:val="24"/>
          <w:szCs w:val="24"/>
        </w:rPr>
      </w:pPr>
      <w:r w:rsidRPr="002626D9">
        <w:rPr>
          <w:rFonts w:ascii="Times New Roman" w:hAnsi="Times New Roman" w:cs="Times New Roman"/>
          <w:sz w:val="24"/>
          <w:szCs w:val="24"/>
        </w:rPr>
        <w:t>Professor Miles</w:t>
      </w:r>
    </w:p>
    <w:p w14:paraId="630DBC41" w14:textId="77777777" w:rsidR="000B0221" w:rsidRPr="002626D9" w:rsidRDefault="000B0221" w:rsidP="000B0221">
      <w:pPr>
        <w:spacing w:after="0"/>
        <w:rPr>
          <w:rFonts w:ascii="Times New Roman" w:hAnsi="Times New Roman" w:cs="Times New Roman"/>
          <w:sz w:val="24"/>
          <w:szCs w:val="24"/>
        </w:rPr>
      </w:pPr>
      <w:r w:rsidRPr="002626D9">
        <w:rPr>
          <w:rFonts w:ascii="Times New Roman" w:hAnsi="Times New Roman" w:cs="Times New Roman"/>
          <w:sz w:val="24"/>
          <w:szCs w:val="24"/>
        </w:rPr>
        <w:t>Thesis Seminar</w:t>
      </w:r>
    </w:p>
    <w:p w14:paraId="20FBF091" w14:textId="77777777" w:rsidR="000B0221" w:rsidRPr="002626D9" w:rsidRDefault="000B0221" w:rsidP="000B0221">
      <w:pPr>
        <w:spacing w:after="0"/>
        <w:rPr>
          <w:rFonts w:ascii="Times New Roman" w:hAnsi="Times New Roman" w:cs="Times New Roman"/>
          <w:sz w:val="24"/>
          <w:szCs w:val="24"/>
        </w:rPr>
      </w:pPr>
      <w:r w:rsidRPr="002626D9">
        <w:rPr>
          <w:rFonts w:ascii="Times New Roman" w:hAnsi="Times New Roman" w:cs="Times New Roman"/>
          <w:sz w:val="24"/>
          <w:szCs w:val="24"/>
        </w:rPr>
        <w:t>9/26/18</w:t>
      </w:r>
    </w:p>
    <w:p w14:paraId="7C48B42D" w14:textId="77777777" w:rsidR="000B0221" w:rsidRPr="002626D9" w:rsidRDefault="000B0221" w:rsidP="000B0221">
      <w:pPr>
        <w:spacing w:after="0"/>
        <w:jc w:val="center"/>
        <w:rPr>
          <w:rFonts w:ascii="Times New Roman" w:hAnsi="Times New Roman" w:cs="Times New Roman"/>
          <w:sz w:val="24"/>
          <w:szCs w:val="24"/>
        </w:rPr>
      </w:pPr>
      <w:r w:rsidRPr="002626D9">
        <w:rPr>
          <w:rFonts w:ascii="Times New Roman" w:hAnsi="Times New Roman" w:cs="Times New Roman"/>
          <w:sz w:val="24"/>
          <w:szCs w:val="24"/>
        </w:rPr>
        <w:t>A War of Words:</w:t>
      </w:r>
    </w:p>
    <w:p w14:paraId="0C3529D2" w14:textId="288FAC6A" w:rsidR="000B0221" w:rsidRPr="002626D9" w:rsidRDefault="000B0221" w:rsidP="000B0221">
      <w:pPr>
        <w:spacing w:after="0" w:line="480" w:lineRule="auto"/>
        <w:jc w:val="center"/>
        <w:rPr>
          <w:rFonts w:ascii="Times New Roman" w:hAnsi="Times New Roman" w:cs="Times New Roman"/>
          <w:sz w:val="24"/>
          <w:szCs w:val="24"/>
        </w:rPr>
      </w:pPr>
      <w:r w:rsidRPr="002626D9">
        <w:rPr>
          <w:rFonts w:ascii="Times New Roman" w:hAnsi="Times New Roman" w:cs="Times New Roman"/>
          <w:sz w:val="24"/>
          <w:szCs w:val="24"/>
        </w:rPr>
        <w:t xml:space="preserve">The </w:t>
      </w:r>
      <w:r w:rsidR="00EF67C9">
        <w:rPr>
          <w:rFonts w:ascii="Times New Roman" w:hAnsi="Times New Roman" w:cs="Times New Roman"/>
          <w:sz w:val="24"/>
          <w:szCs w:val="24"/>
        </w:rPr>
        <w:t>Circulation</w:t>
      </w:r>
      <w:r w:rsidRPr="002626D9">
        <w:rPr>
          <w:rFonts w:ascii="Times New Roman" w:hAnsi="Times New Roman" w:cs="Times New Roman"/>
          <w:sz w:val="24"/>
          <w:szCs w:val="24"/>
        </w:rPr>
        <w:t xml:space="preserve"> and</w:t>
      </w:r>
      <w:r w:rsidR="00EF67C9">
        <w:rPr>
          <w:rFonts w:ascii="Times New Roman" w:hAnsi="Times New Roman" w:cs="Times New Roman"/>
          <w:sz w:val="24"/>
          <w:szCs w:val="24"/>
        </w:rPr>
        <w:t xml:space="preserve"> Interpretation</w:t>
      </w:r>
      <w:r w:rsidRPr="002626D9">
        <w:rPr>
          <w:rFonts w:ascii="Times New Roman" w:hAnsi="Times New Roman" w:cs="Times New Roman"/>
          <w:sz w:val="24"/>
          <w:szCs w:val="24"/>
        </w:rPr>
        <w:t xml:space="preserve"> </w:t>
      </w:r>
      <w:r w:rsidR="00EF67C9">
        <w:rPr>
          <w:rFonts w:ascii="Times New Roman" w:hAnsi="Times New Roman" w:cs="Times New Roman"/>
          <w:sz w:val="24"/>
          <w:szCs w:val="24"/>
        </w:rPr>
        <w:t xml:space="preserve">of </w:t>
      </w:r>
      <w:r w:rsidRPr="002626D9">
        <w:rPr>
          <w:rFonts w:ascii="Times New Roman" w:hAnsi="Times New Roman" w:cs="Times New Roman"/>
          <w:sz w:val="24"/>
          <w:szCs w:val="24"/>
        </w:rPr>
        <w:t xml:space="preserve">Taiping </w:t>
      </w:r>
      <w:r w:rsidR="00EF67C9">
        <w:rPr>
          <w:rFonts w:ascii="Times New Roman" w:hAnsi="Times New Roman" w:cs="Times New Roman"/>
          <w:sz w:val="24"/>
          <w:szCs w:val="24"/>
        </w:rPr>
        <w:t>Depositions</w:t>
      </w:r>
      <w:bookmarkStart w:id="0" w:name="_GoBack"/>
      <w:bookmarkEnd w:id="0"/>
    </w:p>
    <w:p w14:paraId="6E922059" w14:textId="77777777" w:rsidR="000B0221" w:rsidRPr="002626D9" w:rsidRDefault="000B0221" w:rsidP="000B0221">
      <w:pPr>
        <w:spacing w:after="0" w:line="480" w:lineRule="auto"/>
        <w:rPr>
          <w:rFonts w:ascii="Times New Roman" w:hAnsi="Times New Roman" w:cs="Times New Roman"/>
          <w:b/>
          <w:i/>
          <w:sz w:val="24"/>
          <w:szCs w:val="24"/>
        </w:rPr>
      </w:pPr>
      <w:r w:rsidRPr="002626D9">
        <w:rPr>
          <w:rFonts w:ascii="Times New Roman" w:hAnsi="Times New Roman" w:cs="Times New Roman"/>
          <w:b/>
          <w:i/>
          <w:sz w:val="24"/>
          <w:szCs w:val="24"/>
        </w:rPr>
        <w:t>Chapter 2: The Recanting of the Faithful King</w:t>
      </w:r>
    </w:p>
    <w:p w14:paraId="2BD80CE6" w14:textId="1638FBE4" w:rsidR="00B17464" w:rsidRPr="002626D9" w:rsidRDefault="000B0221" w:rsidP="004951A5">
      <w:pPr>
        <w:spacing w:after="0" w:line="480" w:lineRule="auto"/>
        <w:rPr>
          <w:rFonts w:ascii="Times New Roman" w:hAnsi="Times New Roman" w:cs="Times New Roman"/>
          <w:sz w:val="24"/>
          <w:szCs w:val="24"/>
        </w:rPr>
      </w:pPr>
      <w:r w:rsidRPr="002626D9">
        <w:rPr>
          <w:rFonts w:ascii="Times New Roman" w:hAnsi="Times New Roman" w:cs="Times New Roman"/>
          <w:sz w:val="24"/>
          <w:szCs w:val="24"/>
        </w:rPr>
        <w:tab/>
        <w:t>Augustus F. Lindley c</w:t>
      </w:r>
      <w:r w:rsidR="00757B42" w:rsidRPr="002626D9">
        <w:rPr>
          <w:rFonts w:ascii="Times New Roman" w:hAnsi="Times New Roman" w:cs="Times New Roman"/>
          <w:sz w:val="24"/>
          <w:szCs w:val="24"/>
        </w:rPr>
        <w:t>ould not</w:t>
      </w:r>
      <w:r w:rsidRPr="002626D9">
        <w:rPr>
          <w:rFonts w:ascii="Times New Roman" w:hAnsi="Times New Roman" w:cs="Times New Roman"/>
          <w:sz w:val="24"/>
          <w:szCs w:val="24"/>
        </w:rPr>
        <w:t xml:space="preserve"> believe his eyes.  The date </w:t>
      </w:r>
      <w:r w:rsidR="00757B42" w:rsidRPr="002626D9">
        <w:rPr>
          <w:rFonts w:ascii="Times New Roman" w:hAnsi="Times New Roman" w:cs="Times New Roman"/>
          <w:sz w:val="24"/>
          <w:szCs w:val="24"/>
        </w:rPr>
        <w:t>was</w:t>
      </w:r>
      <w:r w:rsidRPr="002626D9">
        <w:rPr>
          <w:rFonts w:ascii="Times New Roman" w:hAnsi="Times New Roman" w:cs="Times New Roman"/>
          <w:sz w:val="24"/>
          <w:szCs w:val="24"/>
        </w:rPr>
        <w:t xml:space="preserve"> October 22, 1864, and for the first time since their parting interview in Wuxi, Lindley </w:t>
      </w:r>
      <w:r w:rsidR="00757B42" w:rsidRPr="002626D9">
        <w:rPr>
          <w:rFonts w:ascii="Times New Roman" w:hAnsi="Times New Roman" w:cs="Times New Roman"/>
          <w:sz w:val="24"/>
          <w:szCs w:val="24"/>
        </w:rPr>
        <w:t>was</w:t>
      </w:r>
      <w:r w:rsidRPr="002626D9">
        <w:rPr>
          <w:rFonts w:ascii="Times New Roman" w:hAnsi="Times New Roman" w:cs="Times New Roman"/>
          <w:sz w:val="24"/>
          <w:szCs w:val="24"/>
        </w:rPr>
        <w:t xml:space="preserve"> reading the words of an old friend.  These, however, </w:t>
      </w:r>
      <w:r w:rsidR="00757B42" w:rsidRPr="002626D9">
        <w:rPr>
          <w:rFonts w:ascii="Times New Roman" w:hAnsi="Times New Roman" w:cs="Times New Roman"/>
          <w:sz w:val="24"/>
          <w:szCs w:val="24"/>
        </w:rPr>
        <w:t>were</w:t>
      </w:r>
      <w:r w:rsidRPr="002626D9">
        <w:rPr>
          <w:rFonts w:ascii="Times New Roman" w:hAnsi="Times New Roman" w:cs="Times New Roman"/>
          <w:sz w:val="24"/>
          <w:szCs w:val="24"/>
        </w:rPr>
        <w:t xml:space="preserve"> not the words of the man Lindley thought he knew.  The man’s name </w:t>
      </w:r>
      <w:r w:rsidR="00CC135B">
        <w:rPr>
          <w:rFonts w:ascii="Times New Roman" w:hAnsi="Times New Roman" w:cs="Times New Roman"/>
          <w:sz w:val="24"/>
          <w:szCs w:val="24"/>
        </w:rPr>
        <w:t>was</w:t>
      </w:r>
      <w:r w:rsidRPr="002626D9">
        <w:rPr>
          <w:rFonts w:ascii="Times New Roman" w:hAnsi="Times New Roman" w:cs="Times New Roman"/>
          <w:sz w:val="24"/>
          <w:szCs w:val="24"/>
        </w:rPr>
        <w:t xml:space="preserve"> Li </w:t>
      </w:r>
      <w:proofErr w:type="spellStart"/>
      <w:r w:rsidRPr="002626D9">
        <w:rPr>
          <w:rFonts w:ascii="Times New Roman" w:hAnsi="Times New Roman" w:cs="Times New Roman"/>
          <w:sz w:val="24"/>
          <w:szCs w:val="24"/>
        </w:rPr>
        <w:t>Xi</w:t>
      </w:r>
      <w:r w:rsidR="00F13541" w:rsidRPr="002626D9">
        <w:rPr>
          <w:rFonts w:ascii="Times New Roman" w:hAnsi="Times New Roman" w:cs="Times New Roman"/>
          <w:sz w:val="24"/>
          <w:szCs w:val="24"/>
        </w:rPr>
        <w:t>u</w:t>
      </w:r>
      <w:r w:rsidRPr="002626D9">
        <w:rPr>
          <w:rFonts w:ascii="Times New Roman" w:hAnsi="Times New Roman" w:cs="Times New Roman"/>
          <w:sz w:val="24"/>
          <w:szCs w:val="24"/>
        </w:rPr>
        <w:t>cheng</w:t>
      </w:r>
      <w:proofErr w:type="spellEnd"/>
      <w:r w:rsidRPr="002626D9">
        <w:rPr>
          <w:rFonts w:ascii="Times New Roman" w:hAnsi="Times New Roman" w:cs="Times New Roman"/>
          <w:sz w:val="24"/>
          <w:szCs w:val="24"/>
        </w:rPr>
        <w:t xml:space="preserve">, but he </w:t>
      </w:r>
      <w:r w:rsidR="00CC135B">
        <w:rPr>
          <w:rFonts w:ascii="Times New Roman" w:hAnsi="Times New Roman" w:cs="Times New Roman"/>
          <w:sz w:val="24"/>
          <w:szCs w:val="24"/>
        </w:rPr>
        <w:t>was</w:t>
      </w:r>
      <w:r w:rsidRPr="002626D9">
        <w:rPr>
          <w:rFonts w:ascii="Times New Roman" w:hAnsi="Times New Roman" w:cs="Times New Roman"/>
          <w:sz w:val="24"/>
          <w:szCs w:val="24"/>
        </w:rPr>
        <w:t xml:space="preserve"> more commonly referred to in China as the “Zhong Wang” of the Taiping Heavenly Kingdom, or the “</w:t>
      </w:r>
      <w:commentRangeStart w:id="1"/>
      <w:r w:rsidRPr="002626D9">
        <w:rPr>
          <w:rFonts w:ascii="Times New Roman" w:hAnsi="Times New Roman" w:cs="Times New Roman"/>
          <w:sz w:val="24"/>
          <w:szCs w:val="24"/>
        </w:rPr>
        <w:t>Faithful King</w:t>
      </w:r>
      <w:commentRangeEnd w:id="1"/>
      <w:r w:rsidR="001C344B" w:rsidRPr="002626D9">
        <w:rPr>
          <w:rStyle w:val="CommentReference"/>
          <w:rFonts w:ascii="Times New Roman" w:hAnsi="Times New Roman" w:cs="Times New Roman"/>
          <w:sz w:val="24"/>
          <w:szCs w:val="24"/>
        </w:rPr>
        <w:commentReference w:id="1"/>
      </w:r>
      <w:r w:rsidRPr="002626D9">
        <w:rPr>
          <w:rFonts w:ascii="Times New Roman" w:hAnsi="Times New Roman" w:cs="Times New Roman"/>
          <w:sz w:val="24"/>
          <w:szCs w:val="24"/>
        </w:rPr>
        <w:t>” for the English-speaking c</w:t>
      </w:r>
      <w:r w:rsidR="009437A1" w:rsidRPr="002626D9">
        <w:rPr>
          <w:rFonts w:ascii="Times New Roman" w:hAnsi="Times New Roman" w:cs="Times New Roman"/>
          <w:sz w:val="24"/>
          <w:szCs w:val="24"/>
        </w:rPr>
        <w:t>ontemporaries</w:t>
      </w:r>
      <w:r w:rsidRPr="002626D9">
        <w:rPr>
          <w:rFonts w:ascii="Times New Roman" w:hAnsi="Times New Roman" w:cs="Times New Roman"/>
          <w:sz w:val="24"/>
          <w:szCs w:val="24"/>
        </w:rPr>
        <w:t xml:space="preserve"> paying attention to this fourteen-year conflict.  A talented military commander and vital leader in the later days of the Taiping’s secessionist attempt, Li was in many ways viewed as the Kingdom’s last hope.  His capture outside of the town of </w:t>
      </w:r>
      <w:proofErr w:type="spellStart"/>
      <w:r w:rsidRPr="002626D9">
        <w:rPr>
          <w:rFonts w:ascii="Times New Roman" w:hAnsi="Times New Roman" w:cs="Times New Roman"/>
          <w:sz w:val="24"/>
          <w:szCs w:val="24"/>
        </w:rPr>
        <w:t>Fangshan</w:t>
      </w:r>
      <w:proofErr w:type="spellEnd"/>
      <w:r w:rsidRPr="002626D9">
        <w:rPr>
          <w:rFonts w:ascii="Times New Roman" w:hAnsi="Times New Roman" w:cs="Times New Roman"/>
          <w:sz w:val="24"/>
          <w:szCs w:val="24"/>
        </w:rPr>
        <w:t xml:space="preserve"> a mere three days after the fall of Nanjing marks an end to any serious attempt at victory on behalf of the Taiping.  </w:t>
      </w:r>
      <w:r w:rsidR="0013661B" w:rsidRPr="002626D9">
        <w:rPr>
          <w:rFonts w:ascii="Times New Roman" w:hAnsi="Times New Roman" w:cs="Times New Roman"/>
          <w:sz w:val="24"/>
          <w:szCs w:val="24"/>
        </w:rPr>
        <w:t>He was</w:t>
      </w:r>
      <w:r w:rsidRPr="002626D9">
        <w:rPr>
          <w:rFonts w:ascii="Times New Roman" w:hAnsi="Times New Roman" w:cs="Times New Roman"/>
          <w:sz w:val="24"/>
          <w:szCs w:val="24"/>
        </w:rPr>
        <w:t xml:space="preserve"> one of the more well-known Taiping generals </w:t>
      </w:r>
      <w:r w:rsidR="0013661B" w:rsidRPr="002626D9">
        <w:rPr>
          <w:rFonts w:ascii="Times New Roman" w:hAnsi="Times New Roman" w:cs="Times New Roman"/>
          <w:sz w:val="24"/>
          <w:szCs w:val="24"/>
        </w:rPr>
        <w:t>amongst</w:t>
      </w:r>
      <w:r w:rsidRPr="002626D9">
        <w:rPr>
          <w:rFonts w:ascii="Times New Roman" w:hAnsi="Times New Roman" w:cs="Times New Roman"/>
          <w:sz w:val="24"/>
          <w:szCs w:val="24"/>
        </w:rPr>
        <w:t xml:space="preserve"> European</w:t>
      </w:r>
      <w:r w:rsidR="0013661B" w:rsidRPr="002626D9">
        <w:rPr>
          <w:rFonts w:ascii="Times New Roman" w:hAnsi="Times New Roman" w:cs="Times New Roman"/>
          <w:sz w:val="24"/>
          <w:szCs w:val="24"/>
        </w:rPr>
        <w:t>s</w:t>
      </w:r>
      <w:r w:rsidR="005B0888" w:rsidRPr="002626D9">
        <w:rPr>
          <w:rFonts w:ascii="Times New Roman" w:hAnsi="Times New Roman" w:cs="Times New Roman"/>
          <w:sz w:val="24"/>
          <w:szCs w:val="24"/>
        </w:rPr>
        <w:t xml:space="preserve"> and</w:t>
      </w:r>
      <w:r w:rsidRPr="002626D9">
        <w:rPr>
          <w:rFonts w:ascii="Times New Roman" w:hAnsi="Times New Roman" w:cs="Times New Roman"/>
          <w:sz w:val="24"/>
          <w:szCs w:val="24"/>
        </w:rPr>
        <w:t xml:space="preserve"> is consequentially one of the more controversial figures of the war.  </w:t>
      </w:r>
      <w:commentRangeStart w:id="2"/>
      <w:r w:rsidRPr="002626D9">
        <w:rPr>
          <w:rFonts w:ascii="Times New Roman" w:hAnsi="Times New Roman" w:cs="Times New Roman"/>
          <w:sz w:val="24"/>
          <w:szCs w:val="24"/>
        </w:rPr>
        <w:t xml:space="preserve">To those like Lindley he </w:t>
      </w:r>
      <w:r w:rsidR="00BA733F" w:rsidRPr="002626D9">
        <w:rPr>
          <w:rFonts w:ascii="Times New Roman" w:hAnsi="Times New Roman" w:cs="Times New Roman"/>
          <w:sz w:val="24"/>
          <w:szCs w:val="24"/>
        </w:rPr>
        <w:t>was</w:t>
      </w:r>
      <w:r w:rsidRPr="002626D9">
        <w:rPr>
          <w:rFonts w:ascii="Times New Roman" w:hAnsi="Times New Roman" w:cs="Times New Roman"/>
          <w:sz w:val="24"/>
          <w:szCs w:val="24"/>
        </w:rPr>
        <w:t xml:space="preserve"> “the most restless and determined of all the desperadoes </w:t>
      </w:r>
      <w:proofErr w:type="spellStart"/>
      <w:r w:rsidRPr="002626D9">
        <w:rPr>
          <w:rFonts w:ascii="Times New Roman" w:hAnsi="Times New Roman" w:cs="Times New Roman"/>
          <w:sz w:val="24"/>
          <w:szCs w:val="24"/>
        </w:rPr>
        <w:t>Taeping-dom</w:t>
      </w:r>
      <w:proofErr w:type="spellEnd"/>
      <w:r w:rsidRPr="002626D9">
        <w:rPr>
          <w:rFonts w:ascii="Times New Roman" w:hAnsi="Times New Roman" w:cs="Times New Roman"/>
          <w:sz w:val="24"/>
          <w:szCs w:val="24"/>
        </w:rPr>
        <w:t xml:space="preserve"> has sent forth</w:t>
      </w:r>
      <w:r w:rsidR="00030B4F" w:rsidRPr="002626D9">
        <w:rPr>
          <w:rFonts w:ascii="Times New Roman" w:hAnsi="Times New Roman" w:cs="Times New Roman"/>
          <w:sz w:val="24"/>
          <w:szCs w:val="24"/>
        </w:rPr>
        <w:t>.</w:t>
      </w:r>
      <w:r w:rsidRPr="002626D9">
        <w:rPr>
          <w:rFonts w:ascii="Times New Roman" w:hAnsi="Times New Roman" w:cs="Times New Roman"/>
          <w:sz w:val="24"/>
          <w:szCs w:val="24"/>
        </w:rPr>
        <w:t>”</w:t>
      </w:r>
      <w:r w:rsidRPr="002626D9">
        <w:rPr>
          <w:rStyle w:val="FootnoteReference"/>
          <w:rFonts w:ascii="Times New Roman" w:hAnsi="Times New Roman" w:cs="Times New Roman"/>
          <w:sz w:val="24"/>
          <w:szCs w:val="24"/>
        </w:rPr>
        <w:footnoteReference w:id="1"/>
      </w:r>
      <w:r w:rsidR="00030B4F" w:rsidRPr="002626D9">
        <w:rPr>
          <w:rFonts w:ascii="Times New Roman" w:hAnsi="Times New Roman" w:cs="Times New Roman"/>
          <w:sz w:val="24"/>
          <w:szCs w:val="24"/>
        </w:rPr>
        <w:t xml:space="preserve">  </w:t>
      </w:r>
      <w:r w:rsidR="00AE7A4F" w:rsidRPr="002626D9">
        <w:rPr>
          <w:rFonts w:ascii="Times New Roman" w:hAnsi="Times New Roman" w:cs="Times New Roman"/>
          <w:sz w:val="24"/>
          <w:szCs w:val="24"/>
        </w:rPr>
        <w:t xml:space="preserve">As described by </w:t>
      </w:r>
      <w:r w:rsidR="00AE7A4F" w:rsidRPr="002626D9">
        <w:rPr>
          <w:rFonts w:ascii="Times New Roman" w:hAnsi="Times New Roman" w:cs="Times New Roman"/>
          <w:i/>
          <w:sz w:val="24"/>
          <w:szCs w:val="24"/>
        </w:rPr>
        <w:t>The Newcastle Courant</w:t>
      </w:r>
      <w:r w:rsidR="00AE7A4F" w:rsidRPr="002626D9">
        <w:rPr>
          <w:rFonts w:ascii="Times New Roman" w:hAnsi="Times New Roman" w:cs="Times New Roman"/>
          <w:sz w:val="24"/>
          <w:szCs w:val="24"/>
        </w:rPr>
        <w:t xml:space="preserve">, </w:t>
      </w:r>
      <w:r w:rsidR="00757B42" w:rsidRPr="002626D9">
        <w:rPr>
          <w:rFonts w:ascii="Times New Roman" w:hAnsi="Times New Roman" w:cs="Times New Roman"/>
          <w:sz w:val="24"/>
          <w:szCs w:val="24"/>
        </w:rPr>
        <w:t>Li</w:t>
      </w:r>
      <w:r w:rsidR="00030B4F" w:rsidRPr="002626D9">
        <w:rPr>
          <w:rFonts w:ascii="Times New Roman" w:hAnsi="Times New Roman" w:cs="Times New Roman"/>
          <w:sz w:val="24"/>
          <w:szCs w:val="24"/>
        </w:rPr>
        <w:t xml:space="preserve"> was </w:t>
      </w:r>
      <w:r w:rsidRPr="002626D9">
        <w:rPr>
          <w:rFonts w:ascii="Times New Roman" w:hAnsi="Times New Roman" w:cs="Times New Roman"/>
          <w:sz w:val="24"/>
          <w:szCs w:val="24"/>
        </w:rPr>
        <w:t xml:space="preserve">“the only man whom the </w:t>
      </w:r>
      <w:proofErr w:type="spellStart"/>
      <w:r w:rsidRPr="002626D9">
        <w:rPr>
          <w:rFonts w:ascii="Times New Roman" w:hAnsi="Times New Roman" w:cs="Times New Roman"/>
          <w:sz w:val="24"/>
          <w:szCs w:val="24"/>
        </w:rPr>
        <w:t>Taeping</w:t>
      </w:r>
      <w:proofErr w:type="spellEnd"/>
      <w:r w:rsidRPr="002626D9">
        <w:rPr>
          <w:rFonts w:ascii="Times New Roman" w:hAnsi="Times New Roman" w:cs="Times New Roman"/>
          <w:sz w:val="24"/>
          <w:szCs w:val="24"/>
        </w:rPr>
        <w:t xml:space="preserve"> movement has produced on the rebel side who gave any proof of military talent, or any sign of having learnt the prudence of moderation in war.”</w:t>
      </w:r>
      <w:r w:rsidRPr="002626D9">
        <w:rPr>
          <w:rStyle w:val="FootnoteReference"/>
          <w:rFonts w:ascii="Times New Roman" w:hAnsi="Times New Roman" w:cs="Times New Roman"/>
          <w:sz w:val="24"/>
          <w:szCs w:val="24"/>
        </w:rPr>
        <w:footnoteReference w:id="2"/>
      </w:r>
      <w:commentRangeEnd w:id="2"/>
      <w:r w:rsidR="005D410E" w:rsidRPr="002626D9">
        <w:rPr>
          <w:rStyle w:val="CommentReference"/>
          <w:rFonts w:ascii="Times New Roman" w:hAnsi="Times New Roman" w:cs="Times New Roman"/>
          <w:sz w:val="24"/>
          <w:szCs w:val="24"/>
        </w:rPr>
        <w:commentReference w:id="2"/>
      </w:r>
      <w:r w:rsidRPr="002626D9">
        <w:rPr>
          <w:rFonts w:ascii="Times New Roman" w:hAnsi="Times New Roman" w:cs="Times New Roman"/>
          <w:sz w:val="24"/>
          <w:szCs w:val="24"/>
        </w:rPr>
        <w:t xml:space="preserve">  To others</w:t>
      </w:r>
      <w:r w:rsidR="00FC7ACA" w:rsidRPr="002626D9">
        <w:rPr>
          <w:rFonts w:ascii="Times New Roman" w:hAnsi="Times New Roman" w:cs="Times New Roman"/>
          <w:sz w:val="24"/>
          <w:szCs w:val="24"/>
        </w:rPr>
        <w:t>,</w:t>
      </w:r>
      <w:r w:rsidRPr="002626D9">
        <w:rPr>
          <w:rFonts w:ascii="Times New Roman" w:hAnsi="Times New Roman" w:cs="Times New Roman"/>
          <w:sz w:val="24"/>
          <w:szCs w:val="24"/>
        </w:rPr>
        <w:t xml:space="preserve"> he </w:t>
      </w:r>
      <w:r w:rsidR="00D811FD" w:rsidRPr="002626D9">
        <w:rPr>
          <w:rFonts w:ascii="Times New Roman" w:hAnsi="Times New Roman" w:cs="Times New Roman"/>
          <w:sz w:val="24"/>
          <w:szCs w:val="24"/>
        </w:rPr>
        <w:t>was</w:t>
      </w:r>
      <w:r w:rsidRPr="002626D9">
        <w:rPr>
          <w:rFonts w:ascii="Times New Roman" w:hAnsi="Times New Roman" w:cs="Times New Roman"/>
          <w:sz w:val="24"/>
          <w:szCs w:val="24"/>
        </w:rPr>
        <w:t xml:space="preserve"> nothing more than a heathen working under the guise of Taiping sovereignty for his own gain.  </w:t>
      </w:r>
      <w:proofErr w:type="gramStart"/>
      <w:r w:rsidRPr="002626D9">
        <w:rPr>
          <w:rFonts w:ascii="Times New Roman" w:hAnsi="Times New Roman" w:cs="Times New Roman"/>
          <w:sz w:val="24"/>
          <w:szCs w:val="24"/>
        </w:rPr>
        <w:t xml:space="preserve">This </w:t>
      </w:r>
      <w:r w:rsidR="00AB7274" w:rsidRPr="002626D9">
        <w:rPr>
          <w:rFonts w:ascii="Times New Roman" w:hAnsi="Times New Roman" w:cs="Times New Roman"/>
          <w:sz w:val="24"/>
          <w:szCs w:val="24"/>
        </w:rPr>
        <w:t>is</w:t>
      </w:r>
      <w:r w:rsidRPr="002626D9">
        <w:rPr>
          <w:rFonts w:ascii="Times New Roman" w:hAnsi="Times New Roman" w:cs="Times New Roman"/>
          <w:sz w:val="24"/>
          <w:szCs w:val="24"/>
        </w:rPr>
        <w:t xml:space="preserve"> why</w:t>
      </w:r>
      <w:proofErr w:type="gramEnd"/>
      <w:r w:rsidRPr="002626D9">
        <w:rPr>
          <w:rFonts w:ascii="Times New Roman" w:hAnsi="Times New Roman" w:cs="Times New Roman"/>
          <w:sz w:val="24"/>
          <w:szCs w:val="24"/>
        </w:rPr>
        <w:t>,</w:t>
      </w:r>
      <w:r w:rsidR="00CF53FE" w:rsidRPr="002626D9">
        <w:rPr>
          <w:rFonts w:ascii="Times New Roman" w:hAnsi="Times New Roman" w:cs="Times New Roman"/>
          <w:sz w:val="24"/>
          <w:szCs w:val="24"/>
        </w:rPr>
        <w:t xml:space="preserve"> on October 22</w:t>
      </w:r>
      <w:r w:rsidR="00AE7A4F" w:rsidRPr="002626D9">
        <w:rPr>
          <w:rFonts w:ascii="Times New Roman" w:hAnsi="Times New Roman" w:cs="Times New Roman"/>
          <w:sz w:val="24"/>
          <w:szCs w:val="24"/>
        </w:rPr>
        <w:t>, when</w:t>
      </w:r>
      <w:r w:rsidRPr="002626D9">
        <w:rPr>
          <w:rFonts w:ascii="Times New Roman" w:hAnsi="Times New Roman" w:cs="Times New Roman"/>
          <w:sz w:val="24"/>
          <w:szCs w:val="24"/>
        </w:rPr>
        <w:t xml:space="preserve"> the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xml:space="preserve"> publishe</w:t>
      </w:r>
      <w:r w:rsidR="00D811FD" w:rsidRPr="002626D9">
        <w:rPr>
          <w:rFonts w:ascii="Times New Roman" w:hAnsi="Times New Roman" w:cs="Times New Roman"/>
          <w:sz w:val="24"/>
          <w:szCs w:val="24"/>
        </w:rPr>
        <w:t>d</w:t>
      </w:r>
      <w:r w:rsidRPr="002626D9">
        <w:rPr>
          <w:rFonts w:ascii="Times New Roman" w:hAnsi="Times New Roman" w:cs="Times New Roman"/>
          <w:sz w:val="24"/>
          <w:szCs w:val="24"/>
        </w:rPr>
        <w:t xml:space="preserve"> a document known as </w:t>
      </w:r>
      <w:commentRangeStart w:id="3"/>
      <w:r w:rsidRPr="002626D9">
        <w:rPr>
          <w:rFonts w:ascii="Times New Roman" w:hAnsi="Times New Roman" w:cs="Times New Roman"/>
          <w:sz w:val="24"/>
          <w:szCs w:val="24"/>
        </w:rPr>
        <w:t xml:space="preserve">“The Autographic Deposition of [Zhong] Wang, The Faithful </w:t>
      </w:r>
      <w:r w:rsidRPr="002626D9">
        <w:rPr>
          <w:rFonts w:ascii="Times New Roman" w:hAnsi="Times New Roman" w:cs="Times New Roman"/>
          <w:sz w:val="24"/>
          <w:szCs w:val="24"/>
        </w:rPr>
        <w:lastRenderedPageBreak/>
        <w:t>King, at his Trial After the Capture of [Nanjing]</w:t>
      </w:r>
      <w:r w:rsidR="00903BE1" w:rsidRPr="002626D9">
        <w:rPr>
          <w:rFonts w:ascii="Times New Roman" w:hAnsi="Times New Roman" w:cs="Times New Roman"/>
          <w:sz w:val="24"/>
          <w:szCs w:val="24"/>
        </w:rPr>
        <w:t>,</w:t>
      </w:r>
      <w:r w:rsidRPr="002626D9">
        <w:rPr>
          <w:rFonts w:ascii="Times New Roman" w:hAnsi="Times New Roman" w:cs="Times New Roman"/>
          <w:sz w:val="24"/>
          <w:szCs w:val="24"/>
        </w:rPr>
        <w:t>”</w:t>
      </w:r>
      <w:commentRangeEnd w:id="3"/>
      <w:r w:rsidR="005D410E" w:rsidRPr="002626D9">
        <w:rPr>
          <w:rStyle w:val="CommentReference"/>
          <w:rFonts w:ascii="Times New Roman" w:hAnsi="Times New Roman" w:cs="Times New Roman"/>
          <w:sz w:val="24"/>
          <w:szCs w:val="24"/>
        </w:rPr>
        <w:commentReference w:id="3"/>
      </w:r>
      <w:r w:rsidRPr="002626D9">
        <w:rPr>
          <w:rFonts w:ascii="Times New Roman" w:hAnsi="Times New Roman" w:cs="Times New Roman"/>
          <w:sz w:val="24"/>
          <w:szCs w:val="24"/>
        </w:rPr>
        <w:t xml:space="preserve"> Lindley f</w:t>
      </w:r>
      <w:r w:rsidR="00AE1309" w:rsidRPr="002626D9">
        <w:rPr>
          <w:rFonts w:ascii="Times New Roman" w:hAnsi="Times New Roman" w:cs="Times New Roman"/>
          <w:sz w:val="24"/>
          <w:szCs w:val="24"/>
        </w:rPr>
        <w:t>ound</w:t>
      </w:r>
      <w:r w:rsidRPr="002626D9">
        <w:rPr>
          <w:rFonts w:ascii="Times New Roman" w:hAnsi="Times New Roman" w:cs="Times New Roman"/>
          <w:sz w:val="24"/>
          <w:szCs w:val="24"/>
        </w:rPr>
        <w:t xml:space="preserve"> himself angered and at a loss for words.  What had happened to the man </w:t>
      </w:r>
      <w:r w:rsidR="00AF113E" w:rsidRPr="002626D9">
        <w:rPr>
          <w:rFonts w:ascii="Times New Roman" w:hAnsi="Times New Roman" w:cs="Times New Roman"/>
          <w:sz w:val="24"/>
          <w:szCs w:val="24"/>
        </w:rPr>
        <w:t>Lindley</w:t>
      </w:r>
      <w:r w:rsidRPr="002626D9">
        <w:rPr>
          <w:rFonts w:ascii="Times New Roman" w:hAnsi="Times New Roman" w:cs="Times New Roman"/>
          <w:sz w:val="24"/>
          <w:szCs w:val="24"/>
        </w:rPr>
        <w:t xml:space="preserve"> hoped to claim as a hero back home?</w:t>
      </w:r>
      <w:r w:rsidR="004951A5" w:rsidRPr="002626D9">
        <w:rPr>
          <w:rFonts w:ascii="Times New Roman" w:hAnsi="Times New Roman" w:cs="Times New Roman"/>
          <w:sz w:val="24"/>
          <w:szCs w:val="24"/>
        </w:rPr>
        <w:t xml:space="preserve">  </w:t>
      </w:r>
      <w:r w:rsidR="00D869B1" w:rsidRPr="002626D9">
        <w:rPr>
          <w:rFonts w:ascii="Times New Roman" w:hAnsi="Times New Roman" w:cs="Times New Roman"/>
          <w:sz w:val="24"/>
          <w:szCs w:val="24"/>
        </w:rPr>
        <w:t>This chapter</w:t>
      </w:r>
      <w:r w:rsidR="00B17464" w:rsidRPr="002626D9">
        <w:rPr>
          <w:rFonts w:ascii="Times New Roman" w:hAnsi="Times New Roman" w:cs="Times New Roman"/>
          <w:sz w:val="24"/>
          <w:szCs w:val="24"/>
        </w:rPr>
        <w:t xml:space="preserve"> </w:t>
      </w:r>
      <w:r w:rsidR="00D869B1" w:rsidRPr="002626D9">
        <w:rPr>
          <w:rFonts w:ascii="Times New Roman" w:hAnsi="Times New Roman" w:cs="Times New Roman"/>
          <w:sz w:val="24"/>
          <w:szCs w:val="24"/>
        </w:rPr>
        <w:t>will</w:t>
      </w:r>
      <w:r w:rsidR="00B17464" w:rsidRPr="002626D9">
        <w:rPr>
          <w:rFonts w:ascii="Times New Roman" w:hAnsi="Times New Roman" w:cs="Times New Roman"/>
          <w:sz w:val="24"/>
          <w:szCs w:val="24"/>
        </w:rPr>
        <w:t xml:space="preserve"> analyze the impact that Li’s confession had on the foreign community at the time.  </w:t>
      </w:r>
      <w:commentRangeStart w:id="4"/>
      <w:r w:rsidR="00B17464" w:rsidRPr="002626D9">
        <w:rPr>
          <w:rFonts w:ascii="Times New Roman" w:hAnsi="Times New Roman" w:cs="Times New Roman"/>
          <w:sz w:val="24"/>
          <w:szCs w:val="24"/>
        </w:rPr>
        <w:t>After the completion of an original run of edits, the document acts as a piece of pro-Qing propaganda, reminding Europe why they had broken their pledges of neutrality in the first place.</w:t>
      </w:r>
      <w:commentRangeEnd w:id="4"/>
      <w:r w:rsidR="00262AA2" w:rsidRPr="002626D9">
        <w:rPr>
          <w:rStyle w:val="CommentReference"/>
          <w:rFonts w:ascii="Times New Roman" w:hAnsi="Times New Roman" w:cs="Times New Roman"/>
          <w:sz w:val="24"/>
          <w:szCs w:val="24"/>
        </w:rPr>
        <w:commentReference w:id="4"/>
      </w:r>
    </w:p>
    <w:p w14:paraId="6C56742B" w14:textId="4307DD9B" w:rsidR="000B0221" w:rsidRPr="002626D9" w:rsidRDefault="000B0221" w:rsidP="000B0221">
      <w:pPr>
        <w:spacing w:after="0" w:line="480" w:lineRule="auto"/>
        <w:rPr>
          <w:rFonts w:ascii="Times New Roman" w:hAnsi="Times New Roman" w:cs="Times New Roman"/>
          <w:sz w:val="24"/>
          <w:szCs w:val="24"/>
        </w:rPr>
      </w:pPr>
      <w:r w:rsidRPr="002626D9">
        <w:rPr>
          <w:rFonts w:ascii="Times New Roman" w:hAnsi="Times New Roman" w:cs="Times New Roman"/>
          <w:sz w:val="24"/>
          <w:szCs w:val="24"/>
        </w:rPr>
        <w:tab/>
      </w:r>
      <w:r w:rsidR="00903BE1" w:rsidRPr="002626D9">
        <w:rPr>
          <w:rFonts w:ascii="Times New Roman" w:hAnsi="Times New Roman" w:cs="Times New Roman"/>
          <w:sz w:val="24"/>
          <w:szCs w:val="24"/>
        </w:rPr>
        <w:t xml:space="preserve">In </w:t>
      </w:r>
      <w:r w:rsidR="00757B42" w:rsidRPr="002626D9">
        <w:rPr>
          <w:rFonts w:ascii="Times New Roman" w:hAnsi="Times New Roman" w:cs="Times New Roman"/>
          <w:sz w:val="24"/>
          <w:szCs w:val="24"/>
        </w:rPr>
        <w:t>his</w:t>
      </w:r>
      <w:r w:rsidR="00B17464" w:rsidRPr="002626D9">
        <w:rPr>
          <w:rFonts w:ascii="Times New Roman" w:hAnsi="Times New Roman" w:cs="Times New Roman"/>
          <w:sz w:val="24"/>
          <w:szCs w:val="24"/>
        </w:rPr>
        <w:t xml:space="preserve"> deposition</w:t>
      </w:r>
      <w:r w:rsidRPr="002626D9">
        <w:rPr>
          <w:rFonts w:ascii="Times New Roman" w:hAnsi="Times New Roman" w:cs="Times New Roman"/>
          <w:sz w:val="24"/>
          <w:szCs w:val="24"/>
        </w:rPr>
        <w:t>, which spans around seventy-eight pages in its entirety, the Faithful King confes</w:t>
      </w:r>
      <w:r w:rsidR="000F5B18" w:rsidRPr="002626D9">
        <w:rPr>
          <w:rFonts w:ascii="Times New Roman" w:hAnsi="Times New Roman" w:cs="Times New Roman"/>
          <w:sz w:val="24"/>
          <w:szCs w:val="24"/>
        </w:rPr>
        <w:t>s</w:t>
      </w:r>
      <w:r w:rsidR="00903BE1" w:rsidRPr="002626D9">
        <w:rPr>
          <w:rFonts w:ascii="Times New Roman" w:hAnsi="Times New Roman" w:cs="Times New Roman"/>
          <w:sz w:val="24"/>
          <w:szCs w:val="24"/>
        </w:rPr>
        <w:t>ed</w:t>
      </w:r>
      <w:r w:rsidRPr="002626D9">
        <w:rPr>
          <w:rFonts w:ascii="Times New Roman" w:hAnsi="Times New Roman" w:cs="Times New Roman"/>
          <w:sz w:val="24"/>
          <w:szCs w:val="24"/>
        </w:rPr>
        <w:t xml:space="preserve"> many things.</w:t>
      </w:r>
      <w:r w:rsidRPr="002626D9">
        <w:rPr>
          <w:rStyle w:val="FootnoteReference"/>
          <w:rFonts w:ascii="Times New Roman" w:hAnsi="Times New Roman" w:cs="Times New Roman"/>
          <w:sz w:val="24"/>
          <w:szCs w:val="24"/>
        </w:rPr>
        <w:footnoteReference w:id="3"/>
      </w:r>
      <w:r w:rsidRPr="002626D9">
        <w:rPr>
          <w:rFonts w:ascii="Times New Roman" w:hAnsi="Times New Roman" w:cs="Times New Roman"/>
          <w:sz w:val="24"/>
          <w:szCs w:val="24"/>
        </w:rPr>
        <w:t xml:space="preserve">  The most startling of these all </w:t>
      </w:r>
      <w:r w:rsidR="00FB54B5" w:rsidRPr="002626D9">
        <w:rPr>
          <w:rFonts w:ascii="Times New Roman" w:hAnsi="Times New Roman" w:cs="Times New Roman"/>
          <w:sz w:val="24"/>
          <w:szCs w:val="24"/>
        </w:rPr>
        <w:t>was</w:t>
      </w:r>
      <w:r w:rsidRPr="002626D9">
        <w:rPr>
          <w:rFonts w:ascii="Times New Roman" w:hAnsi="Times New Roman" w:cs="Times New Roman"/>
          <w:sz w:val="24"/>
          <w:szCs w:val="24"/>
        </w:rPr>
        <w:t xml:space="preserve"> a sense of regret over the path his life had taken since first joining up with the Taiping back in Guangxi</w:t>
      </w:r>
      <w:r w:rsidR="004A0A22"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004A0A22" w:rsidRPr="002626D9">
        <w:rPr>
          <w:rFonts w:ascii="Times New Roman" w:hAnsi="Times New Roman" w:cs="Times New Roman"/>
          <w:sz w:val="24"/>
          <w:szCs w:val="24"/>
        </w:rPr>
        <w:t xml:space="preserve"> It highlight</w:t>
      </w:r>
      <w:r w:rsidR="00023440" w:rsidRPr="002626D9">
        <w:rPr>
          <w:rFonts w:ascii="Times New Roman" w:hAnsi="Times New Roman" w:cs="Times New Roman"/>
          <w:sz w:val="24"/>
          <w:szCs w:val="24"/>
        </w:rPr>
        <w:t>ed</w:t>
      </w:r>
      <w:r w:rsidR="004A0A22" w:rsidRPr="002626D9">
        <w:rPr>
          <w:rFonts w:ascii="Times New Roman" w:hAnsi="Times New Roman" w:cs="Times New Roman"/>
          <w:sz w:val="24"/>
          <w:szCs w:val="24"/>
        </w:rPr>
        <w:t xml:space="preserve"> an</w:t>
      </w:r>
      <w:r w:rsidRPr="002626D9">
        <w:rPr>
          <w:rFonts w:ascii="Times New Roman" w:hAnsi="Times New Roman" w:cs="Times New Roman"/>
          <w:sz w:val="24"/>
          <w:szCs w:val="24"/>
        </w:rPr>
        <w:t xml:space="preserve"> overwhelming mentality of helplessness towards how </w:t>
      </w:r>
      <w:r w:rsidR="009F41E8" w:rsidRPr="002626D9">
        <w:rPr>
          <w:rFonts w:ascii="Times New Roman" w:hAnsi="Times New Roman" w:cs="Times New Roman"/>
          <w:sz w:val="24"/>
          <w:szCs w:val="24"/>
        </w:rPr>
        <w:t>this enterprise had</w:t>
      </w:r>
      <w:r w:rsidRPr="002626D9">
        <w:rPr>
          <w:rFonts w:ascii="Times New Roman" w:hAnsi="Times New Roman" w:cs="Times New Roman"/>
          <w:sz w:val="24"/>
          <w:szCs w:val="24"/>
        </w:rPr>
        <w:t xml:space="preserve"> turned out.  In a sense, the now ironically titled “Faithful King” had recanted the ideology and state he had spent the past twelve years giving his life </w:t>
      </w:r>
      <w:r w:rsidR="00E84464" w:rsidRPr="002626D9">
        <w:rPr>
          <w:rFonts w:ascii="Times New Roman" w:hAnsi="Times New Roman" w:cs="Times New Roman"/>
          <w:sz w:val="24"/>
          <w:szCs w:val="24"/>
        </w:rPr>
        <w:t xml:space="preserve">to and was about to lose his </w:t>
      </w:r>
      <w:commentRangeStart w:id="5"/>
      <w:r w:rsidRPr="002626D9">
        <w:rPr>
          <w:rFonts w:ascii="Times New Roman" w:hAnsi="Times New Roman" w:cs="Times New Roman"/>
          <w:sz w:val="24"/>
          <w:szCs w:val="24"/>
        </w:rPr>
        <w:t>for</w:t>
      </w:r>
      <w:commentRangeEnd w:id="5"/>
      <w:r w:rsidR="00E84464" w:rsidRPr="002626D9">
        <w:rPr>
          <w:rStyle w:val="CommentReference"/>
          <w:rFonts w:ascii="Times New Roman" w:hAnsi="Times New Roman" w:cs="Times New Roman"/>
          <w:sz w:val="24"/>
          <w:szCs w:val="24"/>
        </w:rPr>
        <w:commentReference w:id="5"/>
      </w:r>
      <w:r w:rsidRPr="002626D9">
        <w:rPr>
          <w:rFonts w:ascii="Times New Roman" w:hAnsi="Times New Roman" w:cs="Times New Roman"/>
          <w:sz w:val="24"/>
          <w:szCs w:val="24"/>
        </w:rPr>
        <w:t xml:space="preserve">.  </w:t>
      </w:r>
      <w:commentRangeStart w:id="6"/>
      <w:r w:rsidRPr="002626D9">
        <w:rPr>
          <w:rFonts w:ascii="Times New Roman" w:hAnsi="Times New Roman" w:cs="Times New Roman"/>
          <w:sz w:val="24"/>
          <w:szCs w:val="24"/>
        </w:rPr>
        <w:t>“Now I have been taken prisoner; but how could I have known that it would come to this?  If I had foreseen the present disaster</w:t>
      </w:r>
      <w:r w:rsidR="00D71F7C" w:rsidRPr="002626D9">
        <w:rPr>
          <w:rFonts w:ascii="Times New Roman" w:hAnsi="Times New Roman" w:cs="Times New Roman"/>
          <w:sz w:val="24"/>
          <w:szCs w:val="24"/>
        </w:rPr>
        <w:t xml:space="preserve"> [sic]</w:t>
      </w:r>
      <w:r w:rsidRPr="002626D9">
        <w:rPr>
          <w:rFonts w:ascii="Times New Roman" w:hAnsi="Times New Roman" w:cs="Times New Roman"/>
          <w:sz w:val="24"/>
          <w:szCs w:val="24"/>
        </w:rPr>
        <w:t xml:space="preserve"> I could long ago have avoided it by remaining at home as an ordinary man.”</w:t>
      </w:r>
      <w:r w:rsidRPr="002626D9">
        <w:rPr>
          <w:rStyle w:val="FootnoteReference"/>
          <w:rFonts w:ascii="Times New Roman" w:hAnsi="Times New Roman" w:cs="Times New Roman"/>
          <w:sz w:val="24"/>
          <w:szCs w:val="24"/>
        </w:rPr>
        <w:footnoteReference w:id="4"/>
      </w:r>
      <w:commentRangeEnd w:id="6"/>
      <w:r w:rsidR="004E0371" w:rsidRPr="002626D9">
        <w:rPr>
          <w:rStyle w:val="CommentReference"/>
          <w:rFonts w:ascii="Times New Roman" w:hAnsi="Times New Roman" w:cs="Times New Roman"/>
          <w:sz w:val="24"/>
          <w:szCs w:val="24"/>
        </w:rPr>
        <w:commentReference w:id="6"/>
      </w:r>
      <w:r w:rsidRPr="002626D9">
        <w:rPr>
          <w:rFonts w:ascii="Times New Roman" w:hAnsi="Times New Roman" w:cs="Times New Roman"/>
          <w:sz w:val="24"/>
          <w:szCs w:val="24"/>
        </w:rPr>
        <w:t xml:space="preserve">  </w:t>
      </w:r>
      <w:commentRangeStart w:id="7"/>
      <w:r w:rsidRPr="002626D9">
        <w:rPr>
          <w:rFonts w:ascii="Times New Roman" w:hAnsi="Times New Roman" w:cs="Times New Roman"/>
          <w:sz w:val="24"/>
          <w:szCs w:val="24"/>
        </w:rPr>
        <w:t xml:space="preserve">In his book, </w:t>
      </w:r>
      <w:proofErr w:type="spellStart"/>
      <w:r w:rsidRPr="002626D9">
        <w:rPr>
          <w:rFonts w:ascii="Times New Roman" w:hAnsi="Times New Roman" w:cs="Times New Roman"/>
          <w:i/>
          <w:sz w:val="24"/>
          <w:szCs w:val="24"/>
        </w:rPr>
        <w:t>Ti</w:t>
      </w:r>
      <w:proofErr w:type="spellEnd"/>
      <w:r w:rsidRPr="002626D9">
        <w:rPr>
          <w:rFonts w:ascii="Times New Roman" w:hAnsi="Times New Roman" w:cs="Times New Roman"/>
          <w:i/>
          <w:sz w:val="24"/>
          <w:szCs w:val="24"/>
        </w:rPr>
        <w:t>-ping Tien-</w:t>
      </w:r>
      <w:proofErr w:type="spellStart"/>
      <w:r w:rsidRPr="002626D9">
        <w:rPr>
          <w:rFonts w:ascii="Times New Roman" w:hAnsi="Times New Roman" w:cs="Times New Roman"/>
          <w:i/>
          <w:sz w:val="24"/>
          <w:szCs w:val="24"/>
        </w:rPr>
        <w:t>kwoh</w:t>
      </w:r>
      <w:proofErr w:type="spellEnd"/>
      <w:r w:rsidRPr="002626D9">
        <w:rPr>
          <w:rFonts w:ascii="Times New Roman" w:hAnsi="Times New Roman" w:cs="Times New Roman"/>
          <w:sz w:val="24"/>
          <w:szCs w:val="24"/>
        </w:rPr>
        <w:t xml:space="preserve">, published two years after the </w:t>
      </w:r>
      <w:r w:rsidRPr="002626D9">
        <w:rPr>
          <w:rFonts w:ascii="Times New Roman" w:hAnsi="Times New Roman" w:cs="Times New Roman"/>
          <w:i/>
          <w:sz w:val="24"/>
          <w:szCs w:val="24"/>
        </w:rPr>
        <w:t>Herald</w:t>
      </w:r>
      <w:r w:rsidRPr="002626D9">
        <w:rPr>
          <w:rFonts w:ascii="Times New Roman" w:hAnsi="Times New Roman" w:cs="Times New Roman"/>
          <w:sz w:val="24"/>
          <w:szCs w:val="24"/>
        </w:rPr>
        <w:t>’s version of Li’s deposition surface</w:t>
      </w:r>
      <w:commentRangeEnd w:id="7"/>
      <w:r w:rsidR="00757B42" w:rsidRPr="002626D9">
        <w:rPr>
          <w:rFonts w:ascii="Times New Roman" w:hAnsi="Times New Roman" w:cs="Times New Roman"/>
          <w:sz w:val="24"/>
          <w:szCs w:val="24"/>
        </w:rPr>
        <w:t>d</w:t>
      </w:r>
      <w:r w:rsidR="00FE224C" w:rsidRPr="002626D9">
        <w:rPr>
          <w:rStyle w:val="CommentReference"/>
          <w:rFonts w:ascii="Times New Roman" w:hAnsi="Times New Roman" w:cs="Times New Roman"/>
          <w:sz w:val="24"/>
          <w:szCs w:val="24"/>
        </w:rPr>
        <w:commentReference w:id="7"/>
      </w:r>
      <w:r w:rsidRPr="002626D9">
        <w:rPr>
          <w:rFonts w:ascii="Times New Roman" w:hAnsi="Times New Roman" w:cs="Times New Roman"/>
          <w:sz w:val="24"/>
          <w:szCs w:val="24"/>
        </w:rPr>
        <w:t>, Lindley remain</w:t>
      </w:r>
      <w:r w:rsidR="00757B42" w:rsidRPr="002626D9">
        <w:rPr>
          <w:rFonts w:ascii="Times New Roman" w:hAnsi="Times New Roman" w:cs="Times New Roman"/>
          <w:sz w:val="24"/>
          <w:szCs w:val="24"/>
        </w:rPr>
        <w:t>ed</w:t>
      </w:r>
      <w:r w:rsidRPr="002626D9">
        <w:rPr>
          <w:rFonts w:ascii="Times New Roman" w:hAnsi="Times New Roman" w:cs="Times New Roman"/>
          <w:sz w:val="24"/>
          <w:szCs w:val="24"/>
        </w:rPr>
        <w:t xml:space="preserve"> unconvinced that this supposed autographic statement contain</w:t>
      </w:r>
      <w:r w:rsidR="00FE224C" w:rsidRPr="002626D9">
        <w:rPr>
          <w:rFonts w:ascii="Times New Roman" w:hAnsi="Times New Roman" w:cs="Times New Roman"/>
          <w:sz w:val="24"/>
          <w:szCs w:val="24"/>
        </w:rPr>
        <w:t>ed</w:t>
      </w:r>
      <w:r w:rsidRPr="002626D9">
        <w:rPr>
          <w:rFonts w:ascii="Times New Roman" w:hAnsi="Times New Roman" w:cs="Times New Roman"/>
          <w:sz w:val="24"/>
          <w:szCs w:val="24"/>
        </w:rPr>
        <w:t xml:space="preserve"> any significant portion of truth.  The two-volume work </w:t>
      </w:r>
      <w:r w:rsidR="00757B42" w:rsidRPr="002626D9">
        <w:rPr>
          <w:rFonts w:ascii="Times New Roman" w:hAnsi="Times New Roman" w:cs="Times New Roman"/>
          <w:sz w:val="24"/>
          <w:szCs w:val="24"/>
        </w:rPr>
        <w:t>was</w:t>
      </w:r>
      <w:r w:rsidRPr="002626D9">
        <w:rPr>
          <w:rFonts w:ascii="Times New Roman" w:hAnsi="Times New Roman" w:cs="Times New Roman"/>
          <w:sz w:val="24"/>
          <w:szCs w:val="24"/>
        </w:rPr>
        <w:t xml:space="preserve"> even dedicated to the Zhong Wong “if he be living; and if not, to his memory.”</w:t>
      </w:r>
    </w:p>
    <w:p w14:paraId="4BB3996B" w14:textId="518E53D4" w:rsidR="000B0221" w:rsidRPr="002626D9" w:rsidRDefault="000B0221" w:rsidP="000B0221">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Lindley </w:t>
      </w:r>
      <w:r w:rsidR="00660FB1" w:rsidRPr="002626D9">
        <w:rPr>
          <w:rFonts w:ascii="Times New Roman" w:hAnsi="Times New Roman" w:cs="Times New Roman"/>
          <w:sz w:val="24"/>
          <w:szCs w:val="24"/>
        </w:rPr>
        <w:t>was</w:t>
      </w:r>
      <w:r w:rsidRPr="002626D9">
        <w:rPr>
          <w:rFonts w:ascii="Times New Roman" w:hAnsi="Times New Roman" w:cs="Times New Roman"/>
          <w:sz w:val="24"/>
          <w:szCs w:val="24"/>
        </w:rPr>
        <w:t xml:space="preserve"> without a doubt on the fringe when it c</w:t>
      </w:r>
      <w:r w:rsidR="001C4637" w:rsidRPr="002626D9">
        <w:rPr>
          <w:rFonts w:ascii="Times New Roman" w:hAnsi="Times New Roman" w:cs="Times New Roman"/>
          <w:sz w:val="24"/>
          <w:szCs w:val="24"/>
        </w:rPr>
        <w:t>ame</w:t>
      </w:r>
      <w:r w:rsidRPr="002626D9">
        <w:rPr>
          <w:rFonts w:ascii="Times New Roman" w:hAnsi="Times New Roman" w:cs="Times New Roman"/>
          <w:sz w:val="24"/>
          <w:szCs w:val="24"/>
        </w:rPr>
        <w:t xml:space="preserve"> to views on the path Li </w:t>
      </w:r>
      <w:proofErr w:type="spellStart"/>
      <w:r w:rsidRPr="002626D9">
        <w:rPr>
          <w:rFonts w:ascii="Times New Roman" w:hAnsi="Times New Roman" w:cs="Times New Roman"/>
          <w:sz w:val="24"/>
          <w:szCs w:val="24"/>
        </w:rPr>
        <w:t>Xi</w:t>
      </w:r>
      <w:r w:rsidR="00293883" w:rsidRPr="002626D9">
        <w:rPr>
          <w:rFonts w:ascii="Times New Roman" w:hAnsi="Times New Roman" w:cs="Times New Roman"/>
          <w:sz w:val="24"/>
          <w:szCs w:val="24"/>
        </w:rPr>
        <w:t>u</w:t>
      </w:r>
      <w:r w:rsidRPr="002626D9">
        <w:rPr>
          <w:rFonts w:ascii="Times New Roman" w:hAnsi="Times New Roman" w:cs="Times New Roman"/>
          <w:sz w:val="24"/>
          <w:szCs w:val="24"/>
        </w:rPr>
        <w:t>cheng</w:t>
      </w:r>
      <w:proofErr w:type="spellEnd"/>
      <w:r w:rsidRPr="002626D9">
        <w:rPr>
          <w:rFonts w:ascii="Times New Roman" w:hAnsi="Times New Roman" w:cs="Times New Roman"/>
          <w:sz w:val="24"/>
          <w:szCs w:val="24"/>
        </w:rPr>
        <w:t xml:space="preserve"> traveled after the fall of Nanjing.</w:t>
      </w:r>
      <w:r w:rsidR="00081519" w:rsidRPr="002626D9">
        <w:rPr>
          <w:rFonts w:ascii="Times New Roman" w:hAnsi="Times New Roman" w:cs="Times New Roman"/>
          <w:sz w:val="24"/>
          <w:szCs w:val="24"/>
        </w:rPr>
        <w:t xml:space="preserve">  </w:t>
      </w:r>
      <w:r w:rsidRPr="002626D9">
        <w:rPr>
          <w:rFonts w:ascii="Times New Roman" w:hAnsi="Times New Roman" w:cs="Times New Roman"/>
          <w:i/>
          <w:sz w:val="24"/>
          <w:szCs w:val="24"/>
        </w:rPr>
        <w:t>The Times</w:t>
      </w:r>
      <w:r w:rsidRPr="002626D9">
        <w:rPr>
          <w:rFonts w:ascii="Times New Roman" w:hAnsi="Times New Roman" w:cs="Times New Roman"/>
          <w:sz w:val="24"/>
          <w:szCs w:val="24"/>
        </w:rPr>
        <w:t xml:space="preserve"> published news of his capture as early as September 30; his eventual execution via “‘cutting into a thousand pieces’” being reported </w:t>
      </w:r>
      <w:r w:rsidR="001D7B97" w:rsidRPr="002626D9">
        <w:rPr>
          <w:rFonts w:ascii="Times New Roman" w:hAnsi="Times New Roman" w:cs="Times New Roman"/>
          <w:sz w:val="24"/>
          <w:szCs w:val="24"/>
        </w:rPr>
        <w:t>by</w:t>
      </w:r>
      <w:r w:rsidRPr="002626D9">
        <w:rPr>
          <w:rFonts w:ascii="Times New Roman" w:hAnsi="Times New Roman" w:cs="Times New Roman"/>
          <w:sz w:val="24"/>
          <w:szCs w:val="24"/>
        </w:rPr>
        <w:t xml:space="preserve"> September 17 </w:t>
      </w:r>
      <w:r w:rsidRPr="002626D9">
        <w:rPr>
          <w:rFonts w:ascii="Times New Roman" w:hAnsi="Times New Roman" w:cs="Times New Roman"/>
          <w:sz w:val="24"/>
          <w:szCs w:val="24"/>
        </w:rPr>
        <w:lastRenderedPageBreak/>
        <w:t>and published on November 10.</w:t>
      </w:r>
      <w:r w:rsidRPr="002626D9">
        <w:rPr>
          <w:rStyle w:val="FootnoteReference"/>
          <w:rFonts w:ascii="Times New Roman" w:hAnsi="Times New Roman" w:cs="Times New Roman"/>
          <w:sz w:val="24"/>
          <w:szCs w:val="24"/>
        </w:rPr>
        <w:footnoteReference w:id="5"/>
      </w:r>
      <w:r w:rsidRPr="002626D9">
        <w:rPr>
          <w:rFonts w:ascii="Times New Roman" w:hAnsi="Times New Roman" w:cs="Times New Roman"/>
          <w:sz w:val="24"/>
          <w:szCs w:val="24"/>
        </w:rPr>
        <w:t xml:space="preserve">  </w:t>
      </w:r>
      <w:r w:rsidR="00EB65F3" w:rsidRPr="002626D9">
        <w:rPr>
          <w:rFonts w:ascii="Times New Roman" w:hAnsi="Times New Roman" w:cs="Times New Roman"/>
          <w:sz w:val="24"/>
          <w:szCs w:val="24"/>
        </w:rPr>
        <w:t xml:space="preserve">Even so, Lindley’s opinions </w:t>
      </w:r>
      <w:r w:rsidR="000E365A" w:rsidRPr="002626D9">
        <w:rPr>
          <w:rFonts w:ascii="Times New Roman" w:hAnsi="Times New Roman" w:cs="Times New Roman"/>
          <w:sz w:val="24"/>
          <w:szCs w:val="24"/>
        </w:rPr>
        <w:t>had</w:t>
      </w:r>
      <w:r w:rsidR="00EB65F3" w:rsidRPr="002626D9">
        <w:rPr>
          <w:rFonts w:ascii="Times New Roman" w:hAnsi="Times New Roman" w:cs="Times New Roman"/>
          <w:sz w:val="24"/>
          <w:szCs w:val="24"/>
        </w:rPr>
        <w:t xml:space="preserve"> not</w:t>
      </w:r>
      <w:r w:rsidR="000E365A" w:rsidRPr="002626D9">
        <w:rPr>
          <w:rFonts w:ascii="Times New Roman" w:hAnsi="Times New Roman" w:cs="Times New Roman"/>
          <w:sz w:val="24"/>
          <w:szCs w:val="24"/>
        </w:rPr>
        <w:t xml:space="preserve"> been born</w:t>
      </w:r>
      <w:r w:rsidR="00EB65F3" w:rsidRPr="002626D9">
        <w:rPr>
          <w:rFonts w:ascii="Times New Roman" w:hAnsi="Times New Roman" w:cs="Times New Roman"/>
          <w:sz w:val="24"/>
          <w:szCs w:val="24"/>
        </w:rPr>
        <w:t xml:space="preserve"> out of passion alone.  There were others who seconded his doubts.  On November 18, twenty-seven days after the </w:t>
      </w:r>
      <w:r w:rsidR="00EB65F3" w:rsidRPr="002626D9">
        <w:rPr>
          <w:rFonts w:ascii="Times New Roman" w:hAnsi="Times New Roman" w:cs="Times New Roman"/>
          <w:i/>
          <w:sz w:val="24"/>
          <w:szCs w:val="24"/>
        </w:rPr>
        <w:t>North China Herald</w:t>
      </w:r>
      <w:r w:rsidR="00EB65F3" w:rsidRPr="002626D9">
        <w:rPr>
          <w:rFonts w:ascii="Times New Roman" w:hAnsi="Times New Roman" w:cs="Times New Roman"/>
          <w:sz w:val="24"/>
          <w:szCs w:val="24"/>
        </w:rPr>
        <w:t xml:space="preserve"> publishe</w:t>
      </w:r>
      <w:r w:rsidR="00D3678D" w:rsidRPr="002626D9">
        <w:rPr>
          <w:rFonts w:ascii="Times New Roman" w:hAnsi="Times New Roman" w:cs="Times New Roman"/>
          <w:sz w:val="24"/>
          <w:szCs w:val="24"/>
        </w:rPr>
        <w:t>d</w:t>
      </w:r>
      <w:r w:rsidR="00EB65F3" w:rsidRPr="002626D9">
        <w:rPr>
          <w:rFonts w:ascii="Times New Roman" w:hAnsi="Times New Roman" w:cs="Times New Roman"/>
          <w:sz w:val="24"/>
          <w:szCs w:val="24"/>
        </w:rPr>
        <w:t xml:space="preserve"> the first section of Li’s confession, </w:t>
      </w:r>
      <w:r w:rsidR="00EB65F3" w:rsidRPr="002626D9">
        <w:rPr>
          <w:rFonts w:ascii="Times New Roman" w:hAnsi="Times New Roman" w:cs="Times New Roman"/>
          <w:i/>
          <w:sz w:val="24"/>
          <w:szCs w:val="24"/>
        </w:rPr>
        <w:t>The Age</w:t>
      </w:r>
      <w:r w:rsidR="00EB65F3" w:rsidRPr="002626D9">
        <w:rPr>
          <w:rFonts w:ascii="Times New Roman" w:hAnsi="Times New Roman" w:cs="Times New Roman"/>
          <w:sz w:val="24"/>
          <w:szCs w:val="24"/>
        </w:rPr>
        <w:t xml:space="preserve"> declare</w:t>
      </w:r>
      <w:r w:rsidR="006E1BA3" w:rsidRPr="002626D9">
        <w:rPr>
          <w:rFonts w:ascii="Times New Roman" w:hAnsi="Times New Roman" w:cs="Times New Roman"/>
          <w:sz w:val="24"/>
          <w:szCs w:val="24"/>
        </w:rPr>
        <w:t>d</w:t>
      </w:r>
      <w:r w:rsidR="00EB65F3" w:rsidRPr="002626D9">
        <w:rPr>
          <w:rFonts w:ascii="Times New Roman" w:hAnsi="Times New Roman" w:cs="Times New Roman"/>
          <w:sz w:val="24"/>
          <w:szCs w:val="24"/>
        </w:rPr>
        <w:t xml:space="preserve"> that “the fate and whereabout of the [Zhong </w:t>
      </w:r>
      <w:r w:rsidR="006A20EB" w:rsidRPr="002626D9">
        <w:rPr>
          <w:rFonts w:ascii="Times New Roman" w:hAnsi="Times New Roman" w:cs="Times New Roman"/>
          <w:sz w:val="24"/>
          <w:szCs w:val="24"/>
        </w:rPr>
        <w:t>Wang]…</w:t>
      </w:r>
      <w:r w:rsidR="00EB65F3" w:rsidRPr="002626D9">
        <w:rPr>
          <w:rFonts w:ascii="Times New Roman" w:hAnsi="Times New Roman" w:cs="Times New Roman"/>
          <w:sz w:val="24"/>
          <w:szCs w:val="24"/>
        </w:rPr>
        <w:t>is possibly the most salient point at present in Chinese politics.”</w:t>
      </w:r>
      <w:r w:rsidR="00EB65F3" w:rsidRPr="002626D9">
        <w:rPr>
          <w:rStyle w:val="FootnoteReference"/>
          <w:rFonts w:ascii="Times New Roman" w:hAnsi="Times New Roman" w:cs="Times New Roman"/>
          <w:sz w:val="24"/>
          <w:szCs w:val="24"/>
        </w:rPr>
        <w:footnoteReference w:id="6"/>
      </w:r>
      <w:r w:rsidR="00EB65F3" w:rsidRPr="002626D9">
        <w:rPr>
          <w:rFonts w:ascii="Times New Roman" w:hAnsi="Times New Roman" w:cs="Times New Roman"/>
          <w:sz w:val="24"/>
          <w:szCs w:val="24"/>
        </w:rPr>
        <w:t xml:space="preserve">  </w:t>
      </w:r>
      <w:r w:rsidR="00EB65F3" w:rsidRPr="002626D9">
        <w:rPr>
          <w:rFonts w:ascii="Times New Roman" w:hAnsi="Times New Roman" w:cs="Times New Roman"/>
          <w:i/>
          <w:sz w:val="24"/>
          <w:szCs w:val="24"/>
        </w:rPr>
        <w:t>The Age</w:t>
      </w:r>
      <w:r w:rsidR="00EB65F3" w:rsidRPr="002626D9">
        <w:rPr>
          <w:rFonts w:ascii="Times New Roman" w:hAnsi="Times New Roman" w:cs="Times New Roman"/>
          <w:sz w:val="24"/>
          <w:szCs w:val="24"/>
        </w:rPr>
        <w:t xml:space="preserve"> </w:t>
      </w:r>
      <w:r w:rsidR="00920E87" w:rsidRPr="002626D9">
        <w:rPr>
          <w:rFonts w:ascii="Times New Roman" w:hAnsi="Times New Roman" w:cs="Times New Roman"/>
          <w:sz w:val="24"/>
          <w:szCs w:val="24"/>
        </w:rPr>
        <w:t>was</w:t>
      </w:r>
      <w:r w:rsidR="00EB65F3" w:rsidRPr="002626D9">
        <w:rPr>
          <w:rFonts w:ascii="Times New Roman" w:hAnsi="Times New Roman" w:cs="Times New Roman"/>
          <w:sz w:val="24"/>
          <w:szCs w:val="24"/>
        </w:rPr>
        <w:t xml:space="preserve"> no outsider periodical either, in fact it was one of Australia’s leading newspapers, and one of the most successful in the world at the time.</w:t>
      </w:r>
      <w:r w:rsidR="006A20EB" w:rsidRPr="002626D9">
        <w:rPr>
          <w:rFonts w:ascii="Times New Roman" w:hAnsi="Times New Roman" w:cs="Times New Roman"/>
          <w:sz w:val="24"/>
          <w:szCs w:val="24"/>
        </w:rPr>
        <w:t xml:space="preserve">  The paper cite</w:t>
      </w:r>
      <w:r w:rsidR="00920E87" w:rsidRPr="002626D9">
        <w:rPr>
          <w:rFonts w:ascii="Times New Roman" w:hAnsi="Times New Roman" w:cs="Times New Roman"/>
          <w:sz w:val="24"/>
          <w:szCs w:val="24"/>
        </w:rPr>
        <w:t>d</w:t>
      </w:r>
      <w:r w:rsidR="006A20EB" w:rsidRPr="002626D9">
        <w:rPr>
          <w:rFonts w:ascii="Times New Roman" w:hAnsi="Times New Roman" w:cs="Times New Roman"/>
          <w:sz w:val="24"/>
          <w:szCs w:val="24"/>
        </w:rPr>
        <w:t xml:space="preserve"> </w:t>
      </w:r>
      <w:r w:rsidR="00577449" w:rsidRPr="002626D9">
        <w:rPr>
          <w:rFonts w:ascii="Times New Roman" w:hAnsi="Times New Roman" w:cs="Times New Roman"/>
          <w:sz w:val="24"/>
          <w:szCs w:val="24"/>
        </w:rPr>
        <w:t>contradictory government bulletins and apparent sightings by legible sources in Huzhou.</w:t>
      </w:r>
      <w:r w:rsidR="00811380" w:rsidRPr="002626D9">
        <w:rPr>
          <w:rFonts w:ascii="Times New Roman" w:hAnsi="Times New Roman" w:cs="Times New Roman"/>
          <w:sz w:val="24"/>
          <w:szCs w:val="24"/>
        </w:rPr>
        <w:t xml:space="preserve">  </w:t>
      </w:r>
      <w:r w:rsidR="00262AA2" w:rsidRPr="002626D9">
        <w:rPr>
          <w:rFonts w:ascii="Times New Roman" w:hAnsi="Times New Roman" w:cs="Times New Roman"/>
          <w:sz w:val="24"/>
          <w:szCs w:val="24"/>
        </w:rPr>
        <w:t>San Francisco</w:t>
      </w:r>
      <w:r w:rsidR="00811380" w:rsidRPr="002626D9">
        <w:rPr>
          <w:rFonts w:ascii="Times New Roman" w:hAnsi="Times New Roman" w:cs="Times New Roman"/>
          <w:sz w:val="24"/>
          <w:szCs w:val="24"/>
        </w:rPr>
        <w:t xml:space="preserve">-based paper </w:t>
      </w:r>
      <w:r w:rsidR="00811380" w:rsidRPr="002626D9">
        <w:rPr>
          <w:rFonts w:ascii="Times New Roman" w:hAnsi="Times New Roman" w:cs="Times New Roman"/>
          <w:i/>
          <w:sz w:val="24"/>
          <w:szCs w:val="24"/>
        </w:rPr>
        <w:t>The Daily Alta</w:t>
      </w:r>
      <w:r w:rsidR="007A2DAC" w:rsidRPr="002626D9">
        <w:rPr>
          <w:rFonts w:ascii="Times New Roman" w:hAnsi="Times New Roman" w:cs="Times New Roman"/>
          <w:i/>
          <w:sz w:val="24"/>
          <w:szCs w:val="24"/>
        </w:rPr>
        <w:t xml:space="preserve"> California</w:t>
      </w:r>
      <w:r w:rsidR="00811380" w:rsidRPr="002626D9">
        <w:rPr>
          <w:rFonts w:ascii="Times New Roman" w:hAnsi="Times New Roman" w:cs="Times New Roman"/>
          <w:sz w:val="24"/>
          <w:szCs w:val="24"/>
        </w:rPr>
        <w:t xml:space="preserve"> would suffer from similar confusions</w:t>
      </w:r>
      <w:r w:rsidR="0009598A" w:rsidRPr="002626D9">
        <w:rPr>
          <w:rFonts w:ascii="Times New Roman" w:hAnsi="Times New Roman" w:cs="Times New Roman"/>
          <w:sz w:val="24"/>
          <w:szCs w:val="24"/>
        </w:rPr>
        <w:t>.</w:t>
      </w:r>
      <w:r w:rsidR="00811380" w:rsidRPr="002626D9">
        <w:rPr>
          <w:rFonts w:ascii="Times New Roman" w:hAnsi="Times New Roman" w:cs="Times New Roman"/>
          <w:sz w:val="24"/>
          <w:szCs w:val="24"/>
        </w:rPr>
        <w:t xml:space="preserve"> </w:t>
      </w:r>
      <w:r w:rsidR="0009598A" w:rsidRPr="002626D9">
        <w:rPr>
          <w:rFonts w:ascii="Times New Roman" w:hAnsi="Times New Roman" w:cs="Times New Roman"/>
          <w:sz w:val="24"/>
          <w:szCs w:val="24"/>
        </w:rPr>
        <w:t xml:space="preserve"> On October 15, </w:t>
      </w:r>
      <w:r w:rsidR="00E87449" w:rsidRPr="002626D9">
        <w:rPr>
          <w:rFonts w:ascii="Times New Roman" w:hAnsi="Times New Roman" w:cs="Times New Roman"/>
          <w:sz w:val="24"/>
          <w:szCs w:val="24"/>
        </w:rPr>
        <w:t>t</w:t>
      </w:r>
      <w:r w:rsidR="0009598A" w:rsidRPr="002626D9">
        <w:rPr>
          <w:rFonts w:ascii="Times New Roman" w:hAnsi="Times New Roman" w:cs="Times New Roman"/>
          <w:sz w:val="24"/>
          <w:szCs w:val="24"/>
        </w:rPr>
        <w:t xml:space="preserve">he </w:t>
      </w:r>
      <w:r w:rsidR="00364B50" w:rsidRPr="002626D9">
        <w:rPr>
          <w:rFonts w:ascii="Times New Roman" w:hAnsi="Times New Roman" w:cs="Times New Roman"/>
          <w:sz w:val="24"/>
          <w:szCs w:val="24"/>
        </w:rPr>
        <w:t>p</w:t>
      </w:r>
      <w:r w:rsidR="00693D3C" w:rsidRPr="002626D9">
        <w:rPr>
          <w:rFonts w:ascii="Times New Roman" w:hAnsi="Times New Roman" w:cs="Times New Roman"/>
          <w:sz w:val="24"/>
          <w:szCs w:val="24"/>
        </w:rPr>
        <w:t>ublication</w:t>
      </w:r>
      <w:r w:rsidR="0009598A" w:rsidRPr="002626D9">
        <w:rPr>
          <w:rFonts w:ascii="Times New Roman" w:hAnsi="Times New Roman" w:cs="Times New Roman"/>
          <w:sz w:val="24"/>
          <w:szCs w:val="24"/>
        </w:rPr>
        <w:t xml:space="preserve"> wrote of the Zhong Wang’s beheading</w:t>
      </w:r>
      <w:r w:rsidR="00E87449" w:rsidRPr="002626D9">
        <w:rPr>
          <w:rFonts w:ascii="Times New Roman" w:hAnsi="Times New Roman" w:cs="Times New Roman"/>
          <w:sz w:val="24"/>
          <w:szCs w:val="24"/>
        </w:rPr>
        <w:t>, dating it</w:t>
      </w:r>
      <w:r w:rsidR="0009598A" w:rsidRPr="002626D9">
        <w:rPr>
          <w:rFonts w:ascii="Times New Roman" w:hAnsi="Times New Roman" w:cs="Times New Roman"/>
          <w:sz w:val="24"/>
          <w:szCs w:val="24"/>
        </w:rPr>
        <w:t xml:space="preserve"> </w:t>
      </w:r>
      <w:r w:rsidR="00E87449" w:rsidRPr="002626D9">
        <w:rPr>
          <w:rFonts w:ascii="Times New Roman" w:hAnsi="Times New Roman" w:cs="Times New Roman"/>
          <w:sz w:val="24"/>
          <w:szCs w:val="24"/>
        </w:rPr>
        <w:t>to</w:t>
      </w:r>
      <w:r w:rsidR="0009598A" w:rsidRPr="002626D9">
        <w:rPr>
          <w:rFonts w:ascii="Times New Roman" w:hAnsi="Times New Roman" w:cs="Times New Roman"/>
          <w:sz w:val="24"/>
          <w:szCs w:val="24"/>
        </w:rPr>
        <w:t xml:space="preserve"> early September.  A paragraph later they </w:t>
      </w:r>
      <w:r w:rsidR="001E342B" w:rsidRPr="002626D9">
        <w:rPr>
          <w:rFonts w:ascii="Times New Roman" w:hAnsi="Times New Roman" w:cs="Times New Roman"/>
          <w:sz w:val="24"/>
          <w:szCs w:val="24"/>
        </w:rPr>
        <w:t>repeated</w:t>
      </w:r>
      <w:r w:rsidR="0009598A" w:rsidRPr="002626D9">
        <w:rPr>
          <w:rFonts w:ascii="Times New Roman" w:hAnsi="Times New Roman" w:cs="Times New Roman"/>
          <w:sz w:val="24"/>
          <w:szCs w:val="24"/>
        </w:rPr>
        <w:t xml:space="preserve"> that the Zhong Wang had been captured</w:t>
      </w:r>
      <w:r w:rsidR="00756BE8" w:rsidRPr="002626D9">
        <w:rPr>
          <w:rFonts w:ascii="Times New Roman" w:hAnsi="Times New Roman" w:cs="Times New Roman"/>
          <w:sz w:val="24"/>
          <w:szCs w:val="24"/>
        </w:rPr>
        <w:t>,</w:t>
      </w:r>
      <w:r w:rsidR="0009598A" w:rsidRPr="002626D9">
        <w:rPr>
          <w:rFonts w:ascii="Times New Roman" w:hAnsi="Times New Roman" w:cs="Times New Roman"/>
          <w:sz w:val="24"/>
          <w:szCs w:val="24"/>
        </w:rPr>
        <w:t xml:space="preserve"> but </w:t>
      </w:r>
      <w:r w:rsidR="00756BE8" w:rsidRPr="002626D9">
        <w:rPr>
          <w:rFonts w:ascii="Times New Roman" w:hAnsi="Times New Roman" w:cs="Times New Roman"/>
          <w:sz w:val="24"/>
          <w:szCs w:val="24"/>
        </w:rPr>
        <w:t xml:space="preserve">believed that he </w:t>
      </w:r>
      <w:r w:rsidR="0009598A" w:rsidRPr="002626D9">
        <w:rPr>
          <w:rFonts w:ascii="Times New Roman" w:hAnsi="Times New Roman" w:cs="Times New Roman"/>
          <w:sz w:val="24"/>
          <w:szCs w:val="24"/>
        </w:rPr>
        <w:t xml:space="preserve">was still awaiting </w:t>
      </w:r>
      <w:r w:rsidR="0008798F" w:rsidRPr="002626D9">
        <w:rPr>
          <w:rFonts w:ascii="Times New Roman" w:hAnsi="Times New Roman" w:cs="Times New Roman"/>
          <w:sz w:val="24"/>
          <w:szCs w:val="24"/>
        </w:rPr>
        <w:t xml:space="preserve">his </w:t>
      </w:r>
      <w:r w:rsidR="0009598A" w:rsidRPr="002626D9">
        <w:rPr>
          <w:rFonts w:ascii="Times New Roman" w:hAnsi="Times New Roman" w:cs="Times New Roman"/>
          <w:sz w:val="24"/>
          <w:szCs w:val="24"/>
        </w:rPr>
        <w:t>sentenc</w:t>
      </w:r>
      <w:r w:rsidR="0008798F" w:rsidRPr="002626D9">
        <w:rPr>
          <w:rFonts w:ascii="Times New Roman" w:hAnsi="Times New Roman" w:cs="Times New Roman"/>
          <w:sz w:val="24"/>
          <w:szCs w:val="24"/>
        </w:rPr>
        <w:t>e</w:t>
      </w:r>
      <w:r w:rsidR="0009598A" w:rsidRPr="002626D9">
        <w:rPr>
          <w:rFonts w:ascii="Times New Roman" w:hAnsi="Times New Roman" w:cs="Times New Roman"/>
          <w:sz w:val="24"/>
          <w:szCs w:val="24"/>
        </w:rPr>
        <w:t>.</w:t>
      </w:r>
      <w:r w:rsidR="007A2DAC" w:rsidRPr="002626D9">
        <w:rPr>
          <w:rStyle w:val="FootnoteReference"/>
          <w:rFonts w:ascii="Times New Roman" w:hAnsi="Times New Roman" w:cs="Times New Roman"/>
          <w:sz w:val="24"/>
          <w:szCs w:val="24"/>
        </w:rPr>
        <w:footnoteReference w:id="7"/>
      </w:r>
      <w:r w:rsidR="00E86A1A" w:rsidRPr="002626D9">
        <w:rPr>
          <w:rFonts w:ascii="Times New Roman" w:hAnsi="Times New Roman" w:cs="Times New Roman"/>
          <w:sz w:val="24"/>
          <w:szCs w:val="24"/>
        </w:rPr>
        <w:t xml:space="preserve">  </w:t>
      </w:r>
      <w:r w:rsidR="007A2DAC" w:rsidRPr="002626D9">
        <w:rPr>
          <w:rFonts w:ascii="Times New Roman" w:hAnsi="Times New Roman" w:cs="Times New Roman"/>
          <w:sz w:val="24"/>
          <w:szCs w:val="24"/>
        </w:rPr>
        <w:t>On November 14</w:t>
      </w:r>
      <w:r w:rsidR="00897775" w:rsidRPr="002626D9">
        <w:rPr>
          <w:rFonts w:ascii="Times New Roman" w:hAnsi="Times New Roman" w:cs="Times New Roman"/>
          <w:sz w:val="24"/>
          <w:szCs w:val="24"/>
        </w:rPr>
        <w:t>,</w:t>
      </w:r>
      <w:r w:rsidR="007A2DAC" w:rsidRPr="002626D9">
        <w:rPr>
          <w:rFonts w:ascii="Times New Roman" w:hAnsi="Times New Roman" w:cs="Times New Roman"/>
          <w:sz w:val="24"/>
          <w:szCs w:val="24"/>
        </w:rPr>
        <w:t xml:space="preserve"> they wrote that their original report had been wrong, correctly affirming that the Zhong Wang had not been beheaded on August 2.</w:t>
      </w:r>
      <w:r w:rsidR="00983EB0" w:rsidRPr="002626D9">
        <w:rPr>
          <w:rStyle w:val="FootnoteReference"/>
          <w:rFonts w:ascii="Times New Roman" w:hAnsi="Times New Roman" w:cs="Times New Roman"/>
          <w:sz w:val="24"/>
          <w:szCs w:val="24"/>
        </w:rPr>
        <w:footnoteReference w:id="8"/>
      </w:r>
      <w:r w:rsidR="007A2DAC" w:rsidRPr="002626D9">
        <w:rPr>
          <w:rFonts w:ascii="Times New Roman" w:hAnsi="Times New Roman" w:cs="Times New Roman"/>
          <w:sz w:val="24"/>
          <w:szCs w:val="24"/>
        </w:rPr>
        <w:t xml:space="preserve">  The paper incorrectly believed that he had instead been sent to Beijing, a place his trials never took him.</w:t>
      </w:r>
      <w:r w:rsidR="007A2DAC" w:rsidRPr="002626D9">
        <w:rPr>
          <w:rStyle w:val="FootnoteReference"/>
          <w:rFonts w:ascii="Times New Roman" w:hAnsi="Times New Roman" w:cs="Times New Roman"/>
          <w:sz w:val="24"/>
          <w:szCs w:val="24"/>
        </w:rPr>
        <w:footnoteReference w:id="9"/>
      </w:r>
      <w:r w:rsidR="00577449" w:rsidRPr="002626D9">
        <w:rPr>
          <w:rFonts w:ascii="Times New Roman" w:hAnsi="Times New Roman" w:cs="Times New Roman"/>
          <w:sz w:val="24"/>
          <w:szCs w:val="24"/>
        </w:rPr>
        <w:t xml:space="preserve">  It would</w:t>
      </w:r>
      <w:r w:rsidR="009F17A4" w:rsidRPr="002626D9">
        <w:rPr>
          <w:rFonts w:ascii="Times New Roman" w:hAnsi="Times New Roman" w:cs="Times New Roman"/>
          <w:sz w:val="24"/>
          <w:szCs w:val="24"/>
        </w:rPr>
        <w:t xml:space="preserve"> not be until mid-January that </w:t>
      </w:r>
      <w:r w:rsidR="009F17A4" w:rsidRPr="002626D9">
        <w:rPr>
          <w:rFonts w:ascii="Times New Roman" w:hAnsi="Times New Roman" w:cs="Times New Roman"/>
          <w:i/>
          <w:sz w:val="24"/>
          <w:szCs w:val="24"/>
        </w:rPr>
        <w:t>The Age</w:t>
      </w:r>
      <w:r w:rsidR="009F17A4" w:rsidRPr="002626D9">
        <w:rPr>
          <w:rFonts w:ascii="Times New Roman" w:hAnsi="Times New Roman" w:cs="Times New Roman"/>
          <w:sz w:val="24"/>
          <w:szCs w:val="24"/>
        </w:rPr>
        <w:t xml:space="preserve"> would confirm the Zhong Wang’s death.</w:t>
      </w:r>
      <w:r w:rsidR="009F17A4" w:rsidRPr="002626D9">
        <w:rPr>
          <w:rStyle w:val="FootnoteReference"/>
          <w:rFonts w:ascii="Times New Roman" w:hAnsi="Times New Roman" w:cs="Times New Roman"/>
          <w:sz w:val="24"/>
          <w:szCs w:val="24"/>
        </w:rPr>
        <w:footnoteReference w:id="10"/>
      </w:r>
      <w:r w:rsidR="009F17A4" w:rsidRPr="002626D9">
        <w:rPr>
          <w:rFonts w:ascii="Times New Roman" w:hAnsi="Times New Roman" w:cs="Times New Roman"/>
          <w:sz w:val="24"/>
          <w:szCs w:val="24"/>
        </w:rPr>
        <w:t xml:space="preserve">  At the same time</w:t>
      </w:r>
      <w:r w:rsidR="00756BE8" w:rsidRPr="002626D9">
        <w:rPr>
          <w:rFonts w:ascii="Times New Roman" w:hAnsi="Times New Roman" w:cs="Times New Roman"/>
          <w:sz w:val="24"/>
          <w:szCs w:val="24"/>
        </w:rPr>
        <w:t>,</w:t>
      </w:r>
      <w:r w:rsidR="009F17A4" w:rsidRPr="002626D9">
        <w:rPr>
          <w:rFonts w:ascii="Times New Roman" w:hAnsi="Times New Roman" w:cs="Times New Roman"/>
          <w:sz w:val="24"/>
          <w:szCs w:val="24"/>
        </w:rPr>
        <w:t xml:space="preserve"> the paper would comment on the repulsive characteristics which had apparently always characterized the movement, losing the undeniable tone of respect they had afforded the Zhong Wang in November.</w:t>
      </w:r>
      <w:r w:rsidR="00577449" w:rsidRPr="002626D9">
        <w:rPr>
          <w:rFonts w:ascii="Times New Roman" w:hAnsi="Times New Roman" w:cs="Times New Roman"/>
          <w:sz w:val="24"/>
          <w:szCs w:val="24"/>
        </w:rPr>
        <w:t xml:space="preserve">  </w:t>
      </w:r>
      <w:r w:rsidR="00873E97" w:rsidRPr="002626D9">
        <w:rPr>
          <w:rFonts w:ascii="Times New Roman" w:hAnsi="Times New Roman" w:cs="Times New Roman"/>
          <w:sz w:val="24"/>
          <w:szCs w:val="24"/>
        </w:rPr>
        <w:t>W</w:t>
      </w:r>
      <w:r w:rsidRPr="002626D9">
        <w:rPr>
          <w:rFonts w:ascii="Times New Roman" w:hAnsi="Times New Roman" w:cs="Times New Roman"/>
          <w:sz w:val="24"/>
          <w:szCs w:val="24"/>
        </w:rPr>
        <w:t xml:space="preserve">hat </w:t>
      </w:r>
      <w:r w:rsidR="002C6BCB" w:rsidRPr="002626D9">
        <w:rPr>
          <w:rFonts w:ascii="Times New Roman" w:hAnsi="Times New Roman" w:cs="Times New Roman"/>
          <w:sz w:val="24"/>
          <w:szCs w:val="24"/>
        </w:rPr>
        <w:t>drove</w:t>
      </w:r>
      <w:r w:rsidRPr="002626D9">
        <w:rPr>
          <w:rFonts w:ascii="Times New Roman" w:hAnsi="Times New Roman" w:cs="Times New Roman"/>
          <w:sz w:val="24"/>
          <w:szCs w:val="24"/>
        </w:rPr>
        <w:t xml:space="preserve"> Lindley</w:t>
      </w:r>
      <w:r w:rsidR="00873E97" w:rsidRPr="002626D9">
        <w:rPr>
          <w:rFonts w:ascii="Times New Roman" w:hAnsi="Times New Roman" w:cs="Times New Roman"/>
          <w:sz w:val="24"/>
          <w:szCs w:val="24"/>
        </w:rPr>
        <w:t xml:space="preserve"> and the like-minded reporters at </w:t>
      </w:r>
      <w:r w:rsidR="00873E97" w:rsidRPr="002626D9">
        <w:rPr>
          <w:rFonts w:ascii="Times New Roman" w:hAnsi="Times New Roman" w:cs="Times New Roman"/>
          <w:i/>
          <w:sz w:val="24"/>
          <w:szCs w:val="24"/>
        </w:rPr>
        <w:t>The Age</w:t>
      </w:r>
      <w:r w:rsidRPr="002626D9">
        <w:rPr>
          <w:rFonts w:ascii="Times New Roman" w:hAnsi="Times New Roman" w:cs="Times New Roman"/>
          <w:sz w:val="24"/>
          <w:szCs w:val="24"/>
        </w:rPr>
        <w:t xml:space="preserve"> </w:t>
      </w:r>
      <w:r w:rsidR="002C6BCB" w:rsidRPr="002626D9">
        <w:rPr>
          <w:rFonts w:ascii="Times New Roman" w:hAnsi="Times New Roman" w:cs="Times New Roman"/>
          <w:sz w:val="24"/>
          <w:szCs w:val="24"/>
        </w:rPr>
        <w:t>to th</w:t>
      </w:r>
      <w:r w:rsidR="006572F4" w:rsidRPr="002626D9">
        <w:rPr>
          <w:rFonts w:ascii="Times New Roman" w:hAnsi="Times New Roman" w:cs="Times New Roman"/>
          <w:sz w:val="24"/>
          <w:szCs w:val="24"/>
        </w:rPr>
        <w:t>ese doubts</w:t>
      </w:r>
      <w:r w:rsidR="002C6BCB" w:rsidRPr="002626D9">
        <w:rPr>
          <w:rFonts w:ascii="Times New Roman" w:hAnsi="Times New Roman" w:cs="Times New Roman"/>
          <w:sz w:val="24"/>
          <w:szCs w:val="24"/>
        </w:rPr>
        <w:t>?</w:t>
      </w:r>
      <w:r w:rsidR="00081519" w:rsidRPr="002626D9">
        <w:rPr>
          <w:rFonts w:ascii="Times New Roman" w:hAnsi="Times New Roman" w:cs="Times New Roman"/>
          <w:sz w:val="24"/>
          <w:szCs w:val="24"/>
        </w:rPr>
        <w:t xml:space="preserve">  </w:t>
      </w:r>
      <w:r w:rsidR="00B577C5" w:rsidRPr="002626D9">
        <w:rPr>
          <w:rFonts w:ascii="Times New Roman" w:hAnsi="Times New Roman" w:cs="Times New Roman"/>
          <w:sz w:val="24"/>
          <w:szCs w:val="24"/>
        </w:rPr>
        <w:t>W</w:t>
      </w:r>
      <w:r w:rsidR="002C6BCB" w:rsidRPr="002626D9">
        <w:rPr>
          <w:rFonts w:ascii="Times New Roman" w:hAnsi="Times New Roman" w:cs="Times New Roman"/>
          <w:sz w:val="24"/>
          <w:szCs w:val="24"/>
        </w:rPr>
        <w:t xml:space="preserve">hat evidence was there </w:t>
      </w:r>
      <w:r w:rsidRPr="002626D9">
        <w:rPr>
          <w:rFonts w:ascii="Times New Roman" w:hAnsi="Times New Roman" w:cs="Times New Roman"/>
          <w:sz w:val="24"/>
          <w:szCs w:val="24"/>
        </w:rPr>
        <w:t xml:space="preserve">that the </w:t>
      </w:r>
      <w:r w:rsidR="003E0CCA" w:rsidRPr="002626D9">
        <w:rPr>
          <w:rFonts w:ascii="Times New Roman" w:hAnsi="Times New Roman" w:cs="Times New Roman"/>
          <w:sz w:val="24"/>
          <w:szCs w:val="24"/>
        </w:rPr>
        <w:t>Zhong</w:t>
      </w:r>
      <w:r w:rsidRPr="002626D9">
        <w:rPr>
          <w:rFonts w:ascii="Times New Roman" w:hAnsi="Times New Roman" w:cs="Times New Roman"/>
          <w:sz w:val="24"/>
          <w:szCs w:val="24"/>
        </w:rPr>
        <w:t xml:space="preserve"> Wang’s </w:t>
      </w:r>
      <w:r w:rsidR="00873E97" w:rsidRPr="002626D9">
        <w:rPr>
          <w:rFonts w:ascii="Times New Roman" w:hAnsi="Times New Roman" w:cs="Times New Roman"/>
          <w:sz w:val="24"/>
          <w:szCs w:val="24"/>
        </w:rPr>
        <w:t>confession</w:t>
      </w:r>
      <w:r w:rsidRPr="002626D9">
        <w:rPr>
          <w:rFonts w:ascii="Times New Roman" w:hAnsi="Times New Roman" w:cs="Times New Roman"/>
          <w:sz w:val="24"/>
          <w:szCs w:val="24"/>
        </w:rPr>
        <w:t xml:space="preserve"> </w:t>
      </w:r>
      <w:r w:rsidR="002C6BCB" w:rsidRPr="002626D9">
        <w:rPr>
          <w:rFonts w:ascii="Times New Roman" w:hAnsi="Times New Roman" w:cs="Times New Roman"/>
          <w:sz w:val="24"/>
          <w:szCs w:val="24"/>
        </w:rPr>
        <w:t xml:space="preserve">was a result of the </w:t>
      </w:r>
      <w:r w:rsidR="002C6BCB" w:rsidRPr="002626D9">
        <w:rPr>
          <w:rFonts w:ascii="Times New Roman" w:hAnsi="Times New Roman" w:cs="Times New Roman"/>
          <w:sz w:val="24"/>
          <w:szCs w:val="24"/>
        </w:rPr>
        <w:lastRenderedPageBreak/>
        <w:t>Qing Dynasty’s supposed</w:t>
      </w:r>
      <w:r w:rsidRPr="002626D9">
        <w:rPr>
          <w:rFonts w:ascii="Times New Roman" w:hAnsi="Times New Roman" w:cs="Times New Roman"/>
          <w:sz w:val="24"/>
          <w:szCs w:val="24"/>
        </w:rPr>
        <w:t xml:space="preserve"> “addiction to forging documents of this sort</w:t>
      </w:r>
      <w:r w:rsidR="001B5490" w:rsidRPr="002626D9">
        <w:rPr>
          <w:rFonts w:ascii="Times New Roman" w:hAnsi="Times New Roman" w:cs="Times New Roman"/>
          <w:sz w:val="24"/>
          <w:szCs w:val="24"/>
        </w:rPr>
        <w:t>?</w:t>
      </w:r>
      <w:r w:rsidRPr="002626D9">
        <w:rPr>
          <w:rFonts w:ascii="Times New Roman" w:hAnsi="Times New Roman" w:cs="Times New Roman"/>
          <w:sz w:val="24"/>
          <w:szCs w:val="24"/>
        </w:rPr>
        <w:t>”</w:t>
      </w:r>
      <w:r w:rsidRPr="002626D9">
        <w:rPr>
          <w:rStyle w:val="FootnoteReference"/>
          <w:rFonts w:ascii="Times New Roman" w:hAnsi="Times New Roman" w:cs="Times New Roman"/>
          <w:sz w:val="24"/>
          <w:szCs w:val="24"/>
        </w:rPr>
        <w:footnoteReference w:id="11"/>
      </w:r>
      <w:r w:rsidRPr="002626D9">
        <w:rPr>
          <w:rFonts w:ascii="Times New Roman" w:hAnsi="Times New Roman" w:cs="Times New Roman"/>
          <w:sz w:val="24"/>
          <w:szCs w:val="24"/>
        </w:rPr>
        <w:t xml:space="preserve">  </w:t>
      </w:r>
      <w:r w:rsidR="00693D3C" w:rsidRPr="002626D9">
        <w:rPr>
          <w:rFonts w:ascii="Times New Roman" w:hAnsi="Times New Roman" w:cs="Times New Roman"/>
          <w:sz w:val="24"/>
          <w:szCs w:val="24"/>
        </w:rPr>
        <w:t>A</w:t>
      </w:r>
      <w:r w:rsidR="009F6FA7" w:rsidRPr="002626D9">
        <w:rPr>
          <w:rFonts w:ascii="Times New Roman" w:hAnsi="Times New Roman" w:cs="Times New Roman"/>
          <w:sz w:val="24"/>
          <w:szCs w:val="24"/>
        </w:rPr>
        <w:t xml:space="preserve">s discussed in the previous chapter of this </w:t>
      </w:r>
      <w:r w:rsidR="00693D3C" w:rsidRPr="002626D9">
        <w:rPr>
          <w:rFonts w:ascii="Times New Roman" w:hAnsi="Times New Roman" w:cs="Times New Roman"/>
          <w:sz w:val="24"/>
          <w:szCs w:val="24"/>
        </w:rPr>
        <w:t>thesis</w:t>
      </w:r>
      <w:r w:rsidR="009F6FA7" w:rsidRPr="002626D9">
        <w:rPr>
          <w:rFonts w:ascii="Times New Roman" w:hAnsi="Times New Roman" w:cs="Times New Roman"/>
          <w:sz w:val="24"/>
          <w:szCs w:val="24"/>
        </w:rPr>
        <w:t>,</w:t>
      </w:r>
      <w:r w:rsidR="00873E97" w:rsidRPr="002626D9">
        <w:rPr>
          <w:rFonts w:ascii="Times New Roman" w:hAnsi="Times New Roman" w:cs="Times New Roman"/>
          <w:sz w:val="24"/>
          <w:szCs w:val="24"/>
        </w:rPr>
        <w:t xml:space="preserve"> </w:t>
      </w:r>
      <w:r w:rsidR="00FE0270" w:rsidRPr="002626D9">
        <w:rPr>
          <w:rFonts w:ascii="Times New Roman" w:hAnsi="Times New Roman" w:cs="Times New Roman"/>
          <w:sz w:val="24"/>
          <w:szCs w:val="24"/>
        </w:rPr>
        <w:t xml:space="preserve">Li’s deposition was not the first popular confession to be published during the Taiping Civil War.  </w:t>
      </w:r>
      <w:r w:rsidRPr="002626D9">
        <w:rPr>
          <w:rFonts w:ascii="Times New Roman" w:hAnsi="Times New Roman" w:cs="Times New Roman"/>
          <w:sz w:val="24"/>
          <w:szCs w:val="24"/>
        </w:rPr>
        <w:t xml:space="preserve">Time had not yet forgotten the Deposition of </w:t>
      </w:r>
      <w:proofErr w:type="spellStart"/>
      <w:r w:rsidRPr="002626D9">
        <w:rPr>
          <w:rFonts w:ascii="Times New Roman" w:hAnsi="Times New Roman" w:cs="Times New Roman"/>
          <w:sz w:val="24"/>
          <w:szCs w:val="24"/>
        </w:rPr>
        <w:t>Tiende</w:t>
      </w:r>
      <w:proofErr w:type="spellEnd"/>
      <w:r w:rsidRPr="002626D9">
        <w:rPr>
          <w:rFonts w:ascii="Times New Roman" w:hAnsi="Times New Roman" w:cs="Times New Roman"/>
          <w:sz w:val="24"/>
          <w:szCs w:val="24"/>
        </w:rPr>
        <w:t>.</w:t>
      </w:r>
    </w:p>
    <w:p w14:paraId="44118B31" w14:textId="483D2E31" w:rsidR="000B0221" w:rsidRPr="002626D9" w:rsidRDefault="000B0221" w:rsidP="000B0221">
      <w:pPr>
        <w:spacing w:after="0" w:line="480" w:lineRule="auto"/>
        <w:ind w:firstLine="720"/>
        <w:rPr>
          <w:rFonts w:ascii="Times New Roman" w:hAnsi="Times New Roman" w:cs="Times New Roman"/>
          <w:sz w:val="24"/>
          <w:szCs w:val="24"/>
        </w:rPr>
      </w:pPr>
      <w:commentRangeStart w:id="8"/>
      <w:r w:rsidRPr="002626D9">
        <w:rPr>
          <w:rFonts w:ascii="Times New Roman" w:hAnsi="Times New Roman" w:cs="Times New Roman"/>
          <w:sz w:val="24"/>
          <w:szCs w:val="24"/>
        </w:rPr>
        <w:t xml:space="preserve">The Deposition of </w:t>
      </w:r>
      <w:proofErr w:type="spellStart"/>
      <w:r w:rsidRPr="002626D9">
        <w:rPr>
          <w:rFonts w:ascii="Times New Roman" w:hAnsi="Times New Roman" w:cs="Times New Roman"/>
          <w:sz w:val="24"/>
          <w:szCs w:val="24"/>
        </w:rPr>
        <w:t>Tiende</w:t>
      </w:r>
      <w:proofErr w:type="spellEnd"/>
      <w:r w:rsidRPr="002626D9">
        <w:rPr>
          <w:rFonts w:ascii="Times New Roman" w:hAnsi="Times New Roman" w:cs="Times New Roman"/>
          <w:sz w:val="24"/>
          <w:szCs w:val="24"/>
        </w:rPr>
        <w:t xml:space="preserve"> had shown the Qing to have a comprehensive understanding of the power of confession as a political tool.  While their attempt at delegitimizing and undermining the momentum of the Taiping</w:t>
      </w:r>
      <w:r w:rsidR="001C4637" w:rsidRPr="002626D9">
        <w:rPr>
          <w:rFonts w:ascii="Times New Roman" w:hAnsi="Times New Roman" w:cs="Times New Roman"/>
          <w:sz w:val="24"/>
          <w:szCs w:val="24"/>
        </w:rPr>
        <w:t xml:space="preserve"> was</w:t>
      </w:r>
      <w:r w:rsidRPr="002626D9">
        <w:rPr>
          <w:rFonts w:ascii="Times New Roman" w:hAnsi="Times New Roman" w:cs="Times New Roman"/>
          <w:sz w:val="24"/>
          <w:szCs w:val="24"/>
        </w:rPr>
        <w:t xml:space="preserve"> ultimately unsuccessful</w:t>
      </w:r>
      <w:r w:rsidR="00472304" w:rsidRPr="002626D9">
        <w:rPr>
          <w:rFonts w:ascii="Times New Roman" w:hAnsi="Times New Roman" w:cs="Times New Roman"/>
          <w:sz w:val="24"/>
          <w:szCs w:val="24"/>
        </w:rPr>
        <w:t>,</w:t>
      </w:r>
      <w:r w:rsidRPr="002626D9">
        <w:rPr>
          <w:rFonts w:ascii="Times New Roman" w:hAnsi="Times New Roman" w:cs="Times New Roman"/>
          <w:sz w:val="24"/>
          <w:szCs w:val="24"/>
        </w:rPr>
        <w:t xml:space="preserve"> this early attempt at redefining the Taiping narrative had a great impact on the nature of later depositions.  The case of </w:t>
      </w:r>
      <w:proofErr w:type="spellStart"/>
      <w:r w:rsidRPr="002626D9">
        <w:rPr>
          <w:rFonts w:ascii="Times New Roman" w:hAnsi="Times New Roman" w:cs="Times New Roman"/>
          <w:sz w:val="24"/>
          <w:szCs w:val="24"/>
        </w:rPr>
        <w:t>Tiende</w:t>
      </w:r>
      <w:proofErr w:type="spellEnd"/>
      <w:r w:rsidRPr="002626D9">
        <w:rPr>
          <w:rFonts w:ascii="Times New Roman" w:hAnsi="Times New Roman" w:cs="Times New Roman"/>
          <w:sz w:val="24"/>
          <w:szCs w:val="24"/>
        </w:rPr>
        <w:t xml:space="preserve"> gave Lindley reason to color his perception of the text.  He postulates that</w:t>
      </w:r>
      <w:r w:rsidR="00983EB0" w:rsidRPr="002626D9">
        <w:rPr>
          <w:rFonts w:ascii="Times New Roman" w:hAnsi="Times New Roman" w:cs="Times New Roman"/>
          <w:sz w:val="24"/>
          <w:szCs w:val="24"/>
        </w:rPr>
        <w:t xml:space="preserve"> the</w:t>
      </w:r>
      <w:r w:rsidRPr="002626D9">
        <w:rPr>
          <w:rFonts w:ascii="Times New Roman" w:hAnsi="Times New Roman" w:cs="Times New Roman"/>
          <w:sz w:val="24"/>
          <w:szCs w:val="24"/>
        </w:rPr>
        <w:t xml:space="preserve"> document might have been “made up by some prisoner of note…and the cunning writers attached to the Governor-General of the two [Jiang, Zeng </w:t>
      </w:r>
      <w:proofErr w:type="spellStart"/>
      <w:r w:rsidRPr="002626D9">
        <w:rPr>
          <w:rFonts w:ascii="Times New Roman" w:hAnsi="Times New Roman" w:cs="Times New Roman"/>
          <w:sz w:val="24"/>
          <w:szCs w:val="24"/>
        </w:rPr>
        <w:t>Guofan</w:t>
      </w:r>
      <w:proofErr w:type="spellEnd"/>
      <w:r w:rsidRPr="002626D9">
        <w:rPr>
          <w:rFonts w:ascii="Times New Roman" w:hAnsi="Times New Roman" w:cs="Times New Roman"/>
          <w:sz w:val="24"/>
          <w:szCs w:val="24"/>
        </w:rPr>
        <w:t>].”</w:t>
      </w:r>
      <w:commentRangeStart w:id="9"/>
      <w:r w:rsidRPr="002626D9">
        <w:rPr>
          <w:rStyle w:val="FootnoteReference"/>
          <w:rFonts w:ascii="Times New Roman" w:hAnsi="Times New Roman" w:cs="Times New Roman"/>
          <w:sz w:val="24"/>
          <w:szCs w:val="24"/>
        </w:rPr>
        <w:footnoteReference w:id="12"/>
      </w:r>
      <w:r w:rsidRPr="002626D9">
        <w:rPr>
          <w:rFonts w:ascii="Times New Roman" w:hAnsi="Times New Roman" w:cs="Times New Roman"/>
          <w:sz w:val="24"/>
          <w:szCs w:val="24"/>
        </w:rPr>
        <w:t xml:space="preserve"> </w:t>
      </w:r>
      <w:commentRangeEnd w:id="9"/>
      <w:r w:rsidR="001C344B" w:rsidRPr="002626D9">
        <w:rPr>
          <w:rStyle w:val="CommentReference"/>
          <w:rFonts w:ascii="Times New Roman" w:hAnsi="Times New Roman" w:cs="Times New Roman"/>
          <w:sz w:val="24"/>
          <w:szCs w:val="24"/>
        </w:rPr>
        <w:commentReference w:id="9"/>
      </w:r>
      <w:r w:rsidRPr="002626D9">
        <w:rPr>
          <w:rFonts w:ascii="Times New Roman" w:hAnsi="Times New Roman" w:cs="Times New Roman"/>
          <w:sz w:val="24"/>
          <w:szCs w:val="24"/>
        </w:rPr>
        <w:t xml:space="preserve"> Lindley’s convictions, or perhaps they would be better characterized as hopes, may not have panned out, but his initial instincts were not entirely </w:t>
      </w:r>
      <w:r w:rsidR="00472304" w:rsidRPr="002626D9">
        <w:rPr>
          <w:rFonts w:ascii="Times New Roman" w:hAnsi="Times New Roman" w:cs="Times New Roman"/>
          <w:sz w:val="24"/>
          <w:szCs w:val="24"/>
        </w:rPr>
        <w:t>misplaced</w:t>
      </w:r>
      <w:r w:rsidRPr="002626D9">
        <w:rPr>
          <w:rFonts w:ascii="Times New Roman" w:hAnsi="Times New Roman" w:cs="Times New Roman"/>
          <w:sz w:val="24"/>
          <w:szCs w:val="24"/>
        </w:rPr>
        <w:t xml:space="preserve">.  There </w:t>
      </w:r>
      <w:r w:rsidR="001D7B97" w:rsidRPr="002626D9">
        <w:rPr>
          <w:rFonts w:ascii="Times New Roman" w:hAnsi="Times New Roman" w:cs="Times New Roman"/>
          <w:sz w:val="24"/>
          <w:szCs w:val="24"/>
        </w:rPr>
        <w:t>was</w:t>
      </w:r>
      <w:r w:rsidRPr="002626D9">
        <w:rPr>
          <w:rFonts w:ascii="Times New Roman" w:hAnsi="Times New Roman" w:cs="Times New Roman"/>
          <w:sz w:val="24"/>
          <w:szCs w:val="24"/>
        </w:rPr>
        <w:t xml:space="preserve"> no </w:t>
      </w:r>
      <w:r w:rsidR="00472304" w:rsidRPr="002626D9">
        <w:rPr>
          <w:rFonts w:ascii="Times New Roman" w:hAnsi="Times New Roman" w:cs="Times New Roman"/>
          <w:sz w:val="24"/>
          <w:szCs w:val="24"/>
        </w:rPr>
        <w:t>reason to believe</w:t>
      </w:r>
      <w:r w:rsidRPr="002626D9">
        <w:rPr>
          <w:rFonts w:ascii="Times New Roman" w:hAnsi="Times New Roman" w:cs="Times New Roman"/>
          <w:sz w:val="24"/>
          <w:szCs w:val="24"/>
        </w:rPr>
        <w:t xml:space="preserve"> that Li</w:t>
      </w:r>
      <w:r w:rsidR="00262AA2" w:rsidRPr="002626D9">
        <w:rPr>
          <w:rFonts w:ascii="Times New Roman" w:hAnsi="Times New Roman" w:cs="Times New Roman"/>
          <w:sz w:val="24"/>
          <w:szCs w:val="24"/>
        </w:rPr>
        <w:t xml:space="preserve"> </w:t>
      </w:r>
      <w:proofErr w:type="spellStart"/>
      <w:r w:rsidR="00262AA2" w:rsidRPr="002626D9">
        <w:rPr>
          <w:rFonts w:ascii="Times New Roman" w:hAnsi="Times New Roman" w:cs="Times New Roman"/>
          <w:sz w:val="24"/>
          <w:szCs w:val="24"/>
        </w:rPr>
        <w:t>Xiucheng</w:t>
      </w:r>
      <w:r w:rsidRPr="002626D9">
        <w:rPr>
          <w:rFonts w:ascii="Times New Roman" w:hAnsi="Times New Roman" w:cs="Times New Roman"/>
          <w:sz w:val="24"/>
          <w:szCs w:val="24"/>
        </w:rPr>
        <w:t>’s</w:t>
      </w:r>
      <w:proofErr w:type="spellEnd"/>
      <w:r w:rsidRPr="002626D9">
        <w:rPr>
          <w:rFonts w:ascii="Times New Roman" w:hAnsi="Times New Roman" w:cs="Times New Roman"/>
          <w:sz w:val="24"/>
          <w:szCs w:val="24"/>
        </w:rPr>
        <w:t xml:space="preserve"> deposition had </w:t>
      </w:r>
      <w:r w:rsidR="00472304" w:rsidRPr="002626D9">
        <w:rPr>
          <w:rFonts w:ascii="Times New Roman" w:hAnsi="Times New Roman" w:cs="Times New Roman"/>
          <w:sz w:val="24"/>
          <w:szCs w:val="24"/>
        </w:rPr>
        <w:t xml:space="preserve">not been </w:t>
      </w:r>
      <w:r w:rsidRPr="002626D9">
        <w:rPr>
          <w:rFonts w:ascii="Times New Roman" w:hAnsi="Times New Roman" w:cs="Times New Roman"/>
          <w:sz w:val="24"/>
          <w:szCs w:val="24"/>
        </w:rPr>
        <w:t xml:space="preserve">edited before being published, the </w:t>
      </w:r>
      <w:r w:rsidR="001D7B97" w:rsidRPr="002626D9">
        <w:rPr>
          <w:rFonts w:ascii="Times New Roman" w:hAnsi="Times New Roman" w:cs="Times New Roman"/>
          <w:sz w:val="24"/>
          <w:szCs w:val="24"/>
        </w:rPr>
        <w:t xml:space="preserve">real </w:t>
      </w:r>
      <w:r w:rsidRPr="002626D9">
        <w:rPr>
          <w:rFonts w:ascii="Times New Roman" w:hAnsi="Times New Roman" w:cs="Times New Roman"/>
          <w:sz w:val="24"/>
          <w:szCs w:val="24"/>
        </w:rPr>
        <w:t>question is to what extent, and why?</w:t>
      </w:r>
      <w:commentRangeEnd w:id="8"/>
      <w:r w:rsidR="00CE3A8F" w:rsidRPr="002626D9">
        <w:rPr>
          <w:rStyle w:val="CommentReference"/>
          <w:rFonts w:ascii="Times New Roman" w:hAnsi="Times New Roman" w:cs="Times New Roman"/>
          <w:sz w:val="24"/>
          <w:szCs w:val="24"/>
        </w:rPr>
        <w:commentReference w:id="8"/>
      </w:r>
    </w:p>
    <w:p w14:paraId="2F7F5FCD" w14:textId="4ED84DB0" w:rsidR="009C6538" w:rsidRPr="002626D9" w:rsidRDefault="000B0221" w:rsidP="001A6FF3">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Li</w:t>
      </w:r>
      <w:r w:rsidR="00262AA2" w:rsidRPr="002626D9">
        <w:rPr>
          <w:rFonts w:ascii="Times New Roman" w:hAnsi="Times New Roman" w:cs="Times New Roman"/>
          <w:sz w:val="24"/>
          <w:szCs w:val="24"/>
        </w:rPr>
        <w:t xml:space="preserve"> </w:t>
      </w:r>
      <w:proofErr w:type="spellStart"/>
      <w:r w:rsidR="00262AA2" w:rsidRPr="002626D9">
        <w:rPr>
          <w:rFonts w:ascii="Times New Roman" w:hAnsi="Times New Roman" w:cs="Times New Roman"/>
          <w:sz w:val="24"/>
          <w:szCs w:val="24"/>
        </w:rPr>
        <w:t>Xiucheng</w:t>
      </w:r>
      <w:r w:rsidRPr="002626D9">
        <w:rPr>
          <w:rFonts w:ascii="Times New Roman" w:hAnsi="Times New Roman" w:cs="Times New Roman"/>
          <w:sz w:val="24"/>
          <w:szCs w:val="24"/>
        </w:rPr>
        <w:t>’s</w:t>
      </w:r>
      <w:proofErr w:type="spellEnd"/>
      <w:r w:rsidRPr="002626D9">
        <w:rPr>
          <w:rFonts w:ascii="Times New Roman" w:hAnsi="Times New Roman" w:cs="Times New Roman"/>
          <w:sz w:val="24"/>
          <w:szCs w:val="24"/>
        </w:rPr>
        <w:t xml:space="preserve"> writing cover</w:t>
      </w:r>
      <w:r w:rsidR="00B57800" w:rsidRPr="002626D9">
        <w:rPr>
          <w:rFonts w:ascii="Times New Roman" w:hAnsi="Times New Roman" w:cs="Times New Roman"/>
          <w:sz w:val="24"/>
          <w:szCs w:val="24"/>
        </w:rPr>
        <w:t>ed</w:t>
      </w:r>
      <w:r w:rsidRPr="002626D9">
        <w:rPr>
          <w:rFonts w:ascii="Times New Roman" w:hAnsi="Times New Roman" w:cs="Times New Roman"/>
          <w:sz w:val="24"/>
          <w:szCs w:val="24"/>
        </w:rPr>
        <w:t xml:space="preserve"> a lot of ground.  A large portion of </w:t>
      </w:r>
      <w:r w:rsidR="001C4637" w:rsidRPr="002626D9">
        <w:rPr>
          <w:rFonts w:ascii="Times New Roman" w:hAnsi="Times New Roman" w:cs="Times New Roman"/>
          <w:sz w:val="24"/>
          <w:szCs w:val="24"/>
        </w:rPr>
        <w:t>the text</w:t>
      </w:r>
      <w:r w:rsidRPr="002626D9">
        <w:rPr>
          <w:rFonts w:ascii="Times New Roman" w:hAnsi="Times New Roman" w:cs="Times New Roman"/>
          <w:sz w:val="24"/>
          <w:szCs w:val="24"/>
        </w:rPr>
        <w:t xml:space="preserve"> is dedicated to describing his pivotal role within the Taiping military and government.  His confession also alludes to internal conflict within the movement, musings on why it failed, and a few ardent pleas for kind treatment of </w:t>
      </w:r>
      <w:r w:rsidR="00A13DB6" w:rsidRPr="002626D9">
        <w:rPr>
          <w:rFonts w:ascii="Times New Roman" w:hAnsi="Times New Roman" w:cs="Times New Roman"/>
          <w:sz w:val="24"/>
          <w:szCs w:val="24"/>
        </w:rPr>
        <w:t>his troops and th</w:t>
      </w:r>
      <w:r w:rsidR="00F9057F" w:rsidRPr="002626D9">
        <w:rPr>
          <w:rFonts w:ascii="Times New Roman" w:hAnsi="Times New Roman" w:cs="Times New Roman"/>
          <w:sz w:val="24"/>
          <w:szCs w:val="24"/>
        </w:rPr>
        <w:t>eir families</w:t>
      </w:r>
      <w:r w:rsidRPr="002626D9">
        <w:rPr>
          <w:rFonts w:ascii="Times New Roman" w:hAnsi="Times New Roman" w:cs="Times New Roman"/>
          <w:sz w:val="24"/>
          <w:szCs w:val="24"/>
        </w:rPr>
        <w:t xml:space="preserve">.  The deposition </w:t>
      </w:r>
      <w:r w:rsidR="00AD0876" w:rsidRPr="002626D9">
        <w:rPr>
          <w:rFonts w:ascii="Times New Roman" w:hAnsi="Times New Roman" w:cs="Times New Roman"/>
          <w:sz w:val="24"/>
          <w:szCs w:val="24"/>
        </w:rPr>
        <w:t>was</w:t>
      </w:r>
      <w:r w:rsidRPr="002626D9">
        <w:rPr>
          <w:rFonts w:ascii="Times New Roman" w:hAnsi="Times New Roman" w:cs="Times New Roman"/>
          <w:sz w:val="24"/>
          <w:szCs w:val="24"/>
        </w:rPr>
        <w:t xml:space="preserve"> important not only for its content, but for the context it provided as well.  Seeing as it </w:t>
      </w:r>
      <w:r w:rsidR="001C4637" w:rsidRPr="002626D9">
        <w:rPr>
          <w:rFonts w:ascii="Times New Roman" w:hAnsi="Times New Roman" w:cs="Times New Roman"/>
          <w:sz w:val="24"/>
          <w:szCs w:val="24"/>
        </w:rPr>
        <w:t>was</w:t>
      </w:r>
      <w:r w:rsidRPr="002626D9">
        <w:rPr>
          <w:rFonts w:ascii="Times New Roman" w:hAnsi="Times New Roman" w:cs="Times New Roman"/>
          <w:sz w:val="24"/>
          <w:szCs w:val="24"/>
        </w:rPr>
        <w:t xml:space="preserve"> published only three months removed from the events at Nanjing, Li’s words g</w:t>
      </w:r>
      <w:r w:rsidR="001C4637" w:rsidRPr="002626D9">
        <w:rPr>
          <w:rFonts w:ascii="Times New Roman" w:hAnsi="Times New Roman" w:cs="Times New Roman"/>
          <w:sz w:val="24"/>
          <w:szCs w:val="24"/>
        </w:rPr>
        <w:t>a</w:t>
      </w:r>
      <w:r w:rsidRPr="002626D9">
        <w:rPr>
          <w:rFonts w:ascii="Times New Roman" w:hAnsi="Times New Roman" w:cs="Times New Roman"/>
          <w:sz w:val="24"/>
          <w:szCs w:val="24"/>
        </w:rPr>
        <w:t xml:space="preserve">ve the European world its first major </w:t>
      </w:r>
      <w:r w:rsidRPr="002626D9">
        <w:rPr>
          <w:rFonts w:ascii="Times New Roman" w:hAnsi="Times New Roman" w:cs="Times New Roman"/>
          <w:sz w:val="24"/>
          <w:szCs w:val="24"/>
        </w:rPr>
        <w:lastRenderedPageBreak/>
        <w:t>look at the Taiping Heavenly Kingdom since its initial collapse, from its earnest beginnings onward.</w:t>
      </w:r>
    </w:p>
    <w:p w14:paraId="12269269" w14:textId="6684B677" w:rsidR="001A6FF3" w:rsidRPr="002626D9" w:rsidRDefault="00472304" w:rsidP="001A6FF3">
      <w:pPr>
        <w:spacing w:after="0" w:line="480" w:lineRule="auto"/>
        <w:ind w:firstLine="720"/>
        <w:rPr>
          <w:rFonts w:ascii="Times New Roman" w:hAnsi="Times New Roman" w:cs="Times New Roman"/>
          <w:sz w:val="24"/>
          <w:szCs w:val="24"/>
        </w:rPr>
      </w:pPr>
      <w:commentRangeStart w:id="10"/>
      <w:r w:rsidRPr="002626D9">
        <w:rPr>
          <w:rFonts w:ascii="Times New Roman" w:hAnsi="Times New Roman" w:cs="Times New Roman"/>
          <w:sz w:val="24"/>
          <w:szCs w:val="24"/>
        </w:rPr>
        <w:t>Lindley’s</w:t>
      </w:r>
      <w:r w:rsidR="000B0221" w:rsidRPr="002626D9">
        <w:rPr>
          <w:rFonts w:ascii="Times New Roman" w:hAnsi="Times New Roman" w:cs="Times New Roman"/>
          <w:sz w:val="24"/>
          <w:szCs w:val="24"/>
        </w:rPr>
        <w:t xml:space="preserve"> book act</w:t>
      </w:r>
      <w:r w:rsidR="00C824B5" w:rsidRPr="002626D9">
        <w:rPr>
          <w:rFonts w:ascii="Times New Roman" w:hAnsi="Times New Roman" w:cs="Times New Roman"/>
          <w:sz w:val="24"/>
          <w:szCs w:val="24"/>
        </w:rPr>
        <w:t>ed</w:t>
      </w:r>
      <w:r w:rsidR="000B0221" w:rsidRPr="002626D9">
        <w:rPr>
          <w:rFonts w:ascii="Times New Roman" w:hAnsi="Times New Roman" w:cs="Times New Roman"/>
          <w:sz w:val="24"/>
          <w:szCs w:val="24"/>
        </w:rPr>
        <w:t xml:space="preserve"> as a response to t</w:t>
      </w:r>
      <w:r w:rsidR="009C6538" w:rsidRPr="002626D9">
        <w:rPr>
          <w:rFonts w:ascii="Times New Roman" w:hAnsi="Times New Roman" w:cs="Times New Roman"/>
          <w:sz w:val="24"/>
          <w:szCs w:val="24"/>
        </w:rPr>
        <w:t xml:space="preserve">he acknowledgment that </w:t>
      </w:r>
      <w:r w:rsidR="003E531E" w:rsidRPr="002626D9">
        <w:rPr>
          <w:rFonts w:ascii="Times New Roman" w:hAnsi="Times New Roman" w:cs="Times New Roman"/>
          <w:sz w:val="24"/>
          <w:szCs w:val="24"/>
        </w:rPr>
        <w:t>Li</w:t>
      </w:r>
      <w:r w:rsidR="00262AA2" w:rsidRPr="002626D9">
        <w:rPr>
          <w:rFonts w:ascii="Times New Roman" w:hAnsi="Times New Roman" w:cs="Times New Roman"/>
          <w:sz w:val="24"/>
          <w:szCs w:val="24"/>
        </w:rPr>
        <w:t xml:space="preserve"> </w:t>
      </w:r>
      <w:proofErr w:type="spellStart"/>
      <w:r w:rsidR="00262AA2" w:rsidRPr="002626D9">
        <w:rPr>
          <w:rFonts w:ascii="Times New Roman" w:hAnsi="Times New Roman" w:cs="Times New Roman"/>
          <w:sz w:val="24"/>
          <w:szCs w:val="24"/>
        </w:rPr>
        <w:t>Xiucheng</w:t>
      </w:r>
      <w:r w:rsidR="003E531E" w:rsidRPr="002626D9">
        <w:rPr>
          <w:rFonts w:ascii="Times New Roman" w:hAnsi="Times New Roman" w:cs="Times New Roman"/>
          <w:sz w:val="24"/>
          <w:szCs w:val="24"/>
        </w:rPr>
        <w:t>’s</w:t>
      </w:r>
      <w:proofErr w:type="spellEnd"/>
      <w:r w:rsidR="003E531E" w:rsidRPr="002626D9">
        <w:rPr>
          <w:rFonts w:ascii="Times New Roman" w:hAnsi="Times New Roman" w:cs="Times New Roman"/>
          <w:sz w:val="24"/>
          <w:szCs w:val="24"/>
        </w:rPr>
        <w:t xml:space="preserve"> deposition supposedly provided its readers with an uninterrupted and authentic view of the </w:t>
      </w:r>
      <w:r w:rsidR="004A4421" w:rsidRPr="002626D9">
        <w:rPr>
          <w:rFonts w:ascii="Times New Roman" w:hAnsi="Times New Roman" w:cs="Times New Roman"/>
          <w:sz w:val="24"/>
          <w:szCs w:val="24"/>
        </w:rPr>
        <w:t xml:space="preserve">Taiping’s </w:t>
      </w:r>
      <w:r w:rsidR="003E531E" w:rsidRPr="002626D9">
        <w:rPr>
          <w:rFonts w:ascii="Times New Roman" w:hAnsi="Times New Roman" w:cs="Times New Roman"/>
          <w:sz w:val="24"/>
          <w:szCs w:val="24"/>
        </w:rPr>
        <w:t>history</w:t>
      </w:r>
      <w:r w:rsidR="004A4421" w:rsidRPr="002626D9">
        <w:rPr>
          <w:rFonts w:ascii="Times New Roman" w:hAnsi="Times New Roman" w:cs="Times New Roman"/>
          <w:sz w:val="24"/>
          <w:szCs w:val="24"/>
        </w:rPr>
        <w:t xml:space="preserve">.  Lindley </w:t>
      </w:r>
      <w:proofErr w:type="gramStart"/>
      <w:r w:rsidR="00C824B5" w:rsidRPr="002626D9">
        <w:rPr>
          <w:rFonts w:ascii="Times New Roman" w:hAnsi="Times New Roman" w:cs="Times New Roman"/>
          <w:sz w:val="24"/>
          <w:szCs w:val="24"/>
        </w:rPr>
        <w:t>was</w:t>
      </w:r>
      <w:r w:rsidR="004A4421" w:rsidRPr="002626D9">
        <w:rPr>
          <w:rFonts w:ascii="Times New Roman" w:hAnsi="Times New Roman" w:cs="Times New Roman"/>
          <w:sz w:val="24"/>
          <w:szCs w:val="24"/>
        </w:rPr>
        <w:t xml:space="preserve"> of the opinion that</w:t>
      </w:r>
      <w:proofErr w:type="gramEnd"/>
      <w:r w:rsidR="004A4421" w:rsidRPr="002626D9">
        <w:rPr>
          <w:rFonts w:ascii="Times New Roman" w:hAnsi="Times New Roman" w:cs="Times New Roman"/>
          <w:sz w:val="24"/>
          <w:szCs w:val="24"/>
        </w:rPr>
        <w:t xml:space="preserve"> Li’s statements have largely been misrepresented and incorrectly interpreted by those involved in policy and the press.</w:t>
      </w:r>
      <w:commentRangeEnd w:id="10"/>
      <w:r w:rsidR="004A4421" w:rsidRPr="002626D9">
        <w:rPr>
          <w:rFonts w:ascii="Times New Roman" w:hAnsi="Times New Roman" w:cs="Times New Roman"/>
          <w:sz w:val="24"/>
          <w:szCs w:val="24"/>
        </w:rPr>
        <w:t xml:space="preserve">  His efforts to </w:t>
      </w:r>
      <w:r w:rsidR="001C344B" w:rsidRPr="002626D9">
        <w:rPr>
          <w:rStyle w:val="CommentReference"/>
          <w:rFonts w:ascii="Times New Roman" w:hAnsi="Times New Roman" w:cs="Times New Roman"/>
          <w:sz w:val="24"/>
          <w:szCs w:val="24"/>
        </w:rPr>
        <w:commentReference w:id="10"/>
      </w:r>
      <w:r w:rsidR="004A4421" w:rsidRPr="002626D9">
        <w:rPr>
          <w:rFonts w:ascii="Times New Roman" w:hAnsi="Times New Roman" w:cs="Times New Roman"/>
          <w:sz w:val="24"/>
          <w:szCs w:val="24"/>
        </w:rPr>
        <w:t>rework the mainstream understanding of the movement were supposedly commissioned by the Zhong Wang himself</w:t>
      </w:r>
      <w:r w:rsidR="000B0221" w:rsidRPr="002626D9">
        <w:rPr>
          <w:rFonts w:ascii="Times New Roman" w:hAnsi="Times New Roman" w:cs="Times New Roman"/>
          <w:sz w:val="24"/>
          <w:szCs w:val="24"/>
        </w:rPr>
        <w:t>.</w:t>
      </w:r>
      <w:r w:rsidR="004E0F25" w:rsidRPr="002626D9">
        <w:rPr>
          <w:rStyle w:val="FootnoteReference"/>
          <w:rFonts w:ascii="Times New Roman" w:hAnsi="Times New Roman" w:cs="Times New Roman"/>
          <w:sz w:val="24"/>
          <w:szCs w:val="24"/>
        </w:rPr>
        <w:footnoteReference w:id="13"/>
      </w:r>
      <w:r w:rsidR="004A4421" w:rsidRPr="002626D9">
        <w:rPr>
          <w:rFonts w:ascii="Times New Roman" w:hAnsi="Times New Roman" w:cs="Times New Roman"/>
          <w:sz w:val="24"/>
          <w:szCs w:val="24"/>
        </w:rPr>
        <w:t xml:space="preserve">  This added another layer to Lindley’s already dubious claims of authority on the subject.</w:t>
      </w:r>
      <w:r w:rsidR="001A6FF3" w:rsidRPr="002626D9">
        <w:rPr>
          <w:rFonts w:ascii="Times New Roman" w:hAnsi="Times New Roman" w:cs="Times New Roman"/>
          <w:sz w:val="24"/>
          <w:szCs w:val="24"/>
        </w:rPr>
        <w:t xml:space="preserve">  </w:t>
      </w:r>
      <w:r w:rsidR="006D0837" w:rsidRPr="002626D9">
        <w:rPr>
          <w:rFonts w:ascii="Times New Roman" w:hAnsi="Times New Roman" w:cs="Times New Roman"/>
          <w:sz w:val="24"/>
          <w:szCs w:val="24"/>
        </w:rPr>
        <w:t xml:space="preserve">Did </w:t>
      </w:r>
      <w:r w:rsidR="00F520ED" w:rsidRPr="002626D9">
        <w:rPr>
          <w:rFonts w:ascii="Times New Roman" w:hAnsi="Times New Roman" w:cs="Times New Roman"/>
          <w:sz w:val="24"/>
          <w:szCs w:val="24"/>
        </w:rPr>
        <w:t>these</w:t>
      </w:r>
      <w:r w:rsidR="006D0837" w:rsidRPr="002626D9">
        <w:rPr>
          <w:rFonts w:ascii="Times New Roman" w:hAnsi="Times New Roman" w:cs="Times New Roman"/>
          <w:sz w:val="24"/>
          <w:szCs w:val="24"/>
        </w:rPr>
        <w:t xml:space="preserve"> </w:t>
      </w:r>
      <w:r w:rsidR="00C824B5" w:rsidRPr="002626D9">
        <w:rPr>
          <w:rFonts w:ascii="Times New Roman" w:hAnsi="Times New Roman" w:cs="Times New Roman"/>
          <w:sz w:val="24"/>
          <w:szCs w:val="24"/>
        </w:rPr>
        <w:t>appeals</w:t>
      </w:r>
      <w:r w:rsidR="006D0837" w:rsidRPr="002626D9">
        <w:rPr>
          <w:rFonts w:ascii="Times New Roman" w:hAnsi="Times New Roman" w:cs="Times New Roman"/>
          <w:sz w:val="24"/>
          <w:szCs w:val="24"/>
        </w:rPr>
        <w:t xml:space="preserve"> for a </w:t>
      </w:r>
      <w:r w:rsidR="00F520ED" w:rsidRPr="002626D9">
        <w:rPr>
          <w:rFonts w:ascii="Times New Roman" w:hAnsi="Times New Roman" w:cs="Times New Roman"/>
          <w:sz w:val="24"/>
          <w:szCs w:val="24"/>
        </w:rPr>
        <w:t xml:space="preserve">new </w:t>
      </w:r>
      <w:r w:rsidR="004A4421" w:rsidRPr="002626D9">
        <w:rPr>
          <w:rFonts w:ascii="Times New Roman" w:hAnsi="Times New Roman" w:cs="Times New Roman"/>
          <w:sz w:val="24"/>
          <w:szCs w:val="24"/>
        </w:rPr>
        <w:t>vision</w:t>
      </w:r>
      <w:r w:rsidR="006D0837" w:rsidRPr="002626D9">
        <w:rPr>
          <w:rFonts w:ascii="Times New Roman" w:hAnsi="Times New Roman" w:cs="Times New Roman"/>
          <w:sz w:val="24"/>
          <w:szCs w:val="24"/>
        </w:rPr>
        <w:t xml:space="preserve"> of the Taiping conflict have any notable impact on Western thought?</w:t>
      </w:r>
      <w:r w:rsidR="00F520ED" w:rsidRPr="002626D9">
        <w:rPr>
          <w:rFonts w:ascii="Times New Roman" w:hAnsi="Times New Roman" w:cs="Times New Roman"/>
          <w:sz w:val="24"/>
          <w:szCs w:val="24"/>
        </w:rPr>
        <w:t xml:space="preserve">  As Hallett Abend notes in </w:t>
      </w:r>
      <w:r w:rsidR="00F520ED" w:rsidRPr="002626D9">
        <w:rPr>
          <w:rFonts w:ascii="Times New Roman" w:hAnsi="Times New Roman" w:cs="Times New Roman"/>
          <w:i/>
          <w:sz w:val="24"/>
          <w:szCs w:val="24"/>
        </w:rPr>
        <w:t xml:space="preserve">The God </w:t>
      </w:r>
      <w:proofErr w:type="gramStart"/>
      <w:r w:rsidR="00F520ED" w:rsidRPr="002626D9">
        <w:rPr>
          <w:rFonts w:ascii="Times New Roman" w:hAnsi="Times New Roman" w:cs="Times New Roman"/>
          <w:i/>
          <w:sz w:val="24"/>
          <w:szCs w:val="24"/>
        </w:rPr>
        <w:t>From</w:t>
      </w:r>
      <w:proofErr w:type="gramEnd"/>
      <w:r w:rsidR="00F520ED" w:rsidRPr="002626D9">
        <w:rPr>
          <w:rFonts w:ascii="Times New Roman" w:hAnsi="Times New Roman" w:cs="Times New Roman"/>
          <w:i/>
          <w:sz w:val="24"/>
          <w:szCs w:val="24"/>
        </w:rPr>
        <w:t xml:space="preserve"> The West</w:t>
      </w:r>
      <w:r w:rsidR="00F520ED" w:rsidRPr="002626D9">
        <w:rPr>
          <w:rFonts w:ascii="Times New Roman" w:hAnsi="Times New Roman" w:cs="Times New Roman"/>
          <w:sz w:val="24"/>
          <w:szCs w:val="24"/>
        </w:rPr>
        <w:t>,</w:t>
      </w:r>
      <w:r w:rsidR="001B5490" w:rsidRPr="002626D9">
        <w:rPr>
          <w:rFonts w:ascii="Times New Roman" w:hAnsi="Times New Roman" w:cs="Times New Roman"/>
          <w:sz w:val="24"/>
          <w:szCs w:val="24"/>
        </w:rPr>
        <w:t xml:space="preserve"> his post-WWII </w:t>
      </w:r>
      <w:r w:rsidR="00D01158" w:rsidRPr="002626D9">
        <w:rPr>
          <w:rFonts w:ascii="Times New Roman" w:hAnsi="Times New Roman" w:cs="Times New Roman"/>
          <w:sz w:val="24"/>
          <w:szCs w:val="24"/>
        </w:rPr>
        <w:t>book</w:t>
      </w:r>
      <w:r w:rsidR="001B5490" w:rsidRPr="002626D9">
        <w:rPr>
          <w:rFonts w:ascii="Times New Roman" w:hAnsi="Times New Roman" w:cs="Times New Roman"/>
          <w:sz w:val="24"/>
          <w:szCs w:val="24"/>
        </w:rPr>
        <w:t xml:space="preserve"> on Frederick Townsend Ward,</w:t>
      </w:r>
      <w:r w:rsidR="00F520ED" w:rsidRPr="002626D9">
        <w:rPr>
          <w:rFonts w:ascii="Times New Roman" w:hAnsi="Times New Roman" w:cs="Times New Roman"/>
          <w:sz w:val="24"/>
          <w:szCs w:val="24"/>
        </w:rPr>
        <w:t xml:space="preserve"> “</w:t>
      </w:r>
      <w:r w:rsidR="002C3029" w:rsidRPr="002626D9">
        <w:rPr>
          <w:rFonts w:ascii="Times New Roman" w:hAnsi="Times New Roman" w:cs="Times New Roman"/>
          <w:sz w:val="24"/>
          <w:szCs w:val="24"/>
        </w:rPr>
        <w:t>[Lindley’s]</w:t>
      </w:r>
      <w:r w:rsidR="00F520ED" w:rsidRPr="002626D9">
        <w:rPr>
          <w:rFonts w:ascii="Times New Roman" w:hAnsi="Times New Roman" w:cs="Times New Roman"/>
          <w:sz w:val="24"/>
          <w:szCs w:val="24"/>
        </w:rPr>
        <w:t xml:space="preserve"> work was published after the fall of Nanking, after the death of the Heavenly King, and after the utter collapse of the Taiping movement, it could not have had a wide public appeal or a sizable sale.”  </w:t>
      </w:r>
      <w:r w:rsidR="006D0837" w:rsidRPr="002626D9">
        <w:rPr>
          <w:rFonts w:ascii="Times New Roman" w:hAnsi="Times New Roman" w:cs="Times New Roman"/>
          <w:sz w:val="24"/>
          <w:szCs w:val="24"/>
        </w:rPr>
        <w:t>It is important to remember that</w:t>
      </w:r>
      <w:r w:rsidR="00F520ED" w:rsidRPr="002626D9">
        <w:rPr>
          <w:rFonts w:ascii="Times New Roman" w:hAnsi="Times New Roman" w:cs="Times New Roman"/>
          <w:sz w:val="24"/>
          <w:szCs w:val="24"/>
        </w:rPr>
        <w:t xml:space="preserve"> by the time</w:t>
      </w:r>
      <w:r w:rsidR="006D0837" w:rsidRPr="002626D9">
        <w:rPr>
          <w:rFonts w:ascii="Times New Roman" w:hAnsi="Times New Roman" w:cs="Times New Roman"/>
          <w:sz w:val="24"/>
          <w:szCs w:val="24"/>
        </w:rPr>
        <w:t xml:space="preserve"> </w:t>
      </w:r>
      <w:proofErr w:type="spellStart"/>
      <w:r w:rsidR="006D0837" w:rsidRPr="002626D9">
        <w:rPr>
          <w:rFonts w:ascii="Times New Roman" w:hAnsi="Times New Roman" w:cs="Times New Roman"/>
          <w:i/>
          <w:sz w:val="24"/>
          <w:szCs w:val="24"/>
        </w:rPr>
        <w:t>Ti</w:t>
      </w:r>
      <w:proofErr w:type="spellEnd"/>
      <w:r w:rsidR="006D0837" w:rsidRPr="002626D9">
        <w:rPr>
          <w:rFonts w:ascii="Times New Roman" w:hAnsi="Times New Roman" w:cs="Times New Roman"/>
          <w:i/>
          <w:sz w:val="24"/>
          <w:szCs w:val="24"/>
        </w:rPr>
        <w:t>-Ping Tien-</w:t>
      </w:r>
      <w:proofErr w:type="spellStart"/>
      <w:r w:rsidR="006D0837" w:rsidRPr="002626D9">
        <w:rPr>
          <w:rFonts w:ascii="Times New Roman" w:hAnsi="Times New Roman" w:cs="Times New Roman"/>
          <w:i/>
          <w:sz w:val="24"/>
          <w:szCs w:val="24"/>
        </w:rPr>
        <w:t>Kwoh</w:t>
      </w:r>
      <w:proofErr w:type="spellEnd"/>
      <w:r w:rsidR="006D0837" w:rsidRPr="002626D9">
        <w:rPr>
          <w:rFonts w:ascii="Times New Roman" w:hAnsi="Times New Roman" w:cs="Times New Roman"/>
          <w:sz w:val="24"/>
          <w:szCs w:val="24"/>
        </w:rPr>
        <w:t xml:space="preserve"> </w:t>
      </w:r>
      <w:r w:rsidR="00F520ED" w:rsidRPr="002626D9">
        <w:rPr>
          <w:rFonts w:ascii="Times New Roman" w:hAnsi="Times New Roman" w:cs="Times New Roman"/>
          <w:sz w:val="24"/>
          <w:szCs w:val="24"/>
        </w:rPr>
        <w:t>was available for</w:t>
      </w:r>
      <w:r w:rsidR="006D0837" w:rsidRPr="002626D9">
        <w:rPr>
          <w:rFonts w:ascii="Times New Roman" w:hAnsi="Times New Roman" w:cs="Times New Roman"/>
          <w:sz w:val="24"/>
          <w:szCs w:val="24"/>
        </w:rPr>
        <w:t xml:space="preserve"> public</w:t>
      </w:r>
      <w:r w:rsidR="00F520ED" w:rsidRPr="002626D9">
        <w:rPr>
          <w:rFonts w:ascii="Times New Roman" w:hAnsi="Times New Roman" w:cs="Times New Roman"/>
          <w:sz w:val="24"/>
          <w:szCs w:val="24"/>
        </w:rPr>
        <w:t xml:space="preserve"> consumption, both Europe and Asia had become preoccupied with new conflicts</w:t>
      </w:r>
      <w:r w:rsidR="006D0837" w:rsidRPr="002626D9">
        <w:rPr>
          <w:rFonts w:ascii="Times New Roman" w:hAnsi="Times New Roman" w:cs="Times New Roman"/>
          <w:sz w:val="24"/>
          <w:szCs w:val="24"/>
        </w:rPr>
        <w:t>.</w:t>
      </w:r>
      <w:r w:rsidR="00F520ED" w:rsidRPr="002626D9">
        <w:rPr>
          <w:rFonts w:ascii="Times New Roman" w:hAnsi="Times New Roman" w:cs="Times New Roman"/>
          <w:sz w:val="24"/>
          <w:szCs w:val="24"/>
        </w:rPr>
        <w:t xml:space="preserve">  One explanation provided by Abend for </w:t>
      </w:r>
      <w:r w:rsidR="00BC2185" w:rsidRPr="002626D9">
        <w:rPr>
          <w:rFonts w:ascii="Times New Roman" w:hAnsi="Times New Roman" w:cs="Times New Roman"/>
          <w:sz w:val="24"/>
          <w:szCs w:val="24"/>
        </w:rPr>
        <w:t>Lindley’s push to publish is “the suspicion that the publication was heavily subsidized by Her Majesty’s Loyal Opposition in Parliament.”</w:t>
      </w:r>
      <w:r w:rsidR="00BC2185" w:rsidRPr="002626D9">
        <w:rPr>
          <w:rStyle w:val="FootnoteReference"/>
          <w:rFonts w:ascii="Times New Roman" w:hAnsi="Times New Roman" w:cs="Times New Roman"/>
          <w:sz w:val="24"/>
          <w:szCs w:val="24"/>
        </w:rPr>
        <w:footnoteReference w:id="14"/>
      </w:r>
      <w:r w:rsidR="00C257FE" w:rsidRPr="002626D9">
        <w:rPr>
          <w:rFonts w:ascii="Times New Roman" w:hAnsi="Times New Roman" w:cs="Times New Roman"/>
          <w:sz w:val="24"/>
          <w:szCs w:val="24"/>
        </w:rPr>
        <w:t xml:space="preserve">  While these suspicions were never confirmed, Lindley’s book is</w:t>
      </w:r>
      <w:r w:rsidR="007665C1" w:rsidRPr="002626D9">
        <w:rPr>
          <w:rFonts w:ascii="Times New Roman" w:hAnsi="Times New Roman" w:cs="Times New Roman"/>
          <w:sz w:val="24"/>
          <w:szCs w:val="24"/>
        </w:rPr>
        <w:t xml:space="preserve"> nonetheless</w:t>
      </w:r>
      <w:r w:rsidR="00C257FE" w:rsidRPr="002626D9">
        <w:rPr>
          <w:rFonts w:ascii="Times New Roman" w:hAnsi="Times New Roman" w:cs="Times New Roman"/>
          <w:sz w:val="24"/>
          <w:szCs w:val="24"/>
        </w:rPr>
        <w:t xml:space="preserve"> populated with a</w:t>
      </w:r>
      <w:r w:rsidR="007665C1" w:rsidRPr="002626D9">
        <w:rPr>
          <w:rFonts w:ascii="Times New Roman" w:hAnsi="Times New Roman" w:cs="Times New Roman"/>
          <w:sz w:val="24"/>
          <w:szCs w:val="24"/>
        </w:rPr>
        <w:t xml:space="preserve"> series of</w:t>
      </w:r>
      <w:r w:rsidR="00C257FE" w:rsidRPr="002626D9">
        <w:rPr>
          <w:rFonts w:ascii="Times New Roman" w:hAnsi="Times New Roman" w:cs="Times New Roman"/>
          <w:sz w:val="24"/>
          <w:szCs w:val="24"/>
        </w:rPr>
        <w:t xml:space="preserve"> heated attacks on</w:t>
      </w:r>
      <w:r w:rsidR="007665C1" w:rsidRPr="002626D9">
        <w:rPr>
          <w:rFonts w:ascii="Times New Roman" w:hAnsi="Times New Roman" w:cs="Times New Roman"/>
          <w:sz w:val="24"/>
          <w:szCs w:val="24"/>
        </w:rPr>
        <w:t xml:space="preserve"> both American and</w:t>
      </w:r>
      <w:r w:rsidR="00C257FE" w:rsidRPr="002626D9">
        <w:rPr>
          <w:rFonts w:ascii="Times New Roman" w:hAnsi="Times New Roman" w:cs="Times New Roman"/>
          <w:sz w:val="24"/>
          <w:szCs w:val="24"/>
        </w:rPr>
        <w:t xml:space="preserve"> </w:t>
      </w:r>
      <w:r w:rsidR="001B5490" w:rsidRPr="002626D9">
        <w:rPr>
          <w:rFonts w:ascii="Times New Roman" w:hAnsi="Times New Roman" w:cs="Times New Roman"/>
          <w:sz w:val="24"/>
          <w:szCs w:val="24"/>
        </w:rPr>
        <w:t>British</w:t>
      </w:r>
      <w:r w:rsidR="00C257FE" w:rsidRPr="002626D9">
        <w:rPr>
          <w:rFonts w:ascii="Times New Roman" w:hAnsi="Times New Roman" w:cs="Times New Roman"/>
          <w:sz w:val="24"/>
          <w:szCs w:val="24"/>
        </w:rPr>
        <w:t xml:space="preserve"> </w:t>
      </w:r>
      <w:r w:rsidR="007665C1" w:rsidRPr="002626D9">
        <w:rPr>
          <w:rFonts w:ascii="Times New Roman" w:hAnsi="Times New Roman" w:cs="Times New Roman"/>
          <w:sz w:val="24"/>
          <w:szCs w:val="24"/>
        </w:rPr>
        <w:t>actors involved on the Qing side of things.</w:t>
      </w:r>
      <w:r w:rsidR="00856048" w:rsidRPr="002626D9">
        <w:rPr>
          <w:rFonts w:ascii="Times New Roman" w:hAnsi="Times New Roman" w:cs="Times New Roman"/>
          <w:sz w:val="24"/>
          <w:szCs w:val="24"/>
        </w:rPr>
        <w:t xml:space="preserve">  These partisan leaning</w:t>
      </w:r>
      <w:r w:rsidR="00AD0876" w:rsidRPr="002626D9">
        <w:rPr>
          <w:rFonts w:ascii="Times New Roman" w:hAnsi="Times New Roman" w:cs="Times New Roman"/>
          <w:sz w:val="24"/>
          <w:szCs w:val="24"/>
        </w:rPr>
        <w:t>s</w:t>
      </w:r>
      <w:r w:rsidR="00856048" w:rsidRPr="002626D9">
        <w:rPr>
          <w:rFonts w:ascii="Times New Roman" w:hAnsi="Times New Roman" w:cs="Times New Roman"/>
          <w:sz w:val="24"/>
          <w:szCs w:val="24"/>
        </w:rPr>
        <w:t xml:space="preserve"> must be taken into consideration when evaluating the legitimacy of Lindley’s claims.</w:t>
      </w:r>
    </w:p>
    <w:p w14:paraId="302A63F7" w14:textId="3387DB8E" w:rsidR="001A6FF3" w:rsidRPr="002626D9" w:rsidRDefault="00331E03" w:rsidP="001A6FF3">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lastRenderedPageBreak/>
        <w:t xml:space="preserve">Another </w:t>
      </w:r>
      <w:r w:rsidR="008D3457" w:rsidRPr="002626D9">
        <w:rPr>
          <w:rFonts w:ascii="Times New Roman" w:hAnsi="Times New Roman" w:cs="Times New Roman"/>
          <w:sz w:val="24"/>
          <w:szCs w:val="24"/>
        </w:rPr>
        <w:t xml:space="preserve">element </w:t>
      </w:r>
      <w:r w:rsidR="004E2ECC" w:rsidRPr="002626D9">
        <w:rPr>
          <w:rFonts w:ascii="Times New Roman" w:hAnsi="Times New Roman" w:cs="Times New Roman"/>
          <w:sz w:val="24"/>
          <w:szCs w:val="24"/>
        </w:rPr>
        <w:t xml:space="preserve">of Lindley’s criticism </w:t>
      </w:r>
      <w:r w:rsidR="008D3457" w:rsidRPr="002626D9">
        <w:rPr>
          <w:rFonts w:ascii="Times New Roman" w:hAnsi="Times New Roman" w:cs="Times New Roman"/>
          <w:sz w:val="24"/>
          <w:szCs w:val="24"/>
        </w:rPr>
        <w:t xml:space="preserve">to consider is the nature of </w:t>
      </w:r>
      <w:r w:rsidR="004E2ECC" w:rsidRPr="002626D9">
        <w:rPr>
          <w:rFonts w:ascii="Times New Roman" w:hAnsi="Times New Roman" w:cs="Times New Roman"/>
          <w:sz w:val="24"/>
          <w:szCs w:val="24"/>
        </w:rPr>
        <w:t>his</w:t>
      </w:r>
      <w:r w:rsidR="008D3457" w:rsidRPr="002626D9">
        <w:rPr>
          <w:rFonts w:ascii="Times New Roman" w:hAnsi="Times New Roman" w:cs="Times New Roman"/>
          <w:sz w:val="24"/>
          <w:szCs w:val="24"/>
        </w:rPr>
        <w:t xml:space="preserve"> publisher.  The firm who championed </w:t>
      </w:r>
      <w:r w:rsidR="00B478F0" w:rsidRPr="002626D9">
        <w:rPr>
          <w:rFonts w:ascii="Times New Roman" w:hAnsi="Times New Roman" w:cs="Times New Roman"/>
          <w:sz w:val="24"/>
          <w:szCs w:val="24"/>
        </w:rPr>
        <w:t>his</w:t>
      </w:r>
      <w:r w:rsidR="008D3457" w:rsidRPr="002626D9">
        <w:rPr>
          <w:rFonts w:ascii="Times New Roman" w:hAnsi="Times New Roman" w:cs="Times New Roman"/>
          <w:sz w:val="24"/>
          <w:szCs w:val="24"/>
        </w:rPr>
        <w:t xml:space="preserve"> work was known as Day &amp; Son.  The </w:t>
      </w:r>
      <w:r w:rsidR="00B478F0" w:rsidRPr="002626D9">
        <w:rPr>
          <w:rFonts w:ascii="Times New Roman" w:hAnsi="Times New Roman" w:cs="Times New Roman"/>
          <w:sz w:val="24"/>
          <w:szCs w:val="24"/>
        </w:rPr>
        <w:t>business</w:t>
      </w:r>
      <w:r w:rsidR="008D3457" w:rsidRPr="002626D9">
        <w:rPr>
          <w:rFonts w:ascii="Times New Roman" w:hAnsi="Times New Roman" w:cs="Times New Roman"/>
          <w:sz w:val="24"/>
          <w:szCs w:val="24"/>
        </w:rPr>
        <w:t xml:space="preserve"> had become a Limited Company in 1865 due to financial difficulties, and was on the eve of liquidating, soon to be purchased by the notoriously radical</w:t>
      </w:r>
      <w:r w:rsidRPr="002626D9">
        <w:rPr>
          <w:rFonts w:ascii="Times New Roman" w:hAnsi="Times New Roman" w:cs="Times New Roman"/>
          <w:sz w:val="24"/>
          <w:szCs w:val="24"/>
        </w:rPr>
        <w:t xml:space="preserve"> </w:t>
      </w:r>
      <w:r w:rsidR="008D3457" w:rsidRPr="002626D9">
        <w:rPr>
          <w:rFonts w:ascii="Times New Roman" w:hAnsi="Times New Roman" w:cs="Times New Roman"/>
          <w:sz w:val="24"/>
          <w:szCs w:val="24"/>
        </w:rPr>
        <w:t xml:space="preserve">Vincent Brooks.  Day &amp; Son, who had once been awarded a Royal Warrant, </w:t>
      </w:r>
      <w:r w:rsidR="001A6FF3" w:rsidRPr="002626D9">
        <w:rPr>
          <w:rFonts w:ascii="Times New Roman" w:hAnsi="Times New Roman" w:cs="Times New Roman"/>
          <w:sz w:val="24"/>
          <w:szCs w:val="24"/>
        </w:rPr>
        <w:t>had run into financial and legal trouble after attempting to assist</w:t>
      </w:r>
      <w:r w:rsidR="008F7C9A" w:rsidRPr="002626D9">
        <w:rPr>
          <w:rFonts w:ascii="Times New Roman" w:hAnsi="Times New Roman" w:cs="Times New Roman"/>
          <w:sz w:val="24"/>
          <w:szCs w:val="24"/>
        </w:rPr>
        <w:t xml:space="preserve"> exiled Hungarian patriot</w:t>
      </w:r>
      <w:r w:rsidR="001A6FF3" w:rsidRPr="002626D9">
        <w:rPr>
          <w:rFonts w:ascii="Times New Roman" w:hAnsi="Times New Roman" w:cs="Times New Roman"/>
          <w:sz w:val="24"/>
          <w:szCs w:val="24"/>
        </w:rPr>
        <w:t xml:space="preserve"> Lajos Kossuth</w:t>
      </w:r>
      <w:r w:rsidR="008F7C9A" w:rsidRPr="002626D9">
        <w:rPr>
          <w:rFonts w:ascii="Times New Roman" w:hAnsi="Times New Roman" w:cs="Times New Roman"/>
          <w:sz w:val="24"/>
          <w:szCs w:val="24"/>
        </w:rPr>
        <w:t xml:space="preserve"> print a new currency</w:t>
      </w:r>
      <w:r w:rsidR="001A6FF3" w:rsidRPr="002626D9">
        <w:rPr>
          <w:rFonts w:ascii="Times New Roman" w:hAnsi="Times New Roman" w:cs="Times New Roman"/>
          <w:sz w:val="24"/>
          <w:szCs w:val="24"/>
        </w:rPr>
        <w:t>.  Brooks similarly courted controversy by serving as one of Robert Owen’s primary publishers, a prominent utopian socialist philosopher.</w:t>
      </w:r>
      <w:r w:rsidR="00C837BD" w:rsidRPr="002626D9">
        <w:rPr>
          <w:rFonts w:ascii="Times New Roman" w:hAnsi="Times New Roman" w:cs="Times New Roman"/>
          <w:sz w:val="24"/>
          <w:szCs w:val="24"/>
        </w:rPr>
        <w:t xml:space="preserve">  These </w:t>
      </w:r>
      <w:r w:rsidR="00D4597A" w:rsidRPr="002626D9">
        <w:rPr>
          <w:rFonts w:ascii="Times New Roman" w:hAnsi="Times New Roman" w:cs="Times New Roman"/>
          <w:sz w:val="24"/>
          <w:szCs w:val="24"/>
        </w:rPr>
        <w:t>publishers</w:t>
      </w:r>
      <w:r w:rsidR="00C837BD" w:rsidRPr="002626D9">
        <w:rPr>
          <w:rFonts w:ascii="Times New Roman" w:hAnsi="Times New Roman" w:cs="Times New Roman"/>
          <w:sz w:val="24"/>
          <w:szCs w:val="24"/>
        </w:rPr>
        <w:t xml:space="preserve"> had any </w:t>
      </w:r>
      <w:r w:rsidR="00FD4CA8" w:rsidRPr="002626D9">
        <w:rPr>
          <w:rFonts w:ascii="Times New Roman" w:hAnsi="Times New Roman" w:cs="Times New Roman"/>
          <w:sz w:val="24"/>
          <w:szCs w:val="24"/>
        </w:rPr>
        <w:t>outright</w:t>
      </w:r>
      <w:r w:rsidR="00C837BD" w:rsidRPr="002626D9">
        <w:rPr>
          <w:rFonts w:ascii="Times New Roman" w:hAnsi="Times New Roman" w:cs="Times New Roman"/>
          <w:sz w:val="24"/>
          <w:szCs w:val="24"/>
        </w:rPr>
        <w:t xml:space="preserve"> connection</w:t>
      </w:r>
      <w:r w:rsidR="00FD4CA8" w:rsidRPr="002626D9">
        <w:rPr>
          <w:rFonts w:ascii="Times New Roman" w:hAnsi="Times New Roman" w:cs="Times New Roman"/>
          <w:sz w:val="24"/>
          <w:szCs w:val="24"/>
        </w:rPr>
        <w:t>s</w:t>
      </w:r>
      <w:r w:rsidR="00C837BD" w:rsidRPr="002626D9">
        <w:rPr>
          <w:rFonts w:ascii="Times New Roman" w:hAnsi="Times New Roman" w:cs="Times New Roman"/>
          <w:sz w:val="24"/>
          <w:szCs w:val="24"/>
        </w:rPr>
        <w:t xml:space="preserve"> to the Taiping movement</w:t>
      </w:r>
      <w:r w:rsidR="00FD4CA8" w:rsidRPr="002626D9">
        <w:rPr>
          <w:rFonts w:ascii="Times New Roman" w:hAnsi="Times New Roman" w:cs="Times New Roman"/>
          <w:sz w:val="24"/>
          <w:szCs w:val="24"/>
        </w:rPr>
        <w:t>,</w:t>
      </w:r>
      <w:r w:rsidR="00D4597A" w:rsidRPr="002626D9">
        <w:rPr>
          <w:rFonts w:ascii="Times New Roman" w:hAnsi="Times New Roman" w:cs="Times New Roman"/>
          <w:sz w:val="24"/>
          <w:szCs w:val="24"/>
        </w:rPr>
        <w:t xml:space="preserve"> and the ideals Kossuth and Owen held clearly differed from</w:t>
      </w:r>
      <w:r w:rsidR="00D244B5" w:rsidRPr="002626D9">
        <w:rPr>
          <w:rFonts w:ascii="Times New Roman" w:hAnsi="Times New Roman" w:cs="Times New Roman"/>
          <w:sz w:val="24"/>
          <w:szCs w:val="24"/>
        </w:rPr>
        <w:t xml:space="preserve"> the utopian ideas formulating in China.</w:t>
      </w:r>
      <w:r w:rsidR="00D244B5" w:rsidRPr="002626D9">
        <w:rPr>
          <w:rStyle w:val="FootnoteReference"/>
          <w:rFonts w:ascii="Times New Roman" w:hAnsi="Times New Roman" w:cs="Times New Roman"/>
          <w:sz w:val="24"/>
          <w:szCs w:val="24"/>
        </w:rPr>
        <w:footnoteReference w:id="15"/>
      </w:r>
      <w:r w:rsidR="005168F0" w:rsidRPr="002626D9">
        <w:rPr>
          <w:rFonts w:ascii="Times New Roman" w:hAnsi="Times New Roman" w:cs="Times New Roman"/>
          <w:sz w:val="24"/>
          <w:szCs w:val="24"/>
        </w:rPr>
        <w:t xml:space="preserve">  Nonetheless, </w:t>
      </w:r>
      <w:r w:rsidR="00FD4CA8" w:rsidRPr="002626D9">
        <w:rPr>
          <w:rFonts w:ascii="Times New Roman" w:hAnsi="Times New Roman" w:cs="Times New Roman"/>
          <w:sz w:val="24"/>
          <w:szCs w:val="24"/>
        </w:rPr>
        <w:t>the predisposition</w:t>
      </w:r>
      <w:r w:rsidR="005168F0" w:rsidRPr="002626D9">
        <w:rPr>
          <w:rFonts w:ascii="Times New Roman" w:hAnsi="Times New Roman" w:cs="Times New Roman"/>
          <w:sz w:val="24"/>
          <w:szCs w:val="24"/>
        </w:rPr>
        <w:t xml:space="preserve"> they demonstrated</w:t>
      </w:r>
      <w:r w:rsidR="00FD4CA8" w:rsidRPr="002626D9">
        <w:rPr>
          <w:rFonts w:ascii="Times New Roman" w:hAnsi="Times New Roman" w:cs="Times New Roman"/>
          <w:sz w:val="24"/>
          <w:szCs w:val="24"/>
        </w:rPr>
        <w:t xml:space="preserve"> towards </w:t>
      </w:r>
      <w:r w:rsidR="005168F0" w:rsidRPr="002626D9">
        <w:rPr>
          <w:rFonts w:ascii="Times New Roman" w:hAnsi="Times New Roman" w:cs="Times New Roman"/>
          <w:sz w:val="24"/>
          <w:szCs w:val="24"/>
        </w:rPr>
        <w:t>independence</w:t>
      </w:r>
      <w:r w:rsidR="000B0C39" w:rsidRPr="002626D9">
        <w:rPr>
          <w:rFonts w:ascii="Times New Roman" w:hAnsi="Times New Roman" w:cs="Times New Roman"/>
          <w:sz w:val="24"/>
          <w:szCs w:val="24"/>
        </w:rPr>
        <w:t xml:space="preserve">-minded </w:t>
      </w:r>
      <w:r w:rsidR="00FD4CA8" w:rsidRPr="002626D9">
        <w:rPr>
          <w:rFonts w:ascii="Times New Roman" w:hAnsi="Times New Roman" w:cs="Times New Roman"/>
          <w:sz w:val="24"/>
          <w:szCs w:val="24"/>
        </w:rPr>
        <w:t>movements</w:t>
      </w:r>
      <w:r w:rsidR="001C05C4" w:rsidRPr="002626D9">
        <w:rPr>
          <w:rFonts w:ascii="Times New Roman" w:hAnsi="Times New Roman" w:cs="Times New Roman"/>
          <w:sz w:val="24"/>
          <w:szCs w:val="24"/>
        </w:rPr>
        <w:t xml:space="preserve"> indicates </w:t>
      </w:r>
      <w:r w:rsidR="00E427D9" w:rsidRPr="002626D9">
        <w:rPr>
          <w:rFonts w:ascii="Times New Roman" w:hAnsi="Times New Roman" w:cs="Times New Roman"/>
          <w:sz w:val="24"/>
          <w:szCs w:val="24"/>
        </w:rPr>
        <w:t xml:space="preserve">a willingness to support </w:t>
      </w:r>
      <w:r w:rsidR="005168F0" w:rsidRPr="002626D9">
        <w:rPr>
          <w:rFonts w:ascii="Times New Roman" w:hAnsi="Times New Roman" w:cs="Times New Roman"/>
          <w:sz w:val="24"/>
          <w:szCs w:val="24"/>
        </w:rPr>
        <w:t xml:space="preserve">alternative world visions and </w:t>
      </w:r>
      <w:r w:rsidR="00B96BCB" w:rsidRPr="002626D9">
        <w:rPr>
          <w:rFonts w:ascii="Times New Roman" w:hAnsi="Times New Roman" w:cs="Times New Roman"/>
          <w:sz w:val="24"/>
          <w:szCs w:val="24"/>
        </w:rPr>
        <w:t>o</w:t>
      </w:r>
      <w:r w:rsidR="00E427D9" w:rsidRPr="002626D9">
        <w:rPr>
          <w:rFonts w:ascii="Times New Roman" w:hAnsi="Times New Roman" w:cs="Times New Roman"/>
          <w:sz w:val="24"/>
          <w:szCs w:val="24"/>
        </w:rPr>
        <w:t xml:space="preserve">pposition movements.  </w:t>
      </w:r>
      <w:r w:rsidR="00391537" w:rsidRPr="002626D9">
        <w:rPr>
          <w:rFonts w:ascii="Times New Roman" w:hAnsi="Times New Roman" w:cs="Times New Roman"/>
          <w:sz w:val="24"/>
          <w:szCs w:val="24"/>
        </w:rPr>
        <w:t>It is without question that Lindley stood opposed to</w:t>
      </w:r>
      <w:r w:rsidR="00722061" w:rsidRPr="002626D9">
        <w:rPr>
          <w:rFonts w:ascii="Times New Roman" w:hAnsi="Times New Roman" w:cs="Times New Roman"/>
          <w:sz w:val="24"/>
          <w:szCs w:val="24"/>
        </w:rPr>
        <w:t xml:space="preserve"> “the evil foreign policy which </w:t>
      </w:r>
      <w:r w:rsidR="001B5490" w:rsidRPr="002626D9">
        <w:rPr>
          <w:rFonts w:ascii="Times New Roman" w:hAnsi="Times New Roman" w:cs="Times New Roman"/>
          <w:sz w:val="24"/>
          <w:szCs w:val="24"/>
        </w:rPr>
        <w:t>Great Britain</w:t>
      </w:r>
      <w:r w:rsidR="00722061" w:rsidRPr="002626D9">
        <w:rPr>
          <w:rFonts w:ascii="Times New Roman" w:hAnsi="Times New Roman" w:cs="Times New Roman"/>
          <w:sz w:val="24"/>
          <w:szCs w:val="24"/>
        </w:rPr>
        <w:t>, during the last few years, has pursued.”</w:t>
      </w:r>
      <w:r w:rsidR="00862075" w:rsidRPr="002626D9">
        <w:rPr>
          <w:rStyle w:val="FootnoteReference"/>
          <w:rFonts w:ascii="Times New Roman" w:hAnsi="Times New Roman" w:cs="Times New Roman"/>
          <w:sz w:val="24"/>
          <w:szCs w:val="24"/>
        </w:rPr>
        <w:footnoteReference w:id="16"/>
      </w:r>
      <w:r w:rsidR="00972580" w:rsidRPr="002626D9">
        <w:rPr>
          <w:rFonts w:ascii="Times New Roman" w:hAnsi="Times New Roman" w:cs="Times New Roman"/>
          <w:sz w:val="24"/>
          <w:szCs w:val="24"/>
        </w:rPr>
        <w:t xml:space="preserve">  </w:t>
      </w:r>
      <w:r w:rsidR="00487930" w:rsidRPr="002626D9">
        <w:rPr>
          <w:rFonts w:ascii="Times New Roman" w:hAnsi="Times New Roman" w:cs="Times New Roman"/>
          <w:sz w:val="24"/>
          <w:szCs w:val="24"/>
        </w:rPr>
        <w:t xml:space="preserve">These </w:t>
      </w:r>
      <w:r w:rsidR="00461F87" w:rsidRPr="002626D9">
        <w:rPr>
          <w:rFonts w:ascii="Times New Roman" w:hAnsi="Times New Roman" w:cs="Times New Roman"/>
          <w:sz w:val="24"/>
          <w:szCs w:val="24"/>
        </w:rPr>
        <w:t>ideological</w:t>
      </w:r>
      <w:r w:rsidR="00487930" w:rsidRPr="002626D9">
        <w:rPr>
          <w:rFonts w:ascii="Times New Roman" w:hAnsi="Times New Roman" w:cs="Times New Roman"/>
          <w:sz w:val="24"/>
          <w:szCs w:val="24"/>
        </w:rPr>
        <w:t xml:space="preserve"> leanings only further encourage suspicions that Lindley’s writing may have had </w:t>
      </w:r>
      <w:r w:rsidR="00D139B9" w:rsidRPr="002626D9">
        <w:rPr>
          <w:rFonts w:ascii="Times New Roman" w:hAnsi="Times New Roman" w:cs="Times New Roman"/>
          <w:sz w:val="24"/>
          <w:szCs w:val="24"/>
        </w:rPr>
        <w:t xml:space="preserve">more directly political undertones than </w:t>
      </w:r>
      <w:r w:rsidR="000F3426" w:rsidRPr="002626D9">
        <w:rPr>
          <w:rFonts w:ascii="Times New Roman" w:hAnsi="Times New Roman" w:cs="Times New Roman"/>
          <w:sz w:val="24"/>
          <w:szCs w:val="24"/>
        </w:rPr>
        <w:t>meet the eye</w:t>
      </w:r>
      <w:r w:rsidR="00D139B9" w:rsidRPr="002626D9">
        <w:rPr>
          <w:rFonts w:ascii="Times New Roman" w:hAnsi="Times New Roman" w:cs="Times New Roman"/>
          <w:sz w:val="24"/>
          <w:szCs w:val="24"/>
        </w:rPr>
        <w:t>.</w:t>
      </w:r>
    </w:p>
    <w:p w14:paraId="7015B129" w14:textId="3C7FEFFE" w:rsidR="000B0221" w:rsidRPr="002626D9" w:rsidRDefault="00AB1661" w:rsidP="00915ED3">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If one were to purely look at the number of articles </w:t>
      </w:r>
      <w:r w:rsidR="006F0772" w:rsidRPr="002626D9">
        <w:rPr>
          <w:rFonts w:ascii="Times New Roman" w:hAnsi="Times New Roman" w:cs="Times New Roman"/>
          <w:sz w:val="24"/>
          <w:szCs w:val="24"/>
        </w:rPr>
        <w:t>Western periodicals ran on Li</w:t>
      </w:r>
      <w:r w:rsidR="009B6D3C" w:rsidRPr="002626D9">
        <w:rPr>
          <w:rFonts w:ascii="Times New Roman" w:hAnsi="Times New Roman" w:cs="Times New Roman"/>
          <w:sz w:val="24"/>
          <w:szCs w:val="24"/>
        </w:rPr>
        <w:t xml:space="preserve"> </w:t>
      </w:r>
      <w:proofErr w:type="spellStart"/>
      <w:r w:rsidR="009B6D3C" w:rsidRPr="002626D9">
        <w:rPr>
          <w:rFonts w:ascii="Times New Roman" w:hAnsi="Times New Roman" w:cs="Times New Roman"/>
          <w:sz w:val="24"/>
          <w:szCs w:val="24"/>
        </w:rPr>
        <w:t>Xiucheng</w:t>
      </w:r>
      <w:r w:rsidR="006F0772" w:rsidRPr="002626D9">
        <w:rPr>
          <w:rFonts w:ascii="Times New Roman" w:hAnsi="Times New Roman" w:cs="Times New Roman"/>
          <w:sz w:val="24"/>
          <w:szCs w:val="24"/>
        </w:rPr>
        <w:t>’s</w:t>
      </w:r>
      <w:proofErr w:type="spellEnd"/>
      <w:r w:rsidR="006F0772" w:rsidRPr="002626D9">
        <w:rPr>
          <w:rFonts w:ascii="Times New Roman" w:hAnsi="Times New Roman" w:cs="Times New Roman"/>
          <w:sz w:val="24"/>
          <w:szCs w:val="24"/>
        </w:rPr>
        <w:t xml:space="preserve"> confession, one might get the impression that this document, quite frankly, was not significant at all.  As previously implied in this </w:t>
      </w:r>
      <w:r w:rsidR="00693D3C" w:rsidRPr="002626D9">
        <w:rPr>
          <w:rFonts w:ascii="Times New Roman" w:hAnsi="Times New Roman" w:cs="Times New Roman"/>
          <w:sz w:val="24"/>
          <w:szCs w:val="24"/>
        </w:rPr>
        <w:t>thesis’</w:t>
      </w:r>
      <w:r w:rsidR="006F0772" w:rsidRPr="002626D9">
        <w:rPr>
          <w:rFonts w:ascii="Times New Roman" w:hAnsi="Times New Roman" w:cs="Times New Roman"/>
          <w:sz w:val="24"/>
          <w:szCs w:val="24"/>
        </w:rPr>
        <w:t xml:space="preserve"> discussion of Lindley’s timing, most </w:t>
      </w:r>
      <w:r w:rsidR="00693D3C" w:rsidRPr="002626D9">
        <w:rPr>
          <w:rFonts w:ascii="Times New Roman" w:hAnsi="Times New Roman" w:cs="Times New Roman"/>
          <w:sz w:val="24"/>
          <w:szCs w:val="24"/>
        </w:rPr>
        <w:t>news</w:t>
      </w:r>
      <w:r w:rsidR="006F0772" w:rsidRPr="002626D9">
        <w:rPr>
          <w:rFonts w:ascii="Times New Roman" w:hAnsi="Times New Roman" w:cs="Times New Roman"/>
          <w:sz w:val="24"/>
          <w:szCs w:val="24"/>
        </w:rPr>
        <w:t xml:space="preserve">papers moved on quite quickly.  Even the </w:t>
      </w:r>
      <w:r w:rsidR="006F0772" w:rsidRPr="002626D9">
        <w:rPr>
          <w:rFonts w:ascii="Times New Roman" w:hAnsi="Times New Roman" w:cs="Times New Roman"/>
          <w:i/>
          <w:sz w:val="24"/>
          <w:szCs w:val="24"/>
        </w:rPr>
        <w:t>North China Herald</w:t>
      </w:r>
      <w:r w:rsidR="006F0772" w:rsidRPr="002626D9">
        <w:rPr>
          <w:rFonts w:ascii="Times New Roman" w:hAnsi="Times New Roman" w:cs="Times New Roman"/>
          <w:sz w:val="24"/>
          <w:szCs w:val="24"/>
        </w:rPr>
        <w:t xml:space="preserve"> neglect</w:t>
      </w:r>
      <w:r w:rsidR="007E1089" w:rsidRPr="002626D9">
        <w:rPr>
          <w:rFonts w:ascii="Times New Roman" w:hAnsi="Times New Roman" w:cs="Times New Roman"/>
          <w:sz w:val="24"/>
          <w:szCs w:val="24"/>
        </w:rPr>
        <w:t>ed</w:t>
      </w:r>
      <w:r w:rsidR="006F0772" w:rsidRPr="002626D9">
        <w:rPr>
          <w:rFonts w:ascii="Times New Roman" w:hAnsi="Times New Roman" w:cs="Times New Roman"/>
          <w:sz w:val="24"/>
          <w:szCs w:val="24"/>
        </w:rPr>
        <w:t xml:space="preserve"> to mention it much after publishing the last section of their appendix to the document in March of 1865.  </w:t>
      </w:r>
      <w:commentRangeStart w:id="11"/>
      <w:r w:rsidR="005A471C" w:rsidRPr="002626D9">
        <w:rPr>
          <w:rFonts w:ascii="Times New Roman" w:hAnsi="Times New Roman" w:cs="Times New Roman"/>
          <w:sz w:val="24"/>
          <w:szCs w:val="24"/>
        </w:rPr>
        <w:t>So why was Lindley so obsessed with rerouting the narrative most observers derived from Li’s words?</w:t>
      </w:r>
      <w:r w:rsidR="00254932" w:rsidRPr="002626D9">
        <w:rPr>
          <w:rFonts w:ascii="Times New Roman" w:hAnsi="Times New Roman" w:cs="Times New Roman"/>
          <w:sz w:val="24"/>
          <w:szCs w:val="24"/>
        </w:rPr>
        <w:t xml:space="preserve">  Just as Lindley maintained hope that the Zhong Wang still lived he had equal faith </w:t>
      </w:r>
      <w:r w:rsidR="0069124F" w:rsidRPr="002626D9">
        <w:rPr>
          <w:rFonts w:ascii="Times New Roman" w:hAnsi="Times New Roman" w:cs="Times New Roman"/>
          <w:sz w:val="24"/>
          <w:szCs w:val="24"/>
        </w:rPr>
        <w:t xml:space="preserve">in the </w:t>
      </w:r>
      <w:r w:rsidR="0069124F" w:rsidRPr="002626D9">
        <w:rPr>
          <w:rFonts w:ascii="Times New Roman" w:hAnsi="Times New Roman" w:cs="Times New Roman"/>
          <w:sz w:val="24"/>
          <w:szCs w:val="24"/>
        </w:rPr>
        <w:lastRenderedPageBreak/>
        <w:t>eventual success of the Taiping movement.</w:t>
      </w:r>
      <w:r w:rsidR="005B220B" w:rsidRPr="002626D9">
        <w:rPr>
          <w:rFonts w:ascii="Times New Roman" w:hAnsi="Times New Roman" w:cs="Times New Roman"/>
          <w:sz w:val="24"/>
          <w:szCs w:val="24"/>
        </w:rPr>
        <w:t xml:space="preserve">  Rumors of surviving Taiping forces still circulated.  One purported that a Taiping army had recently begun to conquer territory in Fujian, an army Lindley incorrectly believed was led by the departed Hong </w:t>
      </w:r>
      <w:proofErr w:type="spellStart"/>
      <w:r w:rsidR="005B220B" w:rsidRPr="002626D9">
        <w:rPr>
          <w:rFonts w:ascii="Times New Roman" w:hAnsi="Times New Roman" w:cs="Times New Roman"/>
          <w:sz w:val="24"/>
          <w:szCs w:val="24"/>
        </w:rPr>
        <w:t>Rengan</w:t>
      </w:r>
      <w:proofErr w:type="spellEnd"/>
      <w:r w:rsidR="005B220B" w:rsidRPr="002626D9">
        <w:rPr>
          <w:rFonts w:ascii="Times New Roman" w:hAnsi="Times New Roman" w:cs="Times New Roman"/>
          <w:sz w:val="24"/>
          <w:szCs w:val="24"/>
        </w:rPr>
        <w:t>.</w:t>
      </w:r>
      <w:r w:rsidR="005B220B" w:rsidRPr="002626D9">
        <w:rPr>
          <w:rStyle w:val="FootnoteReference"/>
          <w:rFonts w:ascii="Times New Roman" w:hAnsi="Times New Roman" w:cs="Times New Roman"/>
          <w:sz w:val="24"/>
          <w:szCs w:val="24"/>
        </w:rPr>
        <w:footnoteReference w:id="17"/>
      </w:r>
      <w:r w:rsidR="00EA6153" w:rsidRPr="002626D9">
        <w:rPr>
          <w:rFonts w:ascii="Times New Roman" w:hAnsi="Times New Roman" w:cs="Times New Roman"/>
          <w:sz w:val="24"/>
          <w:szCs w:val="24"/>
        </w:rPr>
        <w:t xml:space="preserve">  If this were to be true</w:t>
      </w:r>
      <w:r w:rsidR="009B6D3C" w:rsidRPr="002626D9">
        <w:rPr>
          <w:rFonts w:ascii="Times New Roman" w:hAnsi="Times New Roman" w:cs="Times New Roman"/>
          <w:sz w:val="24"/>
          <w:szCs w:val="24"/>
        </w:rPr>
        <w:t xml:space="preserve"> there was immediate cause for renegotiating the terms for which the Western world discussed and looked back upon Taiping’s secessionist attempt as originally cemented by Li’s confession.</w:t>
      </w:r>
      <w:r w:rsidR="00EC7DBA" w:rsidRPr="002626D9">
        <w:rPr>
          <w:rFonts w:ascii="Times New Roman" w:hAnsi="Times New Roman" w:cs="Times New Roman"/>
          <w:sz w:val="24"/>
          <w:szCs w:val="24"/>
        </w:rPr>
        <w:t xml:space="preserve">  “[F]or the Heavenly Father is with us, and who can triumph against him?”</w:t>
      </w:r>
      <w:r w:rsidR="00EC7DBA" w:rsidRPr="002626D9">
        <w:rPr>
          <w:rStyle w:val="FootnoteReference"/>
          <w:rFonts w:ascii="Times New Roman" w:hAnsi="Times New Roman" w:cs="Times New Roman"/>
          <w:sz w:val="24"/>
          <w:szCs w:val="24"/>
        </w:rPr>
        <w:footnoteReference w:id="18"/>
      </w:r>
      <w:r w:rsidR="00EC7DBA" w:rsidRPr="002626D9">
        <w:rPr>
          <w:rFonts w:ascii="Times New Roman" w:hAnsi="Times New Roman" w:cs="Times New Roman"/>
          <w:sz w:val="24"/>
          <w:szCs w:val="24"/>
        </w:rPr>
        <w:t xml:space="preserve">  </w:t>
      </w:r>
      <w:r w:rsidR="004E3CDA" w:rsidRPr="002626D9">
        <w:rPr>
          <w:rFonts w:ascii="Times New Roman" w:hAnsi="Times New Roman" w:cs="Times New Roman"/>
          <w:sz w:val="24"/>
          <w:szCs w:val="24"/>
        </w:rPr>
        <w:t>By using this quote from the general Taiping leadership</w:t>
      </w:r>
      <w:r w:rsidR="00EC7DBA" w:rsidRPr="002626D9">
        <w:rPr>
          <w:rFonts w:ascii="Times New Roman" w:hAnsi="Times New Roman" w:cs="Times New Roman"/>
          <w:sz w:val="24"/>
          <w:szCs w:val="24"/>
        </w:rPr>
        <w:t xml:space="preserve"> Lindley </w:t>
      </w:r>
      <w:r w:rsidR="004E3CDA" w:rsidRPr="002626D9">
        <w:rPr>
          <w:rFonts w:ascii="Times New Roman" w:hAnsi="Times New Roman" w:cs="Times New Roman"/>
          <w:sz w:val="24"/>
          <w:szCs w:val="24"/>
        </w:rPr>
        <w:t>asserts</w:t>
      </w:r>
      <w:r w:rsidR="00EC7DBA" w:rsidRPr="002626D9">
        <w:rPr>
          <w:rFonts w:ascii="Times New Roman" w:hAnsi="Times New Roman" w:cs="Times New Roman"/>
          <w:sz w:val="24"/>
          <w:szCs w:val="24"/>
        </w:rPr>
        <w:t xml:space="preserve"> the Christian faith that had been stripped from the</w:t>
      </w:r>
      <w:r w:rsidR="00614710" w:rsidRPr="002626D9">
        <w:rPr>
          <w:rFonts w:ascii="Times New Roman" w:hAnsi="Times New Roman" w:cs="Times New Roman"/>
          <w:sz w:val="24"/>
          <w:szCs w:val="24"/>
        </w:rPr>
        <w:t xml:space="preserve">m </w:t>
      </w:r>
      <w:r w:rsidR="00EC7DBA" w:rsidRPr="002626D9">
        <w:rPr>
          <w:rFonts w:ascii="Times New Roman" w:hAnsi="Times New Roman" w:cs="Times New Roman"/>
          <w:sz w:val="24"/>
          <w:szCs w:val="24"/>
        </w:rPr>
        <w:t>since Li’s confession</w:t>
      </w:r>
      <w:r w:rsidR="00614710" w:rsidRPr="002626D9">
        <w:rPr>
          <w:rFonts w:ascii="Times New Roman" w:hAnsi="Times New Roman" w:cs="Times New Roman"/>
          <w:sz w:val="24"/>
          <w:szCs w:val="24"/>
        </w:rPr>
        <w:t>.</w:t>
      </w:r>
      <w:r w:rsidR="004E3CDA" w:rsidRPr="002626D9">
        <w:rPr>
          <w:rFonts w:ascii="Times New Roman" w:hAnsi="Times New Roman" w:cs="Times New Roman"/>
          <w:sz w:val="24"/>
          <w:szCs w:val="24"/>
        </w:rPr>
        <w:t xml:space="preserve"> </w:t>
      </w:r>
      <w:r w:rsidR="00614710" w:rsidRPr="002626D9">
        <w:rPr>
          <w:rFonts w:ascii="Times New Roman" w:hAnsi="Times New Roman" w:cs="Times New Roman"/>
          <w:sz w:val="24"/>
          <w:szCs w:val="24"/>
        </w:rPr>
        <w:t xml:space="preserve"> He tells</w:t>
      </w:r>
      <w:r w:rsidR="004E3CDA" w:rsidRPr="002626D9">
        <w:rPr>
          <w:rFonts w:ascii="Times New Roman" w:hAnsi="Times New Roman" w:cs="Times New Roman"/>
          <w:sz w:val="24"/>
          <w:szCs w:val="24"/>
        </w:rPr>
        <w:t xml:space="preserve"> the European world</w:t>
      </w:r>
      <w:r w:rsidR="00614710" w:rsidRPr="002626D9">
        <w:rPr>
          <w:rFonts w:ascii="Times New Roman" w:hAnsi="Times New Roman" w:cs="Times New Roman"/>
          <w:sz w:val="24"/>
          <w:szCs w:val="24"/>
        </w:rPr>
        <w:t xml:space="preserve"> that they may have been wrong in their initial judgement</w:t>
      </w:r>
      <w:r w:rsidR="00EC7DBA" w:rsidRPr="002626D9">
        <w:rPr>
          <w:rFonts w:ascii="Times New Roman" w:hAnsi="Times New Roman" w:cs="Times New Roman"/>
          <w:sz w:val="24"/>
          <w:szCs w:val="24"/>
        </w:rPr>
        <w:t>.</w:t>
      </w:r>
      <w:r w:rsidR="004E3CDA" w:rsidRPr="002626D9">
        <w:rPr>
          <w:rFonts w:ascii="Times New Roman" w:hAnsi="Times New Roman" w:cs="Times New Roman"/>
          <w:sz w:val="24"/>
          <w:szCs w:val="24"/>
        </w:rPr>
        <w:t xml:space="preserve">  </w:t>
      </w:r>
      <w:r w:rsidR="005A471C" w:rsidRPr="002626D9">
        <w:rPr>
          <w:rFonts w:ascii="Times New Roman" w:hAnsi="Times New Roman" w:cs="Times New Roman"/>
          <w:sz w:val="24"/>
          <w:szCs w:val="24"/>
        </w:rPr>
        <w:t>Lindley</w:t>
      </w:r>
      <w:commentRangeStart w:id="12"/>
      <w:r w:rsidR="000B0221" w:rsidRPr="002626D9">
        <w:rPr>
          <w:rFonts w:ascii="Times New Roman" w:hAnsi="Times New Roman" w:cs="Times New Roman"/>
          <w:sz w:val="24"/>
          <w:szCs w:val="24"/>
        </w:rPr>
        <w:t xml:space="preserve"> was not</w:t>
      </w:r>
      <w:r w:rsidR="005A471C" w:rsidRPr="002626D9">
        <w:rPr>
          <w:rFonts w:ascii="Times New Roman" w:hAnsi="Times New Roman" w:cs="Times New Roman"/>
          <w:sz w:val="24"/>
          <w:szCs w:val="24"/>
        </w:rPr>
        <w:t xml:space="preserve"> the only</w:t>
      </w:r>
      <w:r w:rsidR="000B0221" w:rsidRPr="002626D9">
        <w:rPr>
          <w:rFonts w:ascii="Times New Roman" w:hAnsi="Times New Roman" w:cs="Times New Roman"/>
          <w:sz w:val="24"/>
          <w:szCs w:val="24"/>
        </w:rPr>
        <w:t xml:space="preserve"> </w:t>
      </w:r>
      <w:r w:rsidR="005A471C" w:rsidRPr="002626D9">
        <w:rPr>
          <w:rFonts w:ascii="Times New Roman" w:hAnsi="Times New Roman" w:cs="Times New Roman"/>
          <w:sz w:val="24"/>
          <w:szCs w:val="24"/>
        </w:rPr>
        <w:t>person</w:t>
      </w:r>
      <w:r w:rsidR="000B0221" w:rsidRPr="002626D9">
        <w:rPr>
          <w:rFonts w:ascii="Times New Roman" w:hAnsi="Times New Roman" w:cs="Times New Roman"/>
          <w:sz w:val="24"/>
          <w:szCs w:val="24"/>
        </w:rPr>
        <w:t xml:space="preserve"> </w:t>
      </w:r>
      <w:r w:rsidR="005A471C" w:rsidRPr="002626D9">
        <w:rPr>
          <w:rFonts w:ascii="Times New Roman" w:hAnsi="Times New Roman" w:cs="Times New Roman"/>
          <w:sz w:val="24"/>
          <w:szCs w:val="24"/>
        </w:rPr>
        <w:t>who</w:t>
      </w:r>
      <w:r w:rsidR="000B0221" w:rsidRPr="002626D9">
        <w:rPr>
          <w:rFonts w:ascii="Times New Roman" w:hAnsi="Times New Roman" w:cs="Times New Roman"/>
          <w:sz w:val="24"/>
          <w:szCs w:val="24"/>
        </w:rPr>
        <w:t xml:space="preserve"> </w:t>
      </w:r>
      <w:r w:rsidR="005A471C" w:rsidRPr="002626D9">
        <w:rPr>
          <w:rFonts w:ascii="Times New Roman" w:hAnsi="Times New Roman" w:cs="Times New Roman"/>
          <w:sz w:val="24"/>
          <w:szCs w:val="24"/>
        </w:rPr>
        <w:t>felt that</w:t>
      </w:r>
      <w:r w:rsidR="000B0221" w:rsidRPr="002626D9">
        <w:rPr>
          <w:rFonts w:ascii="Times New Roman" w:hAnsi="Times New Roman" w:cs="Times New Roman"/>
          <w:sz w:val="24"/>
          <w:szCs w:val="24"/>
        </w:rPr>
        <w:t xml:space="preserve"> </w:t>
      </w:r>
      <w:r w:rsidR="005A471C" w:rsidRPr="002626D9">
        <w:rPr>
          <w:rFonts w:ascii="Times New Roman" w:hAnsi="Times New Roman" w:cs="Times New Roman"/>
          <w:sz w:val="24"/>
          <w:szCs w:val="24"/>
        </w:rPr>
        <w:t>this confession held</w:t>
      </w:r>
      <w:r w:rsidR="000B0221" w:rsidRPr="002626D9">
        <w:rPr>
          <w:rFonts w:ascii="Times New Roman" w:hAnsi="Times New Roman" w:cs="Times New Roman"/>
          <w:sz w:val="24"/>
          <w:szCs w:val="24"/>
        </w:rPr>
        <w:t xml:space="preserve"> </w:t>
      </w:r>
      <w:r w:rsidR="005A471C" w:rsidRPr="002626D9">
        <w:rPr>
          <w:rFonts w:ascii="Times New Roman" w:hAnsi="Times New Roman" w:cs="Times New Roman"/>
          <w:sz w:val="24"/>
          <w:szCs w:val="24"/>
        </w:rPr>
        <w:t>an important position</w:t>
      </w:r>
      <w:r w:rsidR="000B0221" w:rsidRPr="002626D9">
        <w:rPr>
          <w:rFonts w:ascii="Times New Roman" w:hAnsi="Times New Roman" w:cs="Times New Roman"/>
          <w:sz w:val="24"/>
          <w:szCs w:val="24"/>
        </w:rPr>
        <w:t xml:space="preserve">.  One man who </w:t>
      </w:r>
      <w:r w:rsidR="005A471C" w:rsidRPr="002626D9">
        <w:rPr>
          <w:rFonts w:ascii="Times New Roman" w:hAnsi="Times New Roman" w:cs="Times New Roman"/>
          <w:sz w:val="24"/>
          <w:szCs w:val="24"/>
        </w:rPr>
        <w:t>felt similarly</w:t>
      </w:r>
      <w:r w:rsidR="000B0221" w:rsidRPr="002626D9">
        <w:rPr>
          <w:rFonts w:ascii="Times New Roman" w:hAnsi="Times New Roman" w:cs="Times New Roman"/>
          <w:sz w:val="24"/>
          <w:szCs w:val="24"/>
        </w:rPr>
        <w:t xml:space="preserve"> was Zeng </w:t>
      </w:r>
      <w:proofErr w:type="spellStart"/>
      <w:r w:rsidR="000B0221" w:rsidRPr="002626D9">
        <w:rPr>
          <w:rFonts w:ascii="Times New Roman" w:hAnsi="Times New Roman" w:cs="Times New Roman"/>
          <w:sz w:val="24"/>
          <w:szCs w:val="24"/>
        </w:rPr>
        <w:t>Guofan</w:t>
      </w:r>
      <w:proofErr w:type="spellEnd"/>
      <w:r w:rsidR="000B0221" w:rsidRPr="002626D9">
        <w:rPr>
          <w:rFonts w:ascii="Times New Roman" w:hAnsi="Times New Roman" w:cs="Times New Roman"/>
          <w:sz w:val="24"/>
          <w:szCs w:val="24"/>
        </w:rPr>
        <w:t>, Commander-in-Chief of the Hunan Army.</w:t>
      </w:r>
      <w:commentRangeEnd w:id="12"/>
      <w:r w:rsidR="00852B38" w:rsidRPr="002626D9">
        <w:rPr>
          <w:rStyle w:val="CommentReference"/>
          <w:rFonts w:ascii="Times New Roman" w:hAnsi="Times New Roman" w:cs="Times New Roman"/>
          <w:sz w:val="24"/>
          <w:szCs w:val="24"/>
        </w:rPr>
        <w:commentReference w:id="12"/>
      </w:r>
      <w:commentRangeEnd w:id="11"/>
      <w:r w:rsidR="00262AA2" w:rsidRPr="002626D9">
        <w:rPr>
          <w:rStyle w:val="CommentReference"/>
          <w:rFonts w:ascii="Times New Roman" w:hAnsi="Times New Roman" w:cs="Times New Roman"/>
          <w:sz w:val="24"/>
          <w:szCs w:val="24"/>
        </w:rPr>
        <w:commentReference w:id="11"/>
      </w:r>
    </w:p>
    <w:p w14:paraId="08C94E6B" w14:textId="78BEA7D0" w:rsidR="000E087C" w:rsidRPr="002626D9" w:rsidRDefault="000B0221" w:rsidP="00B224DA">
      <w:pPr>
        <w:spacing w:after="0" w:line="480" w:lineRule="auto"/>
        <w:ind w:firstLine="720"/>
        <w:rPr>
          <w:rFonts w:ascii="Times New Roman" w:hAnsi="Times New Roman" w:cs="Times New Roman"/>
          <w:sz w:val="24"/>
          <w:szCs w:val="24"/>
        </w:rPr>
      </w:pPr>
      <w:commentRangeStart w:id="13"/>
      <w:commentRangeStart w:id="14"/>
      <w:r w:rsidRPr="002626D9">
        <w:rPr>
          <w:rFonts w:ascii="Times New Roman" w:hAnsi="Times New Roman" w:cs="Times New Roman"/>
          <w:sz w:val="24"/>
          <w:szCs w:val="24"/>
        </w:rPr>
        <w:t xml:space="preserve">Zeng </w:t>
      </w:r>
      <w:proofErr w:type="spellStart"/>
      <w:r w:rsidRPr="002626D9">
        <w:rPr>
          <w:rFonts w:ascii="Times New Roman" w:hAnsi="Times New Roman" w:cs="Times New Roman"/>
          <w:sz w:val="24"/>
          <w:szCs w:val="24"/>
        </w:rPr>
        <w:t>Guofan</w:t>
      </w:r>
      <w:proofErr w:type="spellEnd"/>
      <w:r w:rsidRPr="002626D9">
        <w:rPr>
          <w:rFonts w:ascii="Times New Roman" w:hAnsi="Times New Roman" w:cs="Times New Roman"/>
          <w:sz w:val="24"/>
          <w:szCs w:val="24"/>
        </w:rPr>
        <w:t xml:space="preserve"> </w:t>
      </w:r>
      <w:r w:rsidR="00D66286" w:rsidRPr="002626D9">
        <w:rPr>
          <w:rFonts w:ascii="Times New Roman" w:hAnsi="Times New Roman" w:cs="Times New Roman"/>
          <w:sz w:val="24"/>
          <w:szCs w:val="24"/>
        </w:rPr>
        <w:t>had</w:t>
      </w:r>
      <w:r w:rsidR="00D8578D" w:rsidRPr="002626D9">
        <w:rPr>
          <w:rFonts w:ascii="Times New Roman" w:hAnsi="Times New Roman" w:cs="Times New Roman"/>
          <w:sz w:val="24"/>
          <w:szCs w:val="24"/>
        </w:rPr>
        <w:t xml:space="preserve"> not </w:t>
      </w:r>
      <w:r w:rsidRPr="002626D9">
        <w:rPr>
          <w:rFonts w:ascii="Times New Roman" w:hAnsi="Times New Roman" w:cs="Times New Roman"/>
          <w:sz w:val="24"/>
          <w:szCs w:val="24"/>
        </w:rPr>
        <w:t>buil</w:t>
      </w:r>
      <w:r w:rsidR="00D66286" w:rsidRPr="002626D9">
        <w:rPr>
          <w:rFonts w:ascii="Times New Roman" w:hAnsi="Times New Roman" w:cs="Times New Roman"/>
          <w:sz w:val="24"/>
          <w:szCs w:val="24"/>
        </w:rPr>
        <w:t>t</w:t>
      </w:r>
      <w:r w:rsidRPr="002626D9">
        <w:rPr>
          <w:rFonts w:ascii="Times New Roman" w:hAnsi="Times New Roman" w:cs="Times New Roman"/>
          <w:sz w:val="24"/>
          <w:szCs w:val="24"/>
        </w:rPr>
        <w:t xml:space="preserve"> his Hunan Army from the columns of Banner troops already in the service of the Qing Dynasty, but from the myriad of local townspeople under his jurisdiction directly affected by the Taiping encroachment towards Central China.  The organization’s unique beginning offers up some light on Zeng’s position and goals within the empire.  Regardless of personal belief, Zeng expressed no royal ambitions or dreams.  He portrayed himself as a model of the ideal statesman, one who loyally served his Emperor and dynasty.  That</w:t>
      </w:r>
      <w:r w:rsidR="00200839" w:rsidRPr="002626D9">
        <w:rPr>
          <w:rFonts w:ascii="Times New Roman" w:hAnsi="Times New Roman" w:cs="Times New Roman"/>
          <w:sz w:val="24"/>
          <w:szCs w:val="24"/>
        </w:rPr>
        <w:t xml:space="preserve"> i</w:t>
      </w:r>
      <w:r w:rsidRPr="002626D9">
        <w:rPr>
          <w:rFonts w:ascii="Times New Roman" w:hAnsi="Times New Roman" w:cs="Times New Roman"/>
          <w:sz w:val="24"/>
          <w:szCs w:val="24"/>
        </w:rPr>
        <w:t xml:space="preserve">s not to say he did not see problems with </w:t>
      </w:r>
      <w:r w:rsidR="003176E7" w:rsidRPr="002626D9">
        <w:rPr>
          <w:rFonts w:ascii="Times New Roman" w:hAnsi="Times New Roman" w:cs="Times New Roman"/>
          <w:sz w:val="24"/>
          <w:szCs w:val="24"/>
        </w:rPr>
        <w:t xml:space="preserve">the </w:t>
      </w:r>
      <w:r w:rsidRPr="002626D9">
        <w:rPr>
          <w:rFonts w:ascii="Times New Roman" w:hAnsi="Times New Roman" w:cs="Times New Roman"/>
          <w:sz w:val="24"/>
          <w:szCs w:val="24"/>
        </w:rPr>
        <w:t>way the bureaucracy had been manage</w:t>
      </w:r>
      <w:r w:rsidR="003176E7" w:rsidRPr="002626D9">
        <w:rPr>
          <w:rFonts w:ascii="Times New Roman" w:hAnsi="Times New Roman" w:cs="Times New Roman"/>
          <w:sz w:val="24"/>
          <w:szCs w:val="24"/>
        </w:rPr>
        <w:t xml:space="preserve">d in recent years; </w:t>
      </w:r>
      <w:r w:rsidRPr="002626D9">
        <w:rPr>
          <w:rFonts w:ascii="Times New Roman" w:hAnsi="Times New Roman" w:cs="Times New Roman"/>
          <w:sz w:val="24"/>
          <w:szCs w:val="24"/>
        </w:rPr>
        <w:t>evident by his initiative in starting the Hunan Army</w:t>
      </w:r>
      <w:r w:rsidR="003176E7" w:rsidRPr="002626D9">
        <w:rPr>
          <w:rFonts w:ascii="Times New Roman" w:hAnsi="Times New Roman" w:cs="Times New Roman"/>
          <w:sz w:val="24"/>
          <w:szCs w:val="24"/>
        </w:rPr>
        <w:t xml:space="preserve">.  This </w:t>
      </w:r>
      <w:r w:rsidRPr="002626D9">
        <w:rPr>
          <w:rFonts w:ascii="Times New Roman" w:hAnsi="Times New Roman" w:cs="Times New Roman"/>
          <w:sz w:val="24"/>
          <w:szCs w:val="24"/>
        </w:rPr>
        <w:t>clearly indicate</w:t>
      </w:r>
      <w:r w:rsidR="003176E7" w:rsidRPr="002626D9">
        <w:rPr>
          <w:rFonts w:ascii="Times New Roman" w:hAnsi="Times New Roman" w:cs="Times New Roman"/>
          <w:sz w:val="24"/>
          <w:szCs w:val="24"/>
        </w:rPr>
        <w:t>d</w:t>
      </w:r>
      <w:r w:rsidRPr="002626D9">
        <w:rPr>
          <w:rFonts w:ascii="Times New Roman" w:hAnsi="Times New Roman" w:cs="Times New Roman"/>
          <w:sz w:val="24"/>
          <w:szCs w:val="24"/>
        </w:rPr>
        <w:t xml:space="preserve"> a lack of confidence in Imperial ability to resist the Taiping advance and protect Qing civilians and their property.</w:t>
      </w:r>
      <w:r w:rsidR="003176E7" w:rsidRPr="002626D9">
        <w:rPr>
          <w:rFonts w:ascii="Times New Roman" w:hAnsi="Times New Roman" w:cs="Times New Roman"/>
          <w:sz w:val="24"/>
          <w:szCs w:val="24"/>
        </w:rPr>
        <w:t xml:space="preserve">  This uncertainty was directed right back at Zeng from the Imperial </w:t>
      </w:r>
      <w:r w:rsidR="003176E7" w:rsidRPr="002626D9">
        <w:rPr>
          <w:rFonts w:ascii="Times New Roman" w:hAnsi="Times New Roman" w:cs="Times New Roman"/>
          <w:sz w:val="24"/>
          <w:szCs w:val="24"/>
        </w:rPr>
        <w:lastRenderedPageBreak/>
        <w:t>Court.  The Qing might have needed Zeng’s organizational prowess, but they did so cautiously, suspicious of his motives.  As Jonathan Porter points out, by the end of the war “[Zeng’s] autonomy had already progressed so far that his organization could be regarded as a viable foundation for a new Chinese dynasty, controlling the richest area of the empire and wielding authority in all of the crucial areas of personnel, finance, and military power.”</w:t>
      </w:r>
      <w:r w:rsidR="003176E7" w:rsidRPr="002626D9">
        <w:rPr>
          <w:rStyle w:val="FootnoteReference"/>
          <w:rFonts w:ascii="Times New Roman" w:hAnsi="Times New Roman" w:cs="Times New Roman"/>
          <w:sz w:val="24"/>
          <w:szCs w:val="24"/>
        </w:rPr>
        <w:footnoteReference w:id="19"/>
      </w:r>
      <w:r w:rsidR="009247C9" w:rsidRPr="002626D9">
        <w:rPr>
          <w:rFonts w:ascii="Times New Roman" w:hAnsi="Times New Roman" w:cs="Times New Roman"/>
          <w:sz w:val="24"/>
          <w:szCs w:val="24"/>
        </w:rPr>
        <w:t xml:space="preserve">  This mutual distrust, put aside in the name of the same goal, underlies the unique vision Zeng hoped to portray in releasing Lis confession.</w:t>
      </w:r>
      <w:r w:rsidRPr="002626D9">
        <w:rPr>
          <w:rFonts w:ascii="Times New Roman" w:hAnsi="Times New Roman" w:cs="Times New Roman"/>
          <w:sz w:val="24"/>
          <w:szCs w:val="24"/>
        </w:rPr>
        <w:t xml:space="preserve"> </w:t>
      </w:r>
      <w:r w:rsidR="009C0769" w:rsidRPr="002626D9">
        <w:rPr>
          <w:rFonts w:ascii="Times New Roman" w:hAnsi="Times New Roman" w:cs="Times New Roman"/>
          <w:sz w:val="24"/>
          <w:szCs w:val="24"/>
        </w:rPr>
        <w:t xml:space="preserve"> </w:t>
      </w:r>
      <w:r w:rsidR="009247C9" w:rsidRPr="002626D9">
        <w:rPr>
          <w:rFonts w:ascii="Times New Roman" w:hAnsi="Times New Roman" w:cs="Times New Roman"/>
          <w:sz w:val="24"/>
          <w:szCs w:val="24"/>
        </w:rPr>
        <w:t xml:space="preserve">The resulting document </w:t>
      </w:r>
      <w:r w:rsidR="009C0769" w:rsidRPr="002626D9">
        <w:rPr>
          <w:rFonts w:ascii="Times New Roman" w:hAnsi="Times New Roman" w:cs="Times New Roman"/>
          <w:sz w:val="24"/>
          <w:szCs w:val="24"/>
        </w:rPr>
        <w:t>is</w:t>
      </w:r>
      <w:r w:rsidR="00D8578D" w:rsidRPr="002626D9">
        <w:rPr>
          <w:rFonts w:ascii="Times New Roman" w:hAnsi="Times New Roman" w:cs="Times New Roman"/>
          <w:sz w:val="24"/>
          <w:szCs w:val="24"/>
        </w:rPr>
        <w:t xml:space="preserve"> a</w:t>
      </w:r>
      <w:r w:rsidR="009C0769" w:rsidRPr="002626D9">
        <w:rPr>
          <w:rFonts w:ascii="Times New Roman" w:hAnsi="Times New Roman" w:cs="Times New Roman"/>
          <w:sz w:val="24"/>
          <w:szCs w:val="24"/>
        </w:rPr>
        <w:t xml:space="preserve"> much more</w:t>
      </w:r>
      <w:r w:rsidRPr="002626D9">
        <w:rPr>
          <w:rFonts w:ascii="Times New Roman" w:hAnsi="Times New Roman" w:cs="Times New Roman"/>
          <w:sz w:val="24"/>
          <w:szCs w:val="24"/>
        </w:rPr>
        <w:t xml:space="preserve"> complex</w:t>
      </w:r>
      <w:r w:rsidR="00D8578D" w:rsidRPr="002626D9">
        <w:rPr>
          <w:rFonts w:ascii="Times New Roman" w:hAnsi="Times New Roman" w:cs="Times New Roman"/>
          <w:sz w:val="24"/>
          <w:szCs w:val="24"/>
        </w:rPr>
        <w:t xml:space="preserve"> effort</w:t>
      </w:r>
      <w:r w:rsidR="009C0769" w:rsidRPr="002626D9">
        <w:rPr>
          <w:rFonts w:ascii="Times New Roman" w:hAnsi="Times New Roman" w:cs="Times New Roman"/>
          <w:sz w:val="24"/>
          <w:szCs w:val="24"/>
        </w:rPr>
        <w:t xml:space="preserve"> than a</w:t>
      </w:r>
      <w:r w:rsidR="009247C9" w:rsidRPr="002626D9">
        <w:rPr>
          <w:rFonts w:ascii="Times New Roman" w:hAnsi="Times New Roman" w:cs="Times New Roman"/>
          <w:sz w:val="24"/>
          <w:szCs w:val="24"/>
        </w:rPr>
        <w:t xml:space="preserve"> simple</w:t>
      </w:r>
      <w:r w:rsidR="009C0769" w:rsidRPr="002626D9">
        <w:rPr>
          <w:rFonts w:ascii="Times New Roman" w:hAnsi="Times New Roman" w:cs="Times New Roman"/>
          <w:sz w:val="24"/>
          <w:szCs w:val="24"/>
        </w:rPr>
        <w:t xml:space="preserve"> attempt at painting the Taiping as an overwhelming evil</w:t>
      </w:r>
      <w:r w:rsidRPr="002626D9">
        <w:rPr>
          <w:rFonts w:ascii="Times New Roman" w:hAnsi="Times New Roman" w:cs="Times New Roman"/>
          <w:sz w:val="24"/>
          <w:szCs w:val="24"/>
        </w:rPr>
        <w:t>.</w:t>
      </w:r>
      <w:commentRangeEnd w:id="13"/>
      <w:r w:rsidR="001C344B" w:rsidRPr="002626D9">
        <w:rPr>
          <w:rStyle w:val="CommentReference"/>
          <w:rFonts w:ascii="Times New Roman" w:hAnsi="Times New Roman" w:cs="Times New Roman"/>
          <w:sz w:val="24"/>
          <w:szCs w:val="24"/>
        </w:rPr>
        <w:commentReference w:id="13"/>
      </w:r>
      <w:commentRangeEnd w:id="14"/>
      <w:r w:rsidR="00852B38" w:rsidRPr="002626D9">
        <w:rPr>
          <w:rStyle w:val="CommentReference"/>
          <w:rFonts w:ascii="Times New Roman" w:hAnsi="Times New Roman" w:cs="Times New Roman"/>
          <w:sz w:val="24"/>
          <w:szCs w:val="24"/>
        </w:rPr>
        <w:commentReference w:id="14"/>
      </w:r>
    </w:p>
    <w:p w14:paraId="5C8E36F3" w14:textId="3233D042" w:rsidR="000B0221" w:rsidRPr="002626D9" w:rsidRDefault="000B0221" w:rsidP="000E087C">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Upon the Zhong Wang’s capture, Zeng wr</w:t>
      </w:r>
      <w:r w:rsidR="00C43C0D" w:rsidRPr="002626D9">
        <w:rPr>
          <w:rFonts w:ascii="Times New Roman" w:hAnsi="Times New Roman" w:cs="Times New Roman"/>
          <w:sz w:val="24"/>
          <w:szCs w:val="24"/>
        </w:rPr>
        <w:t>ote</w:t>
      </w:r>
      <w:r w:rsidRPr="002626D9">
        <w:rPr>
          <w:rFonts w:ascii="Times New Roman" w:hAnsi="Times New Roman" w:cs="Times New Roman"/>
          <w:sz w:val="24"/>
          <w:szCs w:val="24"/>
        </w:rPr>
        <w:t xml:space="preserve"> in a memorial to the Imperial palace that there exists “a great number of people who read rebel depositions.”</w:t>
      </w:r>
      <w:commentRangeStart w:id="15"/>
      <w:r w:rsidRPr="002626D9">
        <w:rPr>
          <w:rStyle w:val="FootnoteReference"/>
          <w:rFonts w:ascii="Times New Roman" w:hAnsi="Times New Roman" w:cs="Times New Roman"/>
          <w:sz w:val="24"/>
          <w:szCs w:val="24"/>
        </w:rPr>
        <w:footnoteReference w:id="20"/>
      </w:r>
      <w:r w:rsidRPr="002626D9">
        <w:rPr>
          <w:rFonts w:ascii="Times New Roman" w:hAnsi="Times New Roman" w:cs="Times New Roman"/>
          <w:sz w:val="24"/>
          <w:szCs w:val="24"/>
        </w:rPr>
        <w:t xml:space="preserve"> </w:t>
      </w:r>
      <w:commentRangeEnd w:id="15"/>
      <w:r w:rsidR="00CE3A8F" w:rsidRPr="002626D9">
        <w:rPr>
          <w:rStyle w:val="CommentReference"/>
          <w:rFonts w:ascii="Times New Roman" w:hAnsi="Times New Roman" w:cs="Times New Roman"/>
          <w:sz w:val="24"/>
          <w:szCs w:val="24"/>
        </w:rPr>
        <w:commentReference w:id="15"/>
      </w:r>
      <w:r w:rsidRPr="002626D9">
        <w:rPr>
          <w:rFonts w:ascii="Times New Roman" w:hAnsi="Times New Roman" w:cs="Times New Roman"/>
          <w:sz w:val="24"/>
          <w:szCs w:val="24"/>
        </w:rPr>
        <w:t xml:space="preserve"> This statement proved true.  The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xml:space="preserve">, the primary news source for English-speaking foreigners based in China, ran the Zhong Wang’s deposition and related materials for over four months following the translated document’s initial publishing.  Li </w:t>
      </w:r>
      <w:proofErr w:type="spellStart"/>
      <w:r w:rsidRPr="002626D9">
        <w:rPr>
          <w:rFonts w:ascii="Times New Roman" w:hAnsi="Times New Roman" w:cs="Times New Roman"/>
          <w:sz w:val="24"/>
          <w:szCs w:val="24"/>
        </w:rPr>
        <w:t>Xi</w:t>
      </w:r>
      <w:r w:rsidR="00293883" w:rsidRPr="002626D9">
        <w:rPr>
          <w:rFonts w:ascii="Times New Roman" w:hAnsi="Times New Roman" w:cs="Times New Roman"/>
          <w:sz w:val="24"/>
          <w:szCs w:val="24"/>
        </w:rPr>
        <w:t>u</w:t>
      </w:r>
      <w:r w:rsidRPr="002626D9">
        <w:rPr>
          <w:rFonts w:ascii="Times New Roman" w:hAnsi="Times New Roman" w:cs="Times New Roman"/>
          <w:sz w:val="24"/>
          <w:szCs w:val="24"/>
        </w:rPr>
        <w:t>cheng’s</w:t>
      </w:r>
      <w:proofErr w:type="spellEnd"/>
      <w:r w:rsidRPr="002626D9">
        <w:rPr>
          <w:rFonts w:ascii="Times New Roman" w:hAnsi="Times New Roman" w:cs="Times New Roman"/>
          <w:sz w:val="24"/>
          <w:szCs w:val="24"/>
        </w:rPr>
        <w:t xml:space="preserve"> words dominated the space within the weekly edition’s few pages, and the paper’s columns offered up </w:t>
      </w:r>
      <w:r w:rsidR="007E1089" w:rsidRPr="002626D9">
        <w:rPr>
          <w:rFonts w:ascii="Times New Roman" w:hAnsi="Times New Roman" w:cs="Times New Roman"/>
          <w:sz w:val="24"/>
          <w:szCs w:val="24"/>
        </w:rPr>
        <w:t xml:space="preserve">relevant </w:t>
      </w:r>
      <w:r w:rsidRPr="002626D9">
        <w:rPr>
          <w:rFonts w:ascii="Times New Roman" w:hAnsi="Times New Roman" w:cs="Times New Roman"/>
          <w:sz w:val="24"/>
          <w:szCs w:val="24"/>
        </w:rPr>
        <w:t>perspectives sanctioned by British Parliament on more than a few occasions.</w:t>
      </w:r>
      <w:r w:rsidR="00955EE8" w:rsidRPr="002626D9">
        <w:rPr>
          <w:rFonts w:ascii="Times New Roman" w:hAnsi="Times New Roman" w:cs="Times New Roman"/>
          <w:sz w:val="24"/>
          <w:szCs w:val="24"/>
        </w:rPr>
        <w:t xml:space="preserve">  </w:t>
      </w:r>
      <w:r w:rsidRPr="002626D9">
        <w:rPr>
          <w:rFonts w:ascii="Times New Roman" w:hAnsi="Times New Roman" w:cs="Times New Roman"/>
          <w:sz w:val="24"/>
          <w:szCs w:val="24"/>
        </w:rPr>
        <w:t xml:space="preserve">From their defeat in the first Opium War to the subsequent signing of a myriad of unequal treaties, the Taiping Civil War found the Qing government </w:t>
      </w:r>
      <w:proofErr w:type="gramStart"/>
      <w:r w:rsidRPr="002626D9">
        <w:rPr>
          <w:rFonts w:ascii="Times New Roman" w:hAnsi="Times New Roman" w:cs="Times New Roman"/>
          <w:sz w:val="24"/>
          <w:szCs w:val="24"/>
        </w:rPr>
        <w:t>in the midst of</w:t>
      </w:r>
      <w:proofErr w:type="gramEnd"/>
      <w:r w:rsidRPr="002626D9">
        <w:rPr>
          <w:rFonts w:ascii="Times New Roman" w:hAnsi="Times New Roman" w:cs="Times New Roman"/>
          <w:sz w:val="24"/>
          <w:szCs w:val="24"/>
        </w:rPr>
        <w:t xml:space="preserve"> their so-called “Century of Humiliation</w:t>
      </w:r>
      <w:r w:rsidR="001B5490"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00955EE8" w:rsidRPr="002626D9">
        <w:rPr>
          <w:rFonts w:ascii="Times New Roman" w:hAnsi="Times New Roman" w:cs="Times New Roman"/>
          <w:sz w:val="24"/>
          <w:szCs w:val="24"/>
        </w:rPr>
        <w:t>Li’s confession</w:t>
      </w:r>
      <w:r w:rsidRPr="002626D9">
        <w:rPr>
          <w:rFonts w:ascii="Times New Roman" w:hAnsi="Times New Roman" w:cs="Times New Roman"/>
          <w:sz w:val="24"/>
          <w:szCs w:val="24"/>
        </w:rPr>
        <w:t xml:space="preserve"> came at a time when China’s success as a unified entity relied more heavily on outside forces than </w:t>
      </w:r>
      <w:r w:rsidR="00955EE8" w:rsidRPr="002626D9">
        <w:rPr>
          <w:rFonts w:ascii="Times New Roman" w:hAnsi="Times New Roman" w:cs="Times New Roman"/>
          <w:sz w:val="24"/>
          <w:szCs w:val="24"/>
        </w:rPr>
        <w:t>i</w:t>
      </w:r>
      <w:r w:rsidRPr="002626D9">
        <w:rPr>
          <w:rFonts w:ascii="Times New Roman" w:hAnsi="Times New Roman" w:cs="Times New Roman"/>
          <w:sz w:val="24"/>
          <w:szCs w:val="24"/>
        </w:rPr>
        <w:t xml:space="preserve">t had at any time in </w:t>
      </w:r>
      <w:r w:rsidR="00955EE8" w:rsidRPr="002626D9">
        <w:rPr>
          <w:rFonts w:ascii="Times New Roman" w:hAnsi="Times New Roman" w:cs="Times New Roman"/>
          <w:sz w:val="24"/>
          <w:szCs w:val="24"/>
        </w:rPr>
        <w:t>the region’s</w:t>
      </w:r>
      <w:r w:rsidRPr="002626D9">
        <w:rPr>
          <w:rFonts w:ascii="Times New Roman" w:hAnsi="Times New Roman" w:cs="Times New Roman"/>
          <w:sz w:val="24"/>
          <w:szCs w:val="24"/>
        </w:rPr>
        <w:t xml:space="preserve"> history</w:t>
      </w:r>
      <w:r w:rsidR="00955EE8"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00955EE8" w:rsidRPr="002626D9">
        <w:rPr>
          <w:rFonts w:ascii="Times New Roman" w:hAnsi="Times New Roman" w:cs="Times New Roman"/>
          <w:sz w:val="24"/>
          <w:szCs w:val="24"/>
        </w:rPr>
        <w:t xml:space="preserve"> M</w:t>
      </w:r>
      <w:r w:rsidRPr="002626D9">
        <w:rPr>
          <w:rFonts w:ascii="Times New Roman" w:hAnsi="Times New Roman" w:cs="Times New Roman"/>
          <w:sz w:val="24"/>
          <w:szCs w:val="24"/>
        </w:rPr>
        <w:t>aintaining the state’s image was more crucial</w:t>
      </w:r>
      <w:r w:rsidR="00955EE8" w:rsidRPr="002626D9">
        <w:rPr>
          <w:rFonts w:ascii="Times New Roman" w:hAnsi="Times New Roman" w:cs="Times New Roman"/>
          <w:sz w:val="24"/>
          <w:szCs w:val="24"/>
        </w:rPr>
        <w:t xml:space="preserve"> to stability</w:t>
      </w:r>
      <w:r w:rsidRPr="002626D9">
        <w:rPr>
          <w:rFonts w:ascii="Times New Roman" w:hAnsi="Times New Roman" w:cs="Times New Roman"/>
          <w:sz w:val="24"/>
          <w:szCs w:val="24"/>
        </w:rPr>
        <w:t xml:space="preserve"> than ever.  Zeng</w:t>
      </w:r>
      <w:r w:rsidR="00735CA0" w:rsidRPr="002626D9">
        <w:rPr>
          <w:rFonts w:ascii="Times New Roman" w:hAnsi="Times New Roman" w:cs="Times New Roman"/>
          <w:sz w:val="24"/>
          <w:szCs w:val="24"/>
        </w:rPr>
        <w:t xml:space="preserve"> might have had his problems with the </w:t>
      </w:r>
      <w:r w:rsidR="00D65BB4" w:rsidRPr="002626D9">
        <w:rPr>
          <w:rFonts w:ascii="Times New Roman" w:hAnsi="Times New Roman" w:cs="Times New Roman"/>
          <w:sz w:val="24"/>
          <w:szCs w:val="24"/>
        </w:rPr>
        <w:t xml:space="preserve">Qing, but his </w:t>
      </w:r>
      <w:r w:rsidR="00D00017" w:rsidRPr="002626D9">
        <w:rPr>
          <w:rFonts w:ascii="Times New Roman" w:hAnsi="Times New Roman" w:cs="Times New Roman"/>
          <w:sz w:val="24"/>
          <w:szCs w:val="24"/>
        </w:rPr>
        <w:t xml:space="preserve">fear of </w:t>
      </w:r>
      <w:r w:rsidR="00C43C0D" w:rsidRPr="002626D9">
        <w:rPr>
          <w:rFonts w:ascii="Times New Roman" w:hAnsi="Times New Roman" w:cs="Times New Roman"/>
          <w:sz w:val="24"/>
          <w:szCs w:val="24"/>
        </w:rPr>
        <w:t xml:space="preserve">more </w:t>
      </w:r>
      <w:r w:rsidR="00D00017" w:rsidRPr="002626D9">
        <w:rPr>
          <w:rFonts w:ascii="Times New Roman" w:hAnsi="Times New Roman" w:cs="Times New Roman"/>
          <w:sz w:val="24"/>
          <w:szCs w:val="24"/>
        </w:rPr>
        <w:t>Western intrusions greatly outweighed an</w:t>
      </w:r>
      <w:r w:rsidR="00D35495" w:rsidRPr="002626D9">
        <w:rPr>
          <w:rFonts w:ascii="Times New Roman" w:hAnsi="Times New Roman" w:cs="Times New Roman"/>
          <w:sz w:val="24"/>
          <w:szCs w:val="24"/>
        </w:rPr>
        <w:t xml:space="preserve">y thoughts of disloyalty.  Zeng felt that </w:t>
      </w:r>
      <w:r w:rsidR="00D35495" w:rsidRPr="002626D9">
        <w:rPr>
          <w:rFonts w:ascii="Times New Roman" w:hAnsi="Times New Roman" w:cs="Times New Roman"/>
          <w:sz w:val="24"/>
          <w:szCs w:val="24"/>
        </w:rPr>
        <w:lastRenderedPageBreak/>
        <w:t>increased involvement from the West would only place the Qing in a double bind.  Any victories achieved with foreign assistance would only wrestle control away from</w:t>
      </w:r>
      <w:r w:rsidRPr="002626D9">
        <w:rPr>
          <w:rFonts w:ascii="Times New Roman" w:hAnsi="Times New Roman" w:cs="Times New Roman"/>
          <w:sz w:val="24"/>
          <w:szCs w:val="24"/>
        </w:rPr>
        <w:t xml:space="preserve"> </w:t>
      </w:r>
      <w:r w:rsidR="00D35495" w:rsidRPr="002626D9">
        <w:rPr>
          <w:rFonts w:ascii="Times New Roman" w:hAnsi="Times New Roman" w:cs="Times New Roman"/>
          <w:sz w:val="24"/>
          <w:szCs w:val="24"/>
        </w:rPr>
        <w:t>the state.  Any loses would damage the state’s reputation and risk bringing on more political and financial burdens.</w:t>
      </w:r>
      <w:r w:rsidR="00876AF9" w:rsidRPr="002626D9">
        <w:rPr>
          <w:rStyle w:val="FootnoteReference"/>
          <w:rFonts w:ascii="Times New Roman" w:hAnsi="Times New Roman" w:cs="Times New Roman"/>
          <w:sz w:val="24"/>
          <w:szCs w:val="24"/>
        </w:rPr>
        <w:footnoteReference w:id="21"/>
      </w:r>
      <w:r w:rsidR="00D35495" w:rsidRPr="002626D9">
        <w:rPr>
          <w:rFonts w:ascii="Times New Roman" w:hAnsi="Times New Roman" w:cs="Times New Roman"/>
          <w:sz w:val="24"/>
          <w:szCs w:val="24"/>
        </w:rPr>
        <w:t xml:space="preserve">  </w:t>
      </w:r>
      <w:r w:rsidR="00647DBD" w:rsidRPr="002626D9">
        <w:rPr>
          <w:rFonts w:ascii="Times New Roman" w:hAnsi="Times New Roman" w:cs="Times New Roman"/>
          <w:sz w:val="24"/>
          <w:szCs w:val="24"/>
        </w:rPr>
        <w:t xml:space="preserve">In addition to condemning the Taiping movement’s </w:t>
      </w:r>
      <w:r w:rsidR="008162CE" w:rsidRPr="002626D9">
        <w:rPr>
          <w:rFonts w:ascii="Times New Roman" w:hAnsi="Times New Roman" w:cs="Times New Roman"/>
          <w:sz w:val="24"/>
          <w:szCs w:val="24"/>
        </w:rPr>
        <w:t xml:space="preserve">motivations and actions, </w:t>
      </w:r>
      <w:r w:rsidR="00B26B0A" w:rsidRPr="002626D9">
        <w:rPr>
          <w:rFonts w:ascii="Times New Roman" w:hAnsi="Times New Roman" w:cs="Times New Roman"/>
          <w:sz w:val="24"/>
          <w:szCs w:val="24"/>
        </w:rPr>
        <w:t>Zeng’s edits transform</w:t>
      </w:r>
      <w:r w:rsidR="00C43C0D" w:rsidRPr="002626D9">
        <w:rPr>
          <w:rFonts w:ascii="Times New Roman" w:hAnsi="Times New Roman" w:cs="Times New Roman"/>
          <w:sz w:val="24"/>
          <w:szCs w:val="24"/>
        </w:rPr>
        <w:t>ed</w:t>
      </w:r>
      <w:r w:rsidR="00B26B0A" w:rsidRPr="002626D9">
        <w:rPr>
          <w:rFonts w:ascii="Times New Roman" w:hAnsi="Times New Roman" w:cs="Times New Roman"/>
          <w:sz w:val="24"/>
          <w:szCs w:val="24"/>
        </w:rPr>
        <w:t xml:space="preserve"> Li’s confession into an affirmation of Qing authority</w:t>
      </w:r>
      <w:r w:rsidRPr="002626D9">
        <w:rPr>
          <w:rFonts w:ascii="Times New Roman" w:hAnsi="Times New Roman" w:cs="Times New Roman"/>
          <w:sz w:val="24"/>
          <w:szCs w:val="24"/>
        </w:rPr>
        <w:t>.  It was no doubt that public opinion in the West on the Taiping had certainly soured during the last few years of their r</w:t>
      </w:r>
      <w:r w:rsidR="00C43C0D" w:rsidRPr="002626D9">
        <w:rPr>
          <w:rFonts w:ascii="Times New Roman" w:hAnsi="Times New Roman" w:cs="Times New Roman"/>
          <w:sz w:val="24"/>
          <w:szCs w:val="24"/>
        </w:rPr>
        <w:t>ule</w:t>
      </w:r>
      <w:r w:rsidRPr="002626D9">
        <w:rPr>
          <w:rFonts w:ascii="Times New Roman" w:hAnsi="Times New Roman" w:cs="Times New Roman"/>
          <w:sz w:val="24"/>
          <w:szCs w:val="24"/>
        </w:rPr>
        <w:t xml:space="preserve">.  </w:t>
      </w:r>
      <w:r w:rsidR="008162CE" w:rsidRPr="002626D9">
        <w:rPr>
          <w:rFonts w:ascii="Times New Roman" w:hAnsi="Times New Roman" w:cs="Times New Roman"/>
          <w:sz w:val="24"/>
          <w:szCs w:val="24"/>
        </w:rPr>
        <w:t>P</w:t>
      </w:r>
      <w:commentRangeStart w:id="16"/>
      <w:r w:rsidR="00D83A2F" w:rsidRPr="002626D9">
        <w:rPr>
          <w:rFonts w:ascii="Times New Roman" w:hAnsi="Times New Roman" w:cs="Times New Roman"/>
          <w:sz w:val="24"/>
          <w:szCs w:val="24"/>
        </w:rPr>
        <w:t>ublic opinion on the Qing</w:t>
      </w:r>
      <w:r w:rsidR="008162CE" w:rsidRPr="002626D9">
        <w:rPr>
          <w:rFonts w:ascii="Times New Roman" w:hAnsi="Times New Roman" w:cs="Times New Roman"/>
          <w:sz w:val="24"/>
          <w:szCs w:val="24"/>
        </w:rPr>
        <w:t xml:space="preserve"> however,</w:t>
      </w:r>
      <w:r w:rsidR="00D83A2F" w:rsidRPr="002626D9">
        <w:rPr>
          <w:rFonts w:ascii="Times New Roman" w:hAnsi="Times New Roman" w:cs="Times New Roman"/>
          <w:sz w:val="24"/>
          <w:szCs w:val="24"/>
        </w:rPr>
        <w:t xml:space="preserve"> had </w:t>
      </w:r>
      <w:r w:rsidR="008162CE" w:rsidRPr="002626D9">
        <w:rPr>
          <w:rFonts w:ascii="Times New Roman" w:hAnsi="Times New Roman" w:cs="Times New Roman"/>
          <w:sz w:val="24"/>
          <w:szCs w:val="24"/>
        </w:rPr>
        <w:t xml:space="preserve">not necessarily </w:t>
      </w:r>
      <w:r w:rsidR="00D83A2F" w:rsidRPr="002626D9">
        <w:rPr>
          <w:rFonts w:ascii="Times New Roman" w:hAnsi="Times New Roman" w:cs="Times New Roman"/>
          <w:sz w:val="24"/>
          <w:szCs w:val="24"/>
        </w:rPr>
        <w:t>improved in its place.</w:t>
      </w:r>
      <w:commentRangeEnd w:id="16"/>
      <w:r w:rsidR="002A0900" w:rsidRPr="002626D9">
        <w:rPr>
          <w:rStyle w:val="CommentReference"/>
          <w:rFonts w:ascii="Times New Roman" w:hAnsi="Times New Roman" w:cs="Times New Roman"/>
          <w:sz w:val="24"/>
          <w:szCs w:val="24"/>
        </w:rPr>
        <w:commentReference w:id="16"/>
      </w:r>
      <w:r w:rsidR="001C0EF0" w:rsidRPr="002626D9">
        <w:rPr>
          <w:rFonts w:ascii="Times New Roman" w:hAnsi="Times New Roman" w:cs="Times New Roman"/>
          <w:sz w:val="24"/>
          <w:szCs w:val="24"/>
        </w:rPr>
        <w:t xml:space="preserve">  </w:t>
      </w:r>
      <w:r w:rsidR="002F3FD4" w:rsidRPr="002626D9">
        <w:rPr>
          <w:rFonts w:ascii="Times New Roman" w:hAnsi="Times New Roman" w:cs="Times New Roman"/>
          <w:sz w:val="24"/>
          <w:szCs w:val="24"/>
        </w:rPr>
        <w:t xml:space="preserve">As the conflict neared </w:t>
      </w:r>
      <w:r w:rsidR="009208D6" w:rsidRPr="002626D9">
        <w:rPr>
          <w:rFonts w:ascii="Times New Roman" w:hAnsi="Times New Roman" w:cs="Times New Roman"/>
          <w:sz w:val="24"/>
          <w:szCs w:val="24"/>
        </w:rPr>
        <w:t>its end</w:t>
      </w:r>
      <w:r w:rsidR="002F3FD4" w:rsidRPr="002626D9">
        <w:rPr>
          <w:rFonts w:ascii="Times New Roman" w:hAnsi="Times New Roman" w:cs="Times New Roman"/>
          <w:sz w:val="24"/>
          <w:szCs w:val="24"/>
        </w:rPr>
        <w:t xml:space="preserve"> </w:t>
      </w:r>
      <w:r w:rsidR="001C0EF0" w:rsidRPr="002626D9">
        <w:rPr>
          <w:rFonts w:ascii="Times New Roman" w:hAnsi="Times New Roman" w:cs="Times New Roman"/>
          <w:sz w:val="24"/>
          <w:szCs w:val="24"/>
        </w:rPr>
        <w:t>Europe</w:t>
      </w:r>
      <w:r w:rsidR="002F3FD4" w:rsidRPr="002626D9">
        <w:rPr>
          <w:rFonts w:ascii="Times New Roman" w:hAnsi="Times New Roman" w:cs="Times New Roman"/>
          <w:sz w:val="24"/>
          <w:szCs w:val="24"/>
        </w:rPr>
        <w:t xml:space="preserve">an nations </w:t>
      </w:r>
      <w:r w:rsidR="002C31E8" w:rsidRPr="002626D9">
        <w:rPr>
          <w:rFonts w:ascii="Times New Roman" w:hAnsi="Times New Roman" w:cs="Times New Roman"/>
          <w:sz w:val="24"/>
          <w:szCs w:val="24"/>
        </w:rPr>
        <w:t xml:space="preserve">began to </w:t>
      </w:r>
      <w:r w:rsidR="001C0EF0" w:rsidRPr="002626D9">
        <w:rPr>
          <w:rFonts w:ascii="Times New Roman" w:hAnsi="Times New Roman" w:cs="Times New Roman"/>
          <w:sz w:val="24"/>
          <w:szCs w:val="24"/>
        </w:rPr>
        <w:t>fe</w:t>
      </w:r>
      <w:r w:rsidR="002C31E8" w:rsidRPr="002626D9">
        <w:rPr>
          <w:rFonts w:ascii="Times New Roman" w:hAnsi="Times New Roman" w:cs="Times New Roman"/>
          <w:sz w:val="24"/>
          <w:szCs w:val="24"/>
        </w:rPr>
        <w:t>el</w:t>
      </w:r>
      <w:r w:rsidR="001C0EF0" w:rsidRPr="002626D9">
        <w:rPr>
          <w:rFonts w:ascii="Times New Roman" w:hAnsi="Times New Roman" w:cs="Times New Roman"/>
          <w:sz w:val="24"/>
          <w:szCs w:val="24"/>
        </w:rPr>
        <w:t xml:space="preserve"> the </w:t>
      </w:r>
      <w:r w:rsidR="002F3FD4" w:rsidRPr="002626D9">
        <w:rPr>
          <w:rFonts w:ascii="Times New Roman" w:hAnsi="Times New Roman" w:cs="Times New Roman"/>
          <w:sz w:val="24"/>
          <w:szCs w:val="24"/>
        </w:rPr>
        <w:t>strain of the Taiping Civil War on their investments</w:t>
      </w:r>
      <w:r w:rsidR="002C31E8" w:rsidRPr="002626D9">
        <w:rPr>
          <w:rFonts w:ascii="Times New Roman" w:hAnsi="Times New Roman" w:cs="Times New Roman"/>
          <w:sz w:val="24"/>
          <w:szCs w:val="24"/>
        </w:rPr>
        <w:t>, and involvement,</w:t>
      </w:r>
      <w:r w:rsidR="002F3FD4" w:rsidRPr="002626D9">
        <w:rPr>
          <w:rFonts w:ascii="Times New Roman" w:hAnsi="Times New Roman" w:cs="Times New Roman"/>
          <w:sz w:val="24"/>
          <w:szCs w:val="24"/>
        </w:rPr>
        <w:t xml:space="preserve"> in the region.</w:t>
      </w:r>
      <w:r w:rsidR="00CD1143" w:rsidRPr="002626D9">
        <w:rPr>
          <w:rFonts w:ascii="Times New Roman" w:hAnsi="Times New Roman" w:cs="Times New Roman"/>
          <w:sz w:val="24"/>
          <w:szCs w:val="24"/>
        </w:rPr>
        <w:t xml:space="preserve">  In many ways the confession served as a reminder that it made more sense for European powers to continue to support the Qing than it did for them to take any stronger action against them than they already had. </w:t>
      </w:r>
    </w:p>
    <w:p w14:paraId="6A7C94E7" w14:textId="1B8E910C" w:rsidR="00423871" w:rsidRPr="002626D9" w:rsidRDefault="00273498" w:rsidP="009C0769">
      <w:pPr>
        <w:spacing w:after="0" w:line="480" w:lineRule="auto"/>
        <w:ind w:firstLine="720"/>
        <w:rPr>
          <w:rFonts w:ascii="Times New Roman" w:hAnsi="Times New Roman" w:cs="Times New Roman"/>
          <w:sz w:val="24"/>
          <w:szCs w:val="24"/>
        </w:rPr>
      </w:pPr>
      <w:commentRangeStart w:id="17"/>
      <w:r w:rsidRPr="002626D9">
        <w:rPr>
          <w:rFonts w:ascii="Times New Roman" w:hAnsi="Times New Roman" w:cs="Times New Roman"/>
          <w:sz w:val="24"/>
          <w:szCs w:val="24"/>
        </w:rPr>
        <w:t>“</w:t>
      </w:r>
      <w:r w:rsidR="00E450AF" w:rsidRPr="002626D9">
        <w:rPr>
          <w:rFonts w:ascii="Times New Roman" w:hAnsi="Times New Roman" w:cs="Times New Roman"/>
          <w:sz w:val="24"/>
          <w:szCs w:val="24"/>
        </w:rPr>
        <w:t>The thing to be feared now is that the foreign devils will certainly take action.”</w:t>
      </w:r>
      <w:r w:rsidR="00E450AF" w:rsidRPr="002626D9">
        <w:rPr>
          <w:rStyle w:val="FootnoteReference"/>
          <w:rFonts w:ascii="Times New Roman" w:hAnsi="Times New Roman" w:cs="Times New Roman"/>
          <w:sz w:val="24"/>
          <w:szCs w:val="24"/>
        </w:rPr>
        <w:footnoteReference w:id="22"/>
      </w:r>
      <w:r w:rsidR="00E450AF" w:rsidRPr="002626D9">
        <w:rPr>
          <w:rFonts w:ascii="Times New Roman" w:hAnsi="Times New Roman" w:cs="Times New Roman"/>
          <w:sz w:val="24"/>
          <w:szCs w:val="24"/>
        </w:rPr>
        <w:t xml:space="preserve">  </w:t>
      </w:r>
      <w:r w:rsidR="00A33E7B" w:rsidRPr="002626D9">
        <w:rPr>
          <w:rFonts w:ascii="Times New Roman" w:hAnsi="Times New Roman" w:cs="Times New Roman"/>
          <w:sz w:val="24"/>
          <w:szCs w:val="24"/>
        </w:rPr>
        <w:t>Whether intentional or not, this is Li’s last message to his captors</w:t>
      </w:r>
      <w:r w:rsidR="00B42A81" w:rsidRPr="002626D9">
        <w:rPr>
          <w:rFonts w:ascii="Times New Roman" w:hAnsi="Times New Roman" w:cs="Times New Roman"/>
          <w:sz w:val="24"/>
          <w:szCs w:val="24"/>
        </w:rPr>
        <w:t>.</w:t>
      </w:r>
      <w:r w:rsidR="00A33E7B" w:rsidRPr="002626D9">
        <w:rPr>
          <w:rFonts w:ascii="Times New Roman" w:hAnsi="Times New Roman" w:cs="Times New Roman"/>
          <w:sz w:val="24"/>
          <w:szCs w:val="24"/>
        </w:rPr>
        <w:t xml:space="preserve">  It is a warning to his fellow countrymen of the dangers that lay ahead.</w:t>
      </w:r>
      <w:r w:rsidR="00B42A81" w:rsidRPr="002626D9">
        <w:rPr>
          <w:rFonts w:ascii="Times New Roman" w:hAnsi="Times New Roman" w:cs="Times New Roman"/>
          <w:sz w:val="24"/>
          <w:szCs w:val="24"/>
        </w:rPr>
        <w:t xml:space="preserve">  </w:t>
      </w:r>
      <w:r w:rsidR="00A33E7B" w:rsidRPr="002626D9">
        <w:rPr>
          <w:rFonts w:ascii="Times New Roman" w:hAnsi="Times New Roman" w:cs="Times New Roman"/>
          <w:sz w:val="24"/>
          <w:szCs w:val="24"/>
        </w:rPr>
        <w:t>These cautionary words</w:t>
      </w:r>
      <w:r w:rsidR="00E83324" w:rsidRPr="002626D9">
        <w:rPr>
          <w:rFonts w:ascii="Times New Roman" w:hAnsi="Times New Roman" w:cs="Times New Roman"/>
          <w:sz w:val="24"/>
          <w:szCs w:val="24"/>
        </w:rPr>
        <w:t>, a</w:t>
      </w:r>
      <w:r w:rsidR="00B42A81" w:rsidRPr="002626D9">
        <w:rPr>
          <w:rFonts w:ascii="Times New Roman" w:hAnsi="Times New Roman" w:cs="Times New Roman"/>
          <w:sz w:val="24"/>
          <w:szCs w:val="24"/>
        </w:rPr>
        <w:t xml:space="preserve">longside </w:t>
      </w:r>
      <w:r w:rsidR="00A33E7B" w:rsidRPr="002626D9">
        <w:rPr>
          <w:rFonts w:ascii="Times New Roman" w:hAnsi="Times New Roman" w:cs="Times New Roman"/>
          <w:sz w:val="24"/>
          <w:szCs w:val="24"/>
        </w:rPr>
        <w:t>a</w:t>
      </w:r>
      <w:r w:rsidR="00B42A81" w:rsidRPr="002626D9">
        <w:rPr>
          <w:rFonts w:ascii="Times New Roman" w:hAnsi="Times New Roman" w:cs="Times New Roman"/>
          <w:sz w:val="24"/>
          <w:szCs w:val="24"/>
        </w:rPr>
        <w:t xml:space="preserve"> list of “ten propositions anent securing allegiance of the rebels…as a ransom of his life, and his words announcing ten fatal causes which lead to the defeat and death of the rebel [Hong]</w:t>
      </w:r>
      <w:r w:rsidR="001B5490" w:rsidRPr="002626D9">
        <w:rPr>
          <w:rFonts w:ascii="Times New Roman" w:hAnsi="Times New Roman" w:cs="Times New Roman"/>
          <w:sz w:val="24"/>
          <w:szCs w:val="24"/>
        </w:rPr>
        <w:t>,</w:t>
      </w:r>
      <w:r w:rsidR="00B42A81" w:rsidRPr="002626D9">
        <w:rPr>
          <w:rFonts w:ascii="Times New Roman" w:hAnsi="Times New Roman" w:cs="Times New Roman"/>
          <w:sz w:val="24"/>
          <w:szCs w:val="24"/>
        </w:rPr>
        <w:t>”</w:t>
      </w:r>
      <w:r w:rsidR="00E83324" w:rsidRPr="002626D9">
        <w:rPr>
          <w:rFonts w:ascii="Times New Roman" w:hAnsi="Times New Roman" w:cs="Times New Roman"/>
          <w:sz w:val="24"/>
          <w:szCs w:val="24"/>
        </w:rPr>
        <w:t xml:space="preserve"> are removed from the confession</w:t>
      </w:r>
      <w:r w:rsidR="00A33E7B" w:rsidRPr="002626D9">
        <w:rPr>
          <w:rFonts w:ascii="Times New Roman" w:hAnsi="Times New Roman" w:cs="Times New Roman"/>
          <w:sz w:val="24"/>
          <w:szCs w:val="24"/>
        </w:rPr>
        <w:t xml:space="preserve"> as it</w:t>
      </w:r>
      <w:r w:rsidR="00BD224C" w:rsidRPr="002626D9">
        <w:rPr>
          <w:rFonts w:ascii="Times New Roman" w:hAnsi="Times New Roman" w:cs="Times New Roman"/>
          <w:sz w:val="24"/>
          <w:szCs w:val="24"/>
        </w:rPr>
        <w:t xml:space="preserve"> appear</w:t>
      </w:r>
      <w:r w:rsidR="00A33E7B" w:rsidRPr="002626D9">
        <w:rPr>
          <w:rFonts w:ascii="Times New Roman" w:hAnsi="Times New Roman" w:cs="Times New Roman"/>
          <w:sz w:val="24"/>
          <w:szCs w:val="24"/>
        </w:rPr>
        <w:t>ed</w:t>
      </w:r>
      <w:r w:rsidR="00BD224C" w:rsidRPr="002626D9">
        <w:rPr>
          <w:rFonts w:ascii="Times New Roman" w:hAnsi="Times New Roman" w:cs="Times New Roman"/>
          <w:sz w:val="24"/>
          <w:szCs w:val="24"/>
        </w:rPr>
        <w:t xml:space="preserve"> in the </w:t>
      </w:r>
      <w:r w:rsidR="00BD224C" w:rsidRPr="002626D9">
        <w:rPr>
          <w:rFonts w:ascii="Times New Roman" w:hAnsi="Times New Roman" w:cs="Times New Roman"/>
          <w:i/>
          <w:sz w:val="24"/>
          <w:szCs w:val="24"/>
        </w:rPr>
        <w:t>North China Herald</w:t>
      </w:r>
      <w:r w:rsidR="00BD224C" w:rsidRPr="002626D9">
        <w:rPr>
          <w:rFonts w:ascii="Times New Roman" w:hAnsi="Times New Roman" w:cs="Times New Roman"/>
          <w:sz w:val="24"/>
          <w:szCs w:val="24"/>
        </w:rPr>
        <w:t>.</w:t>
      </w:r>
      <w:r w:rsidR="00BD224C" w:rsidRPr="002626D9">
        <w:rPr>
          <w:rStyle w:val="FootnoteReference"/>
          <w:rFonts w:ascii="Times New Roman" w:hAnsi="Times New Roman" w:cs="Times New Roman"/>
          <w:sz w:val="24"/>
          <w:szCs w:val="24"/>
        </w:rPr>
        <w:footnoteReference w:id="23"/>
      </w:r>
      <w:r w:rsidR="00E83324" w:rsidRPr="002626D9">
        <w:rPr>
          <w:rFonts w:ascii="Times New Roman" w:hAnsi="Times New Roman" w:cs="Times New Roman"/>
          <w:sz w:val="24"/>
          <w:szCs w:val="24"/>
        </w:rPr>
        <w:t xml:space="preserve">  T</w:t>
      </w:r>
      <w:r w:rsidR="00BD224C" w:rsidRPr="002626D9">
        <w:rPr>
          <w:rFonts w:ascii="Times New Roman" w:hAnsi="Times New Roman" w:cs="Times New Roman"/>
          <w:sz w:val="24"/>
          <w:szCs w:val="24"/>
        </w:rPr>
        <w:t>he section is not even mentioned, whereas his ten errors and requests are explicitly stated as having been removed from the transcript.</w:t>
      </w:r>
      <w:r w:rsidR="00E83324" w:rsidRPr="002626D9">
        <w:rPr>
          <w:rFonts w:ascii="Times New Roman" w:hAnsi="Times New Roman" w:cs="Times New Roman"/>
          <w:sz w:val="24"/>
          <w:szCs w:val="24"/>
        </w:rPr>
        <w:t xml:space="preserve">  Two questions arise from this juxtaposition.  </w:t>
      </w:r>
      <w:r w:rsidR="006B1CDF" w:rsidRPr="002626D9">
        <w:rPr>
          <w:rFonts w:ascii="Times New Roman" w:hAnsi="Times New Roman" w:cs="Times New Roman"/>
          <w:sz w:val="24"/>
          <w:szCs w:val="24"/>
        </w:rPr>
        <w:t>W</w:t>
      </w:r>
      <w:r w:rsidR="00E83324" w:rsidRPr="002626D9">
        <w:rPr>
          <w:rFonts w:ascii="Times New Roman" w:hAnsi="Times New Roman" w:cs="Times New Roman"/>
          <w:sz w:val="24"/>
          <w:szCs w:val="24"/>
        </w:rPr>
        <w:t xml:space="preserve">hy mention the propositions at all if they were not going to published?  </w:t>
      </w:r>
      <w:r w:rsidR="006B1CDF" w:rsidRPr="002626D9">
        <w:rPr>
          <w:rFonts w:ascii="Times New Roman" w:hAnsi="Times New Roman" w:cs="Times New Roman"/>
          <w:sz w:val="24"/>
          <w:szCs w:val="24"/>
        </w:rPr>
        <w:t>M</w:t>
      </w:r>
      <w:commentRangeStart w:id="18"/>
      <w:r w:rsidR="00E83324" w:rsidRPr="002626D9">
        <w:rPr>
          <w:rFonts w:ascii="Times New Roman" w:hAnsi="Times New Roman" w:cs="Times New Roman"/>
          <w:sz w:val="24"/>
          <w:szCs w:val="24"/>
        </w:rPr>
        <w:t xml:space="preserve">ore importantly, what </w:t>
      </w:r>
      <w:r w:rsidR="00DB65DE" w:rsidRPr="002626D9">
        <w:rPr>
          <w:rFonts w:ascii="Times New Roman" w:hAnsi="Times New Roman" w:cs="Times New Roman"/>
          <w:sz w:val="24"/>
          <w:szCs w:val="24"/>
        </w:rPr>
        <w:t xml:space="preserve">purpose </w:t>
      </w:r>
      <w:r w:rsidR="00E83324" w:rsidRPr="002626D9">
        <w:rPr>
          <w:rFonts w:ascii="Times New Roman" w:hAnsi="Times New Roman" w:cs="Times New Roman"/>
          <w:sz w:val="24"/>
          <w:szCs w:val="24"/>
        </w:rPr>
        <w:t xml:space="preserve">does the deliberate </w:t>
      </w:r>
      <w:r w:rsidR="00E83324" w:rsidRPr="002626D9">
        <w:rPr>
          <w:rFonts w:ascii="Times New Roman" w:hAnsi="Times New Roman" w:cs="Times New Roman"/>
          <w:sz w:val="24"/>
          <w:szCs w:val="24"/>
        </w:rPr>
        <w:lastRenderedPageBreak/>
        <w:t xml:space="preserve">removal of anti-foreign sentiment </w:t>
      </w:r>
      <w:r w:rsidR="00DB65DE" w:rsidRPr="002626D9">
        <w:rPr>
          <w:rFonts w:ascii="Times New Roman" w:hAnsi="Times New Roman" w:cs="Times New Roman"/>
          <w:sz w:val="24"/>
          <w:szCs w:val="24"/>
        </w:rPr>
        <w:t>have</w:t>
      </w:r>
      <w:r w:rsidR="00E83324" w:rsidRPr="002626D9">
        <w:rPr>
          <w:rFonts w:ascii="Times New Roman" w:hAnsi="Times New Roman" w:cs="Times New Roman"/>
          <w:sz w:val="24"/>
          <w:szCs w:val="24"/>
        </w:rPr>
        <w:t>?</w:t>
      </w:r>
      <w:commentRangeEnd w:id="18"/>
      <w:r w:rsidR="00E83324" w:rsidRPr="002626D9">
        <w:rPr>
          <w:rStyle w:val="CommentReference"/>
          <w:rFonts w:ascii="Times New Roman" w:hAnsi="Times New Roman" w:cs="Times New Roman"/>
          <w:sz w:val="24"/>
          <w:szCs w:val="24"/>
        </w:rPr>
        <w:commentReference w:id="18"/>
      </w:r>
      <w:commentRangeEnd w:id="17"/>
      <w:r w:rsidR="0083091D" w:rsidRPr="002626D9">
        <w:rPr>
          <w:rFonts w:ascii="Times New Roman" w:hAnsi="Times New Roman" w:cs="Times New Roman"/>
          <w:sz w:val="24"/>
          <w:szCs w:val="24"/>
        </w:rPr>
        <w:t xml:space="preserve">  To answer the first question one can look back at the previous paragraph’s </w:t>
      </w:r>
      <w:r w:rsidR="006B1CDF" w:rsidRPr="002626D9">
        <w:rPr>
          <w:rFonts w:ascii="Times New Roman" w:hAnsi="Times New Roman" w:cs="Times New Roman"/>
          <w:sz w:val="24"/>
          <w:szCs w:val="24"/>
        </w:rPr>
        <w:t>analysis</w:t>
      </w:r>
      <w:r w:rsidR="0083091D" w:rsidRPr="002626D9">
        <w:rPr>
          <w:rFonts w:ascii="Times New Roman" w:hAnsi="Times New Roman" w:cs="Times New Roman"/>
          <w:sz w:val="24"/>
          <w:szCs w:val="24"/>
        </w:rPr>
        <w:t xml:space="preserve"> of state image.  It is only in hindsight that one can view Li’s capture as an official end for the Taiping.  Hong </w:t>
      </w:r>
      <w:proofErr w:type="spellStart"/>
      <w:r w:rsidR="007B2C35" w:rsidRPr="002626D9">
        <w:rPr>
          <w:rFonts w:ascii="Times New Roman" w:hAnsi="Times New Roman" w:cs="Times New Roman"/>
          <w:sz w:val="24"/>
          <w:szCs w:val="24"/>
        </w:rPr>
        <w:t>Tianguifu</w:t>
      </w:r>
      <w:proofErr w:type="spellEnd"/>
      <w:r w:rsidR="007B2C35" w:rsidRPr="002626D9">
        <w:rPr>
          <w:rFonts w:ascii="Times New Roman" w:hAnsi="Times New Roman" w:cs="Times New Roman"/>
          <w:sz w:val="24"/>
          <w:szCs w:val="24"/>
        </w:rPr>
        <w:t xml:space="preserve">, </w:t>
      </w:r>
      <w:r w:rsidR="0083091D" w:rsidRPr="002626D9">
        <w:rPr>
          <w:rFonts w:ascii="Times New Roman" w:hAnsi="Times New Roman" w:cs="Times New Roman"/>
          <w:sz w:val="24"/>
          <w:szCs w:val="24"/>
        </w:rPr>
        <w:t>heir</w:t>
      </w:r>
      <w:r w:rsidR="007B2C35" w:rsidRPr="002626D9">
        <w:rPr>
          <w:rFonts w:ascii="Times New Roman" w:hAnsi="Times New Roman" w:cs="Times New Roman"/>
          <w:sz w:val="24"/>
          <w:szCs w:val="24"/>
        </w:rPr>
        <w:t xml:space="preserve"> apparent</w:t>
      </w:r>
      <w:r w:rsidR="0083091D" w:rsidRPr="002626D9">
        <w:rPr>
          <w:rFonts w:ascii="Times New Roman" w:hAnsi="Times New Roman" w:cs="Times New Roman"/>
          <w:sz w:val="24"/>
          <w:szCs w:val="24"/>
        </w:rPr>
        <w:t xml:space="preserve"> to the Taiping’s heavenly throne, was still at large</w:t>
      </w:r>
      <w:r w:rsidR="007B2C35" w:rsidRPr="002626D9">
        <w:rPr>
          <w:rFonts w:ascii="Times New Roman" w:hAnsi="Times New Roman" w:cs="Times New Roman"/>
          <w:sz w:val="24"/>
          <w:szCs w:val="24"/>
        </w:rPr>
        <w:t>;</w:t>
      </w:r>
      <w:r w:rsidR="0083091D" w:rsidRPr="002626D9">
        <w:rPr>
          <w:rFonts w:ascii="Times New Roman" w:hAnsi="Times New Roman" w:cs="Times New Roman"/>
          <w:sz w:val="24"/>
          <w:szCs w:val="24"/>
        </w:rPr>
        <w:t xml:space="preserve"> as was his Hong </w:t>
      </w:r>
      <w:proofErr w:type="spellStart"/>
      <w:r w:rsidR="0083091D" w:rsidRPr="002626D9">
        <w:rPr>
          <w:rFonts w:ascii="Times New Roman" w:hAnsi="Times New Roman" w:cs="Times New Roman"/>
          <w:sz w:val="24"/>
          <w:szCs w:val="24"/>
        </w:rPr>
        <w:t>Rengan</w:t>
      </w:r>
      <w:proofErr w:type="spellEnd"/>
      <w:r w:rsidR="0083091D" w:rsidRPr="002626D9">
        <w:rPr>
          <w:rFonts w:ascii="Times New Roman" w:hAnsi="Times New Roman" w:cs="Times New Roman"/>
          <w:sz w:val="24"/>
          <w:szCs w:val="24"/>
        </w:rPr>
        <w:t xml:space="preserve">, </w:t>
      </w:r>
      <w:r w:rsidR="007B2C35" w:rsidRPr="002626D9">
        <w:rPr>
          <w:rFonts w:ascii="Times New Roman" w:hAnsi="Times New Roman" w:cs="Times New Roman"/>
          <w:sz w:val="24"/>
          <w:szCs w:val="24"/>
        </w:rPr>
        <w:t>the heir’s uncle, another well-liked figure amongst Western contemporaries and a player in the Taiping’s late-stage revival.</w:t>
      </w:r>
      <w:r w:rsidR="00382271" w:rsidRPr="002626D9">
        <w:rPr>
          <w:rFonts w:ascii="Times New Roman" w:hAnsi="Times New Roman" w:cs="Times New Roman"/>
          <w:sz w:val="24"/>
          <w:szCs w:val="24"/>
        </w:rPr>
        <w:t xml:space="preserve">  </w:t>
      </w:r>
      <w:r w:rsidR="00CD2028" w:rsidRPr="002626D9">
        <w:rPr>
          <w:rFonts w:ascii="Times New Roman" w:hAnsi="Times New Roman" w:cs="Times New Roman"/>
          <w:sz w:val="24"/>
          <w:szCs w:val="24"/>
        </w:rPr>
        <w:t xml:space="preserve">By stating that a set of terms exists, without disclosing the content of said terms, Zeng </w:t>
      </w:r>
      <w:r w:rsidR="008C397D" w:rsidRPr="002626D9">
        <w:rPr>
          <w:rFonts w:ascii="Times New Roman" w:hAnsi="Times New Roman" w:cs="Times New Roman"/>
          <w:sz w:val="24"/>
          <w:szCs w:val="24"/>
        </w:rPr>
        <w:t>relayed</w:t>
      </w:r>
      <w:r w:rsidR="00CD2028" w:rsidRPr="002626D9">
        <w:rPr>
          <w:rFonts w:ascii="Times New Roman" w:hAnsi="Times New Roman" w:cs="Times New Roman"/>
          <w:sz w:val="24"/>
          <w:szCs w:val="24"/>
        </w:rPr>
        <w:t xml:space="preserve"> a sense of control over the matter.</w:t>
      </w:r>
      <w:r w:rsidR="0008569C" w:rsidRPr="002626D9">
        <w:rPr>
          <w:rFonts w:ascii="Times New Roman" w:hAnsi="Times New Roman" w:cs="Times New Roman"/>
          <w:sz w:val="24"/>
          <w:szCs w:val="24"/>
        </w:rPr>
        <w:t xml:space="preserve">  </w:t>
      </w:r>
      <w:r w:rsidR="00423871" w:rsidRPr="002626D9">
        <w:rPr>
          <w:rFonts w:ascii="Times New Roman" w:hAnsi="Times New Roman" w:cs="Times New Roman"/>
          <w:sz w:val="24"/>
          <w:szCs w:val="24"/>
        </w:rPr>
        <w:t>Zeng did this in his reports to the Imperial court as well</w:t>
      </w:r>
      <w:r w:rsidR="002164EF" w:rsidRPr="002626D9">
        <w:rPr>
          <w:rFonts w:ascii="Times New Roman" w:hAnsi="Times New Roman" w:cs="Times New Roman"/>
          <w:sz w:val="24"/>
          <w:szCs w:val="24"/>
        </w:rPr>
        <w:t>,</w:t>
      </w:r>
      <w:r w:rsidR="00423871" w:rsidRPr="002626D9">
        <w:rPr>
          <w:rFonts w:ascii="Times New Roman" w:hAnsi="Times New Roman" w:cs="Times New Roman"/>
          <w:sz w:val="24"/>
          <w:szCs w:val="24"/>
        </w:rPr>
        <w:t xml:space="preserve"> telling Beijing that </w:t>
      </w:r>
      <w:r w:rsidR="009F4949" w:rsidRPr="002626D9">
        <w:rPr>
          <w:rFonts w:ascii="Times New Roman" w:hAnsi="Times New Roman" w:cs="Times New Roman"/>
          <w:sz w:val="24"/>
          <w:szCs w:val="24"/>
        </w:rPr>
        <w:t>“a hundred thousand rebel soldiers had been killed in the fightin</w:t>
      </w:r>
      <w:r w:rsidR="0033410E" w:rsidRPr="002626D9">
        <w:rPr>
          <w:rFonts w:ascii="Times New Roman" w:hAnsi="Times New Roman" w:cs="Times New Roman"/>
          <w:sz w:val="24"/>
          <w:szCs w:val="24"/>
        </w:rPr>
        <w:t>g, inflating the glory of his family and his army, masking their looting and atrocities against civilians.”</w:t>
      </w:r>
      <w:r w:rsidR="0033410E" w:rsidRPr="002626D9">
        <w:rPr>
          <w:rStyle w:val="FootnoteReference"/>
          <w:rFonts w:ascii="Times New Roman" w:hAnsi="Times New Roman" w:cs="Times New Roman"/>
          <w:sz w:val="24"/>
          <w:szCs w:val="24"/>
        </w:rPr>
        <w:footnoteReference w:id="24"/>
      </w:r>
      <w:r w:rsidR="00423871" w:rsidRPr="002626D9">
        <w:rPr>
          <w:rFonts w:ascii="Times New Roman" w:hAnsi="Times New Roman" w:cs="Times New Roman"/>
          <w:sz w:val="24"/>
          <w:szCs w:val="24"/>
        </w:rPr>
        <w:t xml:space="preserve"> </w:t>
      </w:r>
      <w:r w:rsidR="0033410E" w:rsidRPr="002626D9">
        <w:rPr>
          <w:rFonts w:ascii="Times New Roman" w:hAnsi="Times New Roman" w:cs="Times New Roman"/>
          <w:sz w:val="24"/>
          <w:szCs w:val="24"/>
        </w:rPr>
        <w:t xml:space="preserve"> </w:t>
      </w:r>
      <w:r w:rsidR="0008569C" w:rsidRPr="002626D9">
        <w:rPr>
          <w:rFonts w:ascii="Times New Roman" w:hAnsi="Times New Roman" w:cs="Times New Roman"/>
          <w:sz w:val="24"/>
          <w:szCs w:val="24"/>
        </w:rPr>
        <w:t xml:space="preserve">The inclusion reminded the world that it was not the Ever-Victorious Army who </w:t>
      </w:r>
      <w:r w:rsidR="00572CA2" w:rsidRPr="002626D9">
        <w:rPr>
          <w:rFonts w:ascii="Times New Roman" w:hAnsi="Times New Roman" w:cs="Times New Roman"/>
          <w:sz w:val="24"/>
          <w:szCs w:val="24"/>
        </w:rPr>
        <w:t xml:space="preserve">had reclaimed Nanjing, but the Hunan Army.  Zeng </w:t>
      </w:r>
      <w:proofErr w:type="spellStart"/>
      <w:r w:rsidR="00572CA2" w:rsidRPr="002626D9">
        <w:rPr>
          <w:rFonts w:ascii="Times New Roman" w:hAnsi="Times New Roman" w:cs="Times New Roman"/>
          <w:sz w:val="24"/>
          <w:szCs w:val="24"/>
        </w:rPr>
        <w:t>Guofan</w:t>
      </w:r>
      <w:proofErr w:type="spellEnd"/>
      <w:r w:rsidR="00572CA2" w:rsidRPr="002626D9">
        <w:rPr>
          <w:rFonts w:ascii="Times New Roman" w:hAnsi="Times New Roman" w:cs="Times New Roman"/>
          <w:sz w:val="24"/>
          <w:szCs w:val="24"/>
        </w:rPr>
        <w:t>, and through him the Qing, had seen to the Taiping Heavenly Kingdom’s</w:t>
      </w:r>
      <w:r w:rsidR="006B1CDF" w:rsidRPr="002626D9">
        <w:rPr>
          <w:rFonts w:ascii="Times New Roman" w:hAnsi="Times New Roman" w:cs="Times New Roman"/>
          <w:sz w:val="24"/>
          <w:szCs w:val="24"/>
        </w:rPr>
        <w:t xml:space="preserve"> initial</w:t>
      </w:r>
      <w:r w:rsidR="00572CA2" w:rsidRPr="002626D9">
        <w:rPr>
          <w:rFonts w:ascii="Times New Roman" w:hAnsi="Times New Roman" w:cs="Times New Roman"/>
          <w:sz w:val="24"/>
          <w:szCs w:val="24"/>
        </w:rPr>
        <w:t xml:space="preserve"> collapse and would be capable of finishing it without extraneous hands.</w:t>
      </w:r>
    </w:p>
    <w:p w14:paraId="5EA27B73" w14:textId="79391BA7" w:rsidR="000B2415" w:rsidRPr="002626D9" w:rsidRDefault="00200839" w:rsidP="009C0769">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The purpose behind deliberately</w:t>
      </w:r>
      <w:commentRangeStart w:id="19"/>
      <w:r w:rsidR="00481243" w:rsidRPr="002626D9">
        <w:rPr>
          <w:rFonts w:ascii="Times New Roman" w:hAnsi="Times New Roman" w:cs="Times New Roman"/>
          <w:sz w:val="24"/>
          <w:szCs w:val="24"/>
        </w:rPr>
        <w:t xml:space="preserve"> removing any warnings about foreign powers </w:t>
      </w:r>
      <w:r w:rsidRPr="002626D9">
        <w:rPr>
          <w:rFonts w:ascii="Times New Roman" w:hAnsi="Times New Roman" w:cs="Times New Roman"/>
          <w:sz w:val="24"/>
          <w:szCs w:val="24"/>
        </w:rPr>
        <w:t>is less ascertainable</w:t>
      </w:r>
      <w:r w:rsidR="00481243" w:rsidRPr="002626D9">
        <w:rPr>
          <w:rFonts w:ascii="Times New Roman" w:hAnsi="Times New Roman" w:cs="Times New Roman"/>
          <w:sz w:val="24"/>
          <w:szCs w:val="24"/>
        </w:rPr>
        <w:t>.</w:t>
      </w:r>
      <w:commentRangeEnd w:id="19"/>
      <w:r w:rsidR="00423871" w:rsidRPr="002626D9">
        <w:rPr>
          <w:rStyle w:val="CommentReference"/>
          <w:rFonts w:ascii="Times New Roman" w:hAnsi="Times New Roman" w:cs="Times New Roman"/>
          <w:sz w:val="24"/>
          <w:szCs w:val="24"/>
        </w:rPr>
        <w:commentReference w:id="19"/>
      </w:r>
      <w:r w:rsidRPr="002626D9">
        <w:rPr>
          <w:rFonts w:ascii="Times New Roman" w:hAnsi="Times New Roman" w:cs="Times New Roman"/>
          <w:sz w:val="24"/>
          <w:szCs w:val="24"/>
        </w:rPr>
        <w:t xml:space="preserve">  Doing so could have been for a few reasons, one of which being that Zeng did not wish to provoke the West in any way.  Whereas including mentions of Li </w:t>
      </w:r>
      <w:proofErr w:type="spellStart"/>
      <w:r w:rsidRPr="002626D9">
        <w:rPr>
          <w:rFonts w:ascii="Times New Roman" w:hAnsi="Times New Roman" w:cs="Times New Roman"/>
          <w:sz w:val="24"/>
          <w:szCs w:val="24"/>
        </w:rPr>
        <w:t>Xiucheng’s</w:t>
      </w:r>
      <w:proofErr w:type="spellEnd"/>
      <w:r w:rsidRPr="002626D9">
        <w:rPr>
          <w:rFonts w:ascii="Times New Roman" w:hAnsi="Times New Roman" w:cs="Times New Roman"/>
          <w:sz w:val="24"/>
          <w:szCs w:val="24"/>
        </w:rPr>
        <w:t xml:space="preserve"> terms of surrender built up the image of the Qing, theoretical guidance on how to deal with foreigners risked </w:t>
      </w:r>
      <w:r w:rsidR="00A834A7" w:rsidRPr="002626D9">
        <w:rPr>
          <w:rFonts w:ascii="Times New Roman" w:hAnsi="Times New Roman" w:cs="Times New Roman"/>
          <w:sz w:val="24"/>
          <w:szCs w:val="24"/>
        </w:rPr>
        <w:t>bringing it back down</w:t>
      </w:r>
      <w:r w:rsidR="00E769E5" w:rsidRPr="002626D9">
        <w:rPr>
          <w:rFonts w:ascii="Times New Roman" w:hAnsi="Times New Roman" w:cs="Times New Roman"/>
          <w:sz w:val="24"/>
          <w:szCs w:val="24"/>
        </w:rPr>
        <w:t>, should Westerners believe that Zeng aimed to follow it</w:t>
      </w:r>
      <w:r w:rsidR="00A834A7" w:rsidRPr="002626D9">
        <w:rPr>
          <w:rFonts w:ascii="Times New Roman" w:hAnsi="Times New Roman" w:cs="Times New Roman"/>
          <w:sz w:val="24"/>
          <w:szCs w:val="24"/>
        </w:rPr>
        <w:t xml:space="preserve">.  </w:t>
      </w:r>
      <w:r w:rsidR="00E769E5" w:rsidRPr="002626D9">
        <w:rPr>
          <w:rFonts w:ascii="Times New Roman" w:hAnsi="Times New Roman" w:cs="Times New Roman"/>
          <w:sz w:val="24"/>
          <w:szCs w:val="24"/>
        </w:rPr>
        <w:t>On a more pragmatic level, the removal might indicate that Zeng did in fact desire to take note of Li’s words</w:t>
      </w:r>
      <w:r w:rsidR="00AD4B07" w:rsidRPr="002626D9">
        <w:rPr>
          <w:rFonts w:ascii="Times New Roman" w:hAnsi="Times New Roman" w:cs="Times New Roman"/>
          <w:sz w:val="24"/>
          <w:szCs w:val="24"/>
        </w:rPr>
        <w:t>, hoping to obtain the upper hand by hiding this information from sight</w:t>
      </w:r>
      <w:r w:rsidR="00E769E5" w:rsidRPr="002626D9">
        <w:rPr>
          <w:rFonts w:ascii="Times New Roman" w:hAnsi="Times New Roman" w:cs="Times New Roman"/>
          <w:sz w:val="24"/>
          <w:szCs w:val="24"/>
        </w:rPr>
        <w:t>.</w:t>
      </w:r>
      <w:r w:rsidR="0039024F" w:rsidRPr="002626D9">
        <w:rPr>
          <w:rFonts w:ascii="Times New Roman" w:hAnsi="Times New Roman" w:cs="Times New Roman"/>
          <w:sz w:val="24"/>
          <w:szCs w:val="24"/>
        </w:rPr>
        <w:t xml:space="preserve">  This discussion further </w:t>
      </w:r>
      <w:r w:rsidR="00602EF2" w:rsidRPr="002626D9">
        <w:rPr>
          <w:rFonts w:ascii="Times New Roman" w:hAnsi="Times New Roman" w:cs="Times New Roman"/>
          <w:sz w:val="24"/>
          <w:szCs w:val="24"/>
        </w:rPr>
        <w:t>signifies</w:t>
      </w:r>
      <w:r w:rsidR="0039024F" w:rsidRPr="002626D9">
        <w:rPr>
          <w:rFonts w:ascii="Times New Roman" w:hAnsi="Times New Roman" w:cs="Times New Roman"/>
          <w:sz w:val="24"/>
          <w:szCs w:val="24"/>
        </w:rPr>
        <w:t xml:space="preserve"> the fact that Zeng had not intended to paint the Taiping as an evil enemy overall.</w:t>
      </w:r>
      <w:r w:rsidR="00602EF2" w:rsidRPr="002626D9">
        <w:rPr>
          <w:rFonts w:ascii="Times New Roman" w:hAnsi="Times New Roman" w:cs="Times New Roman"/>
          <w:sz w:val="24"/>
          <w:szCs w:val="24"/>
        </w:rPr>
        <w:t xml:space="preserve">  </w:t>
      </w:r>
      <w:r w:rsidR="00602EF2" w:rsidRPr="002626D9">
        <w:rPr>
          <w:rFonts w:ascii="Times New Roman" w:hAnsi="Times New Roman" w:cs="Times New Roman"/>
          <w:sz w:val="24"/>
          <w:szCs w:val="24"/>
        </w:rPr>
        <w:lastRenderedPageBreak/>
        <w:t>It is without doubt that Zeng’s edits portray Li and the Taiping as an enemy worth fighting, but the demons he constructed were not entirely black and white.</w:t>
      </w:r>
    </w:p>
    <w:p w14:paraId="22CCE6BE" w14:textId="21B78827" w:rsidR="00CA0647" w:rsidRPr="002626D9" w:rsidRDefault="000370BA" w:rsidP="00DB65DE">
      <w:pPr>
        <w:spacing w:after="0" w:line="480" w:lineRule="auto"/>
        <w:ind w:firstLine="720"/>
        <w:rPr>
          <w:rFonts w:ascii="Times New Roman" w:hAnsi="Times New Roman" w:cs="Times New Roman"/>
          <w:sz w:val="24"/>
          <w:szCs w:val="24"/>
        </w:rPr>
      </w:pPr>
      <w:r w:rsidRPr="002626D9">
        <w:rPr>
          <w:rStyle w:val="CommentReference"/>
          <w:rFonts w:ascii="Times New Roman" w:hAnsi="Times New Roman" w:cs="Times New Roman"/>
          <w:sz w:val="24"/>
          <w:szCs w:val="24"/>
        </w:rPr>
        <w:commentReference w:id="17"/>
      </w:r>
      <w:r w:rsidR="00DB65DE" w:rsidRPr="002626D9">
        <w:rPr>
          <w:rFonts w:ascii="Times New Roman" w:hAnsi="Times New Roman" w:cs="Times New Roman"/>
          <w:sz w:val="24"/>
          <w:szCs w:val="24"/>
        </w:rPr>
        <w:t>L</w:t>
      </w:r>
      <w:r w:rsidR="000B2415" w:rsidRPr="002626D9">
        <w:rPr>
          <w:rFonts w:ascii="Times New Roman" w:hAnsi="Times New Roman" w:cs="Times New Roman"/>
          <w:sz w:val="24"/>
          <w:szCs w:val="24"/>
        </w:rPr>
        <w:t xml:space="preserve">i had no way of knowing </w:t>
      </w:r>
      <w:proofErr w:type="gramStart"/>
      <w:r w:rsidR="000B2415" w:rsidRPr="002626D9">
        <w:rPr>
          <w:rFonts w:ascii="Times New Roman" w:hAnsi="Times New Roman" w:cs="Times New Roman"/>
          <w:sz w:val="24"/>
          <w:szCs w:val="24"/>
        </w:rPr>
        <w:t>whether or not</w:t>
      </w:r>
      <w:proofErr w:type="gramEnd"/>
      <w:r w:rsidR="000B2415" w:rsidRPr="002626D9">
        <w:rPr>
          <w:rFonts w:ascii="Times New Roman" w:hAnsi="Times New Roman" w:cs="Times New Roman"/>
          <w:sz w:val="24"/>
          <w:szCs w:val="24"/>
        </w:rPr>
        <w:t xml:space="preserve"> the war would end upon his capture.  As he put his life to </w:t>
      </w:r>
      <w:proofErr w:type="gramStart"/>
      <w:r w:rsidR="00940717" w:rsidRPr="002626D9">
        <w:rPr>
          <w:rFonts w:ascii="Times New Roman" w:hAnsi="Times New Roman" w:cs="Times New Roman"/>
          <w:sz w:val="24"/>
          <w:szCs w:val="24"/>
        </w:rPr>
        <w:t>words</w:t>
      </w:r>
      <w:proofErr w:type="gramEnd"/>
      <w:r w:rsidR="000B2415" w:rsidRPr="002626D9">
        <w:rPr>
          <w:rFonts w:ascii="Times New Roman" w:hAnsi="Times New Roman" w:cs="Times New Roman"/>
          <w:sz w:val="24"/>
          <w:szCs w:val="24"/>
        </w:rPr>
        <w:t xml:space="preserve"> he hoped to not only achieve some sort of amnesty for his own actions but </w:t>
      </w:r>
      <w:r w:rsidR="00280BAD" w:rsidRPr="002626D9">
        <w:rPr>
          <w:rFonts w:ascii="Times New Roman" w:hAnsi="Times New Roman" w:cs="Times New Roman"/>
          <w:sz w:val="24"/>
          <w:szCs w:val="24"/>
        </w:rPr>
        <w:t xml:space="preserve">also to </w:t>
      </w:r>
      <w:r w:rsidR="000B2415" w:rsidRPr="002626D9">
        <w:rPr>
          <w:rFonts w:ascii="Times New Roman" w:hAnsi="Times New Roman" w:cs="Times New Roman"/>
          <w:sz w:val="24"/>
          <w:szCs w:val="24"/>
        </w:rPr>
        <w:t>spare the lives of his family and fellow Taiping followers.</w:t>
      </w:r>
      <w:r w:rsidR="009B73B3" w:rsidRPr="002626D9">
        <w:rPr>
          <w:rFonts w:ascii="Times New Roman" w:hAnsi="Times New Roman" w:cs="Times New Roman"/>
          <w:sz w:val="24"/>
          <w:szCs w:val="24"/>
        </w:rPr>
        <w:t xml:space="preserve">  As will be seen in the next chapter, this difference in expectations produced a much more malleable document, one already pre-disposed in favor of Imperial forces.</w:t>
      </w:r>
      <w:r w:rsidR="00CE561B" w:rsidRPr="002626D9">
        <w:rPr>
          <w:rFonts w:ascii="Times New Roman" w:hAnsi="Times New Roman" w:cs="Times New Roman"/>
          <w:sz w:val="24"/>
          <w:szCs w:val="24"/>
        </w:rPr>
        <w:t xml:space="preserve">  Zeng’s ed</w:t>
      </w:r>
      <w:r w:rsidR="00020313" w:rsidRPr="002626D9">
        <w:rPr>
          <w:rFonts w:ascii="Times New Roman" w:hAnsi="Times New Roman" w:cs="Times New Roman"/>
          <w:sz w:val="24"/>
          <w:szCs w:val="24"/>
        </w:rPr>
        <w:t>its</w:t>
      </w:r>
      <w:r w:rsidR="0082176F" w:rsidRPr="002626D9">
        <w:rPr>
          <w:rFonts w:ascii="Times New Roman" w:hAnsi="Times New Roman" w:cs="Times New Roman"/>
          <w:sz w:val="24"/>
          <w:szCs w:val="24"/>
        </w:rPr>
        <w:t xml:space="preserve"> don’t</w:t>
      </w:r>
      <w:r w:rsidR="00CE561B" w:rsidRPr="002626D9">
        <w:rPr>
          <w:rFonts w:ascii="Times New Roman" w:hAnsi="Times New Roman" w:cs="Times New Roman"/>
          <w:sz w:val="24"/>
          <w:szCs w:val="24"/>
        </w:rPr>
        <w:t xml:space="preserve"> re-arrange the </w:t>
      </w:r>
      <w:r w:rsidR="0082176F" w:rsidRPr="002626D9">
        <w:rPr>
          <w:rFonts w:ascii="Times New Roman" w:hAnsi="Times New Roman" w:cs="Times New Roman"/>
          <w:sz w:val="24"/>
          <w:szCs w:val="24"/>
        </w:rPr>
        <w:t xml:space="preserve">entire document.  They primarily focus on </w:t>
      </w:r>
      <w:r w:rsidR="00D31A60" w:rsidRPr="002626D9">
        <w:rPr>
          <w:rFonts w:ascii="Times New Roman" w:hAnsi="Times New Roman" w:cs="Times New Roman"/>
          <w:sz w:val="24"/>
          <w:szCs w:val="24"/>
        </w:rPr>
        <w:t xml:space="preserve">fixing grammatical errors, </w:t>
      </w:r>
      <w:r w:rsidR="0082176F" w:rsidRPr="002626D9">
        <w:rPr>
          <w:rFonts w:ascii="Times New Roman" w:hAnsi="Times New Roman" w:cs="Times New Roman"/>
          <w:sz w:val="24"/>
          <w:szCs w:val="24"/>
        </w:rPr>
        <w:t>removing unnecessary information</w:t>
      </w:r>
      <w:r w:rsidR="00D31A60" w:rsidRPr="002626D9">
        <w:rPr>
          <w:rFonts w:ascii="Times New Roman" w:hAnsi="Times New Roman" w:cs="Times New Roman"/>
          <w:sz w:val="24"/>
          <w:szCs w:val="24"/>
        </w:rPr>
        <w:t>,</w:t>
      </w:r>
      <w:r w:rsidR="0082176F" w:rsidRPr="002626D9">
        <w:rPr>
          <w:rFonts w:ascii="Times New Roman" w:hAnsi="Times New Roman" w:cs="Times New Roman"/>
          <w:sz w:val="24"/>
          <w:szCs w:val="24"/>
        </w:rPr>
        <w:t xml:space="preserve"> and statements so flattering towards Zeng and his troops that they might inflame the court’s already heightened suspicions.</w:t>
      </w:r>
      <w:r w:rsidR="00215962" w:rsidRPr="002626D9">
        <w:rPr>
          <w:rStyle w:val="FootnoteReference"/>
          <w:rFonts w:ascii="Times New Roman" w:hAnsi="Times New Roman" w:cs="Times New Roman"/>
          <w:sz w:val="24"/>
          <w:szCs w:val="24"/>
        </w:rPr>
        <w:footnoteReference w:id="25"/>
      </w:r>
      <w:r w:rsidR="00D31A60" w:rsidRPr="002626D9">
        <w:rPr>
          <w:rFonts w:ascii="Times New Roman" w:hAnsi="Times New Roman" w:cs="Times New Roman"/>
          <w:sz w:val="24"/>
          <w:szCs w:val="24"/>
        </w:rPr>
        <w:t xml:space="preserve">  Those few edits not related to document’s overall appearance do however aim to reinforce any malleability Li left ope</w:t>
      </w:r>
      <w:r w:rsidR="00901016" w:rsidRPr="002626D9">
        <w:rPr>
          <w:rFonts w:ascii="Times New Roman" w:hAnsi="Times New Roman" w:cs="Times New Roman"/>
          <w:sz w:val="24"/>
          <w:szCs w:val="24"/>
        </w:rPr>
        <w:t>n.</w:t>
      </w:r>
    </w:p>
    <w:p w14:paraId="56DEE018" w14:textId="6EDAEA24" w:rsidR="000B0221" w:rsidRPr="002626D9" w:rsidRDefault="000B0221" w:rsidP="000B0221">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A weekly column from the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titled “Impartial Not Neutral” espouse</w:t>
      </w:r>
      <w:r w:rsidR="006B1CDF" w:rsidRPr="002626D9">
        <w:rPr>
          <w:rFonts w:ascii="Times New Roman" w:hAnsi="Times New Roman" w:cs="Times New Roman"/>
          <w:sz w:val="24"/>
          <w:szCs w:val="24"/>
        </w:rPr>
        <w:t>d</w:t>
      </w:r>
      <w:r w:rsidRPr="002626D9">
        <w:rPr>
          <w:rFonts w:ascii="Times New Roman" w:hAnsi="Times New Roman" w:cs="Times New Roman"/>
          <w:sz w:val="24"/>
          <w:szCs w:val="24"/>
        </w:rPr>
        <w:t xml:space="preserve"> a view </w:t>
      </w:r>
      <w:r w:rsidR="00A33E7B" w:rsidRPr="002626D9">
        <w:rPr>
          <w:rFonts w:ascii="Times New Roman" w:hAnsi="Times New Roman" w:cs="Times New Roman"/>
          <w:sz w:val="24"/>
          <w:szCs w:val="24"/>
        </w:rPr>
        <w:t>much more in line with Zeng’s edits than Lindley’s evaluations</w:t>
      </w:r>
      <w:r w:rsidRPr="002626D9">
        <w:rPr>
          <w:rFonts w:ascii="Times New Roman" w:hAnsi="Times New Roman" w:cs="Times New Roman"/>
          <w:sz w:val="24"/>
          <w:szCs w:val="24"/>
        </w:rPr>
        <w:t xml:space="preserve">.  Appearing in issue number 744, </w:t>
      </w:r>
      <w:r w:rsidR="006B1CDF" w:rsidRPr="002626D9">
        <w:rPr>
          <w:rFonts w:ascii="Times New Roman" w:hAnsi="Times New Roman" w:cs="Times New Roman"/>
          <w:sz w:val="24"/>
          <w:szCs w:val="24"/>
        </w:rPr>
        <w:t>one week after the confession’s first appearance,</w:t>
      </w:r>
      <w:r w:rsidRPr="002626D9">
        <w:rPr>
          <w:rFonts w:ascii="Times New Roman" w:hAnsi="Times New Roman" w:cs="Times New Roman"/>
          <w:sz w:val="24"/>
          <w:szCs w:val="24"/>
        </w:rPr>
        <w:t xml:space="preserve"> the column state</w:t>
      </w:r>
      <w:r w:rsidR="006B1CDF" w:rsidRPr="002626D9">
        <w:rPr>
          <w:rFonts w:ascii="Times New Roman" w:hAnsi="Times New Roman" w:cs="Times New Roman"/>
          <w:sz w:val="24"/>
          <w:szCs w:val="24"/>
        </w:rPr>
        <w:t>s</w:t>
      </w:r>
      <w:r w:rsidRPr="002626D9">
        <w:rPr>
          <w:rFonts w:ascii="Times New Roman" w:hAnsi="Times New Roman" w:cs="Times New Roman"/>
          <w:sz w:val="24"/>
          <w:szCs w:val="24"/>
        </w:rPr>
        <w:t xml:space="preserve"> as follows: “He, the Faithful King, one of the pillars of the faith so called, repudiates or ignores the existence of that great moral inspiration which had been represented by the friends of the insurgents as the moving spring of all the acts performed under the rebel administration.”  The column ends on a steadfast note, proclaiming that “we are justified in coming to the conclusion no high and noble aspirations filled the breasts of the men who initiated the rebellion – that, in a word, they were ambitious schemers plotting to overthrow a government for the sake of their own personal </w:t>
      </w:r>
      <w:proofErr w:type="spellStart"/>
      <w:r w:rsidRPr="002626D9">
        <w:rPr>
          <w:rFonts w:ascii="Times New Roman" w:hAnsi="Times New Roman" w:cs="Times New Roman"/>
          <w:sz w:val="24"/>
          <w:szCs w:val="24"/>
        </w:rPr>
        <w:t>aggrandisement</w:t>
      </w:r>
      <w:proofErr w:type="spellEnd"/>
      <w:r w:rsidRPr="002626D9">
        <w:rPr>
          <w:rFonts w:ascii="Times New Roman" w:hAnsi="Times New Roman" w:cs="Times New Roman"/>
          <w:sz w:val="24"/>
          <w:szCs w:val="24"/>
        </w:rPr>
        <w:t xml:space="preserve">, and utterly unfit to </w:t>
      </w:r>
      <w:proofErr w:type="spellStart"/>
      <w:r w:rsidRPr="002626D9">
        <w:rPr>
          <w:rFonts w:ascii="Times New Roman" w:hAnsi="Times New Roman" w:cs="Times New Roman"/>
          <w:sz w:val="24"/>
          <w:szCs w:val="24"/>
        </w:rPr>
        <w:t>organise</w:t>
      </w:r>
      <w:proofErr w:type="spellEnd"/>
      <w:r w:rsidRPr="002626D9">
        <w:rPr>
          <w:rFonts w:ascii="Times New Roman" w:hAnsi="Times New Roman" w:cs="Times New Roman"/>
          <w:sz w:val="24"/>
          <w:szCs w:val="24"/>
        </w:rPr>
        <w:t xml:space="preserve"> a system, or in any degree secure the happiness of </w:t>
      </w:r>
      <w:r w:rsidRPr="002626D9">
        <w:rPr>
          <w:rFonts w:ascii="Times New Roman" w:hAnsi="Times New Roman" w:cs="Times New Roman"/>
          <w:sz w:val="24"/>
          <w:szCs w:val="24"/>
        </w:rPr>
        <w:lastRenderedPageBreak/>
        <w:t>the people.”</w:t>
      </w:r>
      <w:r w:rsidRPr="002626D9">
        <w:rPr>
          <w:rStyle w:val="FootnoteReference"/>
          <w:rFonts w:ascii="Times New Roman" w:hAnsi="Times New Roman" w:cs="Times New Roman"/>
          <w:sz w:val="24"/>
          <w:szCs w:val="24"/>
        </w:rPr>
        <w:footnoteReference w:id="26"/>
      </w:r>
      <w:r w:rsidRPr="002626D9">
        <w:rPr>
          <w:rFonts w:ascii="Times New Roman" w:hAnsi="Times New Roman" w:cs="Times New Roman"/>
          <w:sz w:val="24"/>
          <w:szCs w:val="24"/>
        </w:rPr>
        <w:t xml:space="preserve">  Here, Lindley’s shocking disbelief </w:t>
      </w:r>
      <w:r w:rsidR="006B1CDF" w:rsidRPr="002626D9">
        <w:rPr>
          <w:rFonts w:ascii="Times New Roman" w:hAnsi="Times New Roman" w:cs="Times New Roman"/>
          <w:sz w:val="24"/>
          <w:szCs w:val="24"/>
        </w:rPr>
        <w:t>was</w:t>
      </w:r>
      <w:r w:rsidRPr="002626D9">
        <w:rPr>
          <w:rFonts w:ascii="Times New Roman" w:hAnsi="Times New Roman" w:cs="Times New Roman"/>
          <w:sz w:val="24"/>
          <w:szCs w:val="24"/>
        </w:rPr>
        <w:t xml:space="preserve"> replaced with a feeling of smug satisfaction, and an undoubting belief that what was written down was the truth.</w:t>
      </w:r>
      <w:r w:rsidR="003055CB" w:rsidRPr="002626D9">
        <w:rPr>
          <w:rFonts w:ascii="Times New Roman" w:hAnsi="Times New Roman" w:cs="Times New Roman"/>
          <w:sz w:val="24"/>
          <w:szCs w:val="24"/>
        </w:rPr>
        <w:t xml:space="preserve">  The editorial unabashedly declared that it was “unlikely that any exaggeration or misrepresentation had crept into [Li’s] report</w:t>
      </w:r>
      <w:r w:rsidR="001B5490" w:rsidRPr="002626D9">
        <w:rPr>
          <w:rFonts w:ascii="Times New Roman" w:hAnsi="Times New Roman" w:cs="Times New Roman"/>
          <w:sz w:val="24"/>
          <w:szCs w:val="24"/>
        </w:rPr>
        <w:t>.</w:t>
      </w:r>
      <w:r w:rsidR="003055CB" w:rsidRPr="002626D9">
        <w:rPr>
          <w:rFonts w:ascii="Times New Roman" w:hAnsi="Times New Roman" w:cs="Times New Roman"/>
          <w:sz w:val="24"/>
          <w:szCs w:val="24"/>
        </w:rPr>
        <w:t>”</w:t>
      </w:r>
      <w:r w:rsidR="003055CB" w:rsidRPr="002626D9">
        <w:rPr>
          <w:rStyle w:val="FootnoteReference"/>
          <w:rFonts w:ascii="Times New Roman" w:hAnsi="Times New Roman" w:cs="Times New Roman"/>
          <w:sz w:val="24"/>
          <w:szCs w:val="24"/>
        </w:rPr>
        <w:t xml:space="preserve"> </w:t>
      </w:r>
      <w:r w:rsidR="003055CB" w:rsidRPr="002626D9">
        <w:rPr>
          <w:rStyle w:val="FootnoteReference"/>
          <w:rFonts w:ascii="Times New Roman" w:hAnsi="Times New Roman" w:cs="Times New Roman"/>
          <w:sz w:val="24"/>
          <w:szCs w:val="24"/>
        </w:rPr>
        <w:footnoteReference w:id="27"/>
      </w:r>
      <w:r w:rsidR="003055CB" w:rsidRPr="002626D9">
        <w:rPr>
          <w:rFonts w:ascii="Times New Roman" w:hAnsi="Times New Roman" w:cs="Times New Roman"/>
          <w:sz w:val="24"/>
          <w:szCs w:val="24"/>
        </w:rPr>
        <w:t xml:space="preserve">  </w:t>
      </w:r>
      <w:r w:rsidRPr="002626D9">
        <w:rPr>
          <w:rFonts w:ascii="Times New Roman" w:hAnsi="Times New Roman" w:cs="Times New Roman"/>
          <w:sz w:val="24"/>
          <w:szCs w:val="24"/>
        </w:rPr>
        <w:t xml:space="preserve">This moment serves as the most direct affirmation of Zeng’s conviction.  Arguably China’s most influential foreign paper, </w:t>
      </w:r>
      <w:commentRangeStart w:id="20"/>
      <w:r w:rsidRPr="002626D9">
        <w:rPr>
          <w:rFonts w:ascii="Times New Roman" w:hAnsi="Times New Roman" w:cs="Times New Roman"/>
          <w:sz w:val="24"/>
          <w:szCs w:val="24"/>
        </w:rPr>
        <w:t>circulating almost eight thousand copies in its prime</w:t>
      </w:r>
      <w:commentRangeEnd w:id="20"/>
      <w:r w:rsidR="009C0769" w:rsidRPr="002626D9">
        <w:rPr>
          <w:rStyle w:val="CommentReference"/>
          <w:rFonts w:ascii="Times New Roman" w:hAnsi="Times New Roman" w:cs="Times New Roman"/>
          <w:sz w:val="24"/>
          <w:szCs w:val="24"/>
        </w:rPr>
        <w:commentReference w:id="20"/>
      </w:r>
      <w:r w:rsidRPr="002626D9">
        <w:rPr>
          <w:rFonts w:ascii="Times New Roman" w:hAnsi="Times New Roman" w:cs="Times New Roman"/>
          <w:sz w:val="24"/>
          <w:szCs w:val="24"/>
        </w:rPr>
        <w:t xml:space="preserve">, had found in Li </w:t>
      </w:r>
      <w:proofErr w:type="spellStart"/>
      <w:r w:rsidRPr="002626D9">
        <w:rPr>
          <w:rFonts w:ascii="Times New Roman" w:hAnsi="Times New Roman" w:cs="Times New Roman"/>
          <w:sz w:val="24"/>
          <w:szCs w:val="24"/>
        </w:rPr>
        <w:t>Xi</w:t>
      </w:r>
      <w:r w:rsidR="00293883" w:rsidRPr="002626D9">
        <w:rPr>
          <w:rFonts w:ascii="Times New Roman" w:hAnsi="Times New Roman" w:cs="Times New Roman"/>
          <w:sz w:val="24"/>
          <w:szCs w:val="24"/>
        </w:rPr>
        <w:t>u</w:t>
      </w:r>
      <w:r w:rsidRPr="002626D9">
        <w:rPr>
          <w:rFonts w:ascii="Times New Roman" w:hAnsi="Times New Roman" w:cs="Times New Roman"/>
          <w:sz w:val="24"/>
          <w:szCs w:val="24"/>
        </w:rPr>
        <w:t>cheng’s</w:t>
      </w:r>
      <w:proofErr w:type="spellEnd"/>
      <w:r w:rsidRPr="002626D9">
        <w:rPr>
          <w:rFonts w:ascii="Times New Roman" w:hAnsi="Times New Roman" w:cs="Times New Roman"/>
          <w:sz w:val="24"/>
          <w:szCs w:val="24"/>
        </w:rPr>
        <w:t xml:space="preserve"> deposition a defining piece of evidence in confirming the righteousness of </w:t>
      </w:r>
      <w:r w:rsidR="001B5490" w:rsidRPr="002626D9">
        <w:rPr>
          <w:rFonts w:ascii="Times New Roman" w:hAnsi="Times New Roman" w:cs="Times New Roman"/>
          <w:sz w:val="24"/>
          <w:szCs w:val="24"/>
        </w:rPr>
        <w:t>Great Britain’s</w:t>
      </w:r>
      <w:r w:rsidRPr="002626D9">
        <w:rPr>
          <w:rFonts w:ascii="Times New Roman" w:hAnsi="Times New Roman" w:cs="Times New Roman"/>
          <w:sz w:val="24"/>
          <w:szCs w:val="24"/>
        </w:rPr>
        <w:t xml:space="preserve"> political stance over the past fourteen years.</w:t>
      </w:r>
    </w:p>
    <w:p w14:paraId="04E2990E" w14:textId="6E921449" w:rsidR="004A39FC" w:rsidRPr="002626D9" w:rsidRDefault="006B1CDF" w:rsidP="000B0221">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T</w:t>
      </w:r>
      <w:r w:rsidR="004A39FC" w:rsidRPr="002626D9">
        <w:rPr>
          <w:rFonts w:ascii="Times New Roman" w:hAnsi="Times New Roman" w:cs="Times New Roman"/>
          <w:sz w:val="24"/>
          <w:szCs w:val="24"/>
        </w:rPr>
        <w:t xml:space="preserve">his </w:t>
      </w:r>
      <w:r w:rsidR="0008640C" w:rsidRPr="002626D9">
        <w:rPr>
          <w:rFonts w:ascii="Times New Roman" w:hAnsi="Times New Roman" w:cs="Times New Roman"/>
          <w:sz w:val="24"/>
          <w:szCs w:val="24"/>
        </w:rPr>
        <w:t xml:space="preserve">view of the rebellion would hold sway over mainstream Western viewers for years to come.  An article by G. T. Ferris, published by </w:t>
      </w:r>
      <w:r w:rsidR="0008640C" w:rsidRPr="002626D9">
        <w:rPr>
          <w:rFonts w:ascii="Times New Roman" w:hAnsi="Times New Roman" w:cs="Times New Roman"/>
          <w:i/>
          <w:sz w:val="24"/>
          <w:szCs w:val="24"/>
        </w:rPr>
        <w:t>The Cosmopolitan</w:t>
      </w:r>
      <w:r w:rsidR="0008640C" w:rsidRPr="002626D9">
        <w:rPr>
          <w:rFonts w:ascii="Times New Roman" w:hAnsi="Times New Roman" w:cs="Times New Roman"/>
          <w:sz w:val="24"/>
          <w:szCs w:val="24"/>
        </w:rPr>
        <w:t xml:space="preserve"> in 1889, </w:t>
      </w:r>
      <w:r w:rsidR="00E9326E" w:rsidRPr="002626D9">
        <w:rPr>
          <w:rFonts w:ascii="Times New Roman" w:hAnsi="Times New Roman" w:cs="Times New Roman"/>
          <w:sz w:val="24"/>
          <w:szCs w:val="24"/>
        </w:rPr>
        <w:t>h</w:t>
      </w:r>
      <w:r w:rsidRPr="002626D9">
        <w:rPr>
          <w:rFonts w:ascii="Times New Roman" w:hAnsi="Times New Roman" w:cs="Times New Roman"/>
          <w:sz w:val="24"/>
          <w:szCs w:val="24"/>
        </w:rPr>
        <w:t>e</w:t>
      </w:r>
      <w:r w:rsidR="00E9326E" w:rsidRPr="002626D9">
        <w:rPr>
          <w:rFonts w:ascii="Times New Roman" w:hAnsi="Times New Roman" w:cs="Times New Roman"/>
          <w:sz w:val="24"/>
          <w:szCs w:val="24"/>
        </w:rPr>
        <w:t xml:space="preserve">ld to earlier convictions of the Zhong Wang’s bravery, but </w:t>
      </w:r>
      <w:r w:rsidRPr="002626D9">
        <w:rPr>
          <w:rFonts w:ascii="Times New Roman" w:hAnsi="Times New Roman" w:cs="Times New Roman"/>
          <w:sz w:val="24"/>
          <w:szCs w:val="24"/>
        </w:rPr>
        <w:t>went</w:t>
      </w:r>
      <w:r w:rsidR="00E9326E" w:rsidRPr="002626D9">
        <w:rPr>
          <w:rFonts w:ascii="Times New Roman" w:hAnsi="Times New Roman" w:cs="Times New Roman"/>
          <w:sz w:val="24"/>
          <w:szCs w:val="24"/>
        </w:rPr>
        <w:t xml:space="preserve"> no further in praising him.  The article paint</w:t>
      </w:r>
      <w:r w:rsidRPr="002626D9">
        <w:rPr>
          <w:rFonts w:ascii="Times New Roman" w:hAnsi="Times New Roman" w:cs="Times New Roman"/>
          <w:sz w:val="24"/>
          <w:szCs w:val="24"/>
        </w:rPr>
        <w:t>ed</w:t>
      </w:r>
      <w:r w:rsidR="00E9326E" w:rsidRPr="002626D9">
        <w:rPr>
          <w:rFonts w:ascii="Times New Roman" w:hAnsi="Times New Roman" w:cs="Times New Roman"/>
          <w:sz w:val="24"/>
          <w:szCs w:val="24"/>
        </w:rPr>
        <w:t xml:space="preserve"> him in the same light as the</w:t>
      </w:r>
      <w:r w:rsidRPr="002626D9">
        <w:rPr>
          <w:rFonts w:ascii="Times New Roman" w:hAnsi="Times New Roman" w:cs="Times New Roman"/>
          <w:sz w:val="24"/>
          <w:szCs w:val="24"/>
        </w:rPr>
        <w:t>y did the</w:t>
      </w:r>
      <w:r w:rsidR="00E9326E" w:rsidRPr="002626D9">
        <w:rPr>
          <w:rFonts w:ascii="Times New Roman" w:hAnsi="Times New Roman" w:cs="Times New Roman"/>
          <w:sz w:val="24"/>
          <w:szCs w:val="24"/>
        </w:rPr>
        <w:t xml:space="preserve"> rest of the movement’s leaders.  The Zhong Wang </w:t>
      </w:r>
      <w:r w:rsidR="003E422C" w:rsidRPr="002626D9">
        <w:rPr>
          <w:rFonts w:ascii="Times New Roman" w:hAnsi="Times New Roman" w:cs="Times New Roman"/>
          <w:sz w:val="24"/>
          <w:szCs w:val="24"/>
        </w:rPr>
        <w:t>was</w:t>
      </w:r>
      <w:r w:rsidR="00E9326E" w:rsidRPr="002626D9">
        <w:rPr>
          <w:rFonts w:ascii="Times New Roman" w:hAnsi="Times New Roman" w:cs="Times New Roman"/>
          <w:sz w:val="24"/>
          <w:szCs w:val="24"/>
        </w:rPr>
        <w:t xml:space="preserve"> no longer a man of mercy, but a violent rebel leader who “burned and slaughtered to the very suburbs of Shanghai”</w:t>
      </w:r>
      <w:r w:rsidR="003E422C" w:rsidRPr="002626D9">
        <w:rPr>
          <w:rFonts w:ascii="Times New Roman" w:hAnsi="Times New Roman" w:cs="Times New Roman"/>
          <w:sz w:val="24"/>
          <w:szCs w:val="24"/>
        </w:rPr>
        <w:t xml:space="preserve"> who allowed for “rape, robbery, murder, and every form of savage brutality” to dominate the territories he took.</w:t>
      </w:r>
      <w:r w:rsidR="003E422C" w:rsidRPr="002626D9">
        <w:rPr>
          <w:rStyle w:val="FootnoteReference"/>
          <w:rFonts w:ascii="Times New Roman" w:hAnsi="Times New Roman" w:cs="Times New Roman"/>
          <w:sz w:val="24"/>
          <w:szCs w:val="24"/>
        </w:rPr>
        <w:footnoteReference w:id="28"/>
      </w:r>
      <w:r w:rsidR="00A360D4" w:rsidRPr="002626D9">
        <w:rPr>
          <w:rFonts w:ascii="Times New Roman" w:hAnsi="Times New Roman" w:cs="Times New Roman"/>
          <w:sz w:val="24"/>
          <w:szCs w:val="24"/>
        </w:rPr>
        <w:t xml:space="preserve">  It is here that the Zhong Wang’s attempt to find a middle ground, and placate his captors, might have done his cause more harm than good.  By declaring himself a believer of circumstance, he alienated many of the European missionaries and commentators who might have maintained their loyalty to the Taiping otherwise.  People like </w:t>
      </w:r>
      <w:r w:rsidR="004552FE" w:rsidRPr="002626D9">
        <w:rPr>
          <w:rFonts w:ascii="Times New Roman" w:hAnsi="Times New Roman" w:cs="Times New Roman"/>
          <w:sz w:val="24"/>
          <w:szCs w:val="24"/>
        </w:rPr>
        <w:t xml:space="preserve">Archdeacon </w:t>
      </w:r>
      <w:r w:rsidR="00A360D4" w:rsidRPr="002626D9">
        <w:rPr>
          <w:rFonts w:ascii="Times New Roman" w:hAnsi="Times New Roman" w:cs="Times New Roman"/>
          <w:sz w:val="24"/>
          <w:szCs w:val="24"/>
        </w:rPr>
        <w:t xml:space="preserve">Arthur Moule would comment that the Taiping movement might have begun under a Christian ideal, but it was an ideal only, and one that had been lost along the way.  </w:t>
      </w:r>
      <w:r w:rsidR="004552FE" w:rsidRPr="002626D9">
        <w:rPr>
          <w:rFonts w:ascii="Times New Roman" w:hAnsi="Times New Roman" w:cs="Times New Roman"/>
          <w:sz w:val="24"/>
          <w:szCs w:val="24"/>
        </w:rPr>
        <w:t xml:space="preserve">In a lecture read before the Shanghai Literary and Debating Society, Moule makes note that the job of </w:t>
      </w:r>
      <w:r w:rsidR="004552FE" w:rsidRPr="002626D9">
        <w:rPr>
          <w:rFonts w:ascii="Times New Roman" w:hAnsi="Times New Roman" w:cs="Times New Roman"/>
          <w:sz w:val="24"/>
          <w:szCs w:val="24"/>
        </w:rPr>
        <w:lastRenderedPageBreak/>
        <w:t>the Christian missionary is much harder in 1883 than it was prior to the Civil War.  The Christian proclamations of the Taiping only linked the belief system with violence and unrest; bringing about a much warier population and government than had existed before.</w:t>
      </w:r>
      <w:r w:rsidR="00562FCD" w:rsidRPr="002626D9">
        <w:rPr>
          <w:rStyle w:val="FootnoteReference"/>
          <w:rFonts w:ascii="Times New Roman" w:hAnsi="Times New Roman" w:cs="Times New Roman"/>
          <w:sz w:val="24"/>
          <w:szCs w:val="24"/>
        </w:rPr>
        <w:footnoteReference w:id="29"/>
      </w:r>
      <w:r w:rsidR="003508BE" w:rsidRPr="002626D9">
        <w:rPr>
          <w:rFonts w:ascii="Times New Roman" w:hAnsi="Times New Roman" w:cs="Times New Roman"/>
          <w:sz w:val="24"/>
          <w:szCs w:val="24"/>
        </w:rPr>
        <w:t xml:space="preserve">  </w:t>
      </w:r>
      <w:r w:rsidRPr="002626D9">
        <w:rPr>
          <w:rFonts w:ascii="Times New Roman" w:hAnsi="Times New Roman" w:cs="Times New Roman"/>
          <w:sz w:val="24"/>
          <w:szCs w:val="24"/>
        </w:rPr>
        <w:t>Moule and his contemporaries no longer saw supporting a group, whose commitment to God was now in question and situational at best, as having been worth the setback.</w:t>
      </w:r>
      <w:r w:rsidR="00836209" w:rsidRPr="002626D9">
        <w:rPr>
          <w:rFonts w:ascii="Times New Roman" w:hAnsi="Times New Roman" w:cs="Times New Roman"/>
          <w:sz w:val="24"/>
          <w:szCs w:val="24"/>
        </w:rPr>
        <w:t xml:space="preserve">  </w:t>
      </w:r>
      <w:r w:rsidR="00836209" w:rsidRPr="002626D9">
        <w:rPr>
          <w:rFonts w:ascii="Times New Roman" w:hAnsi="Times New Roman" w:cs="Times New Roman"/>
          <w:i/>
          <w:sz w:val="24"/>
          <w:szCs w:val="24"/>
        </w:rPr>
        <w:t>The Washington Post</w:t>
      </w:r>
      <w:r w:rsidR="00836209" w:rsidRPr="002626D9">
        <w:rPr>
          <w:rFonts w:ascii="Times New Roman" w:hAnsi="Times New Roman" w:cs="Times New Roman"/>
          <w:sz w:val="24"/>
          <w:szCs w:val="24"/>
        </w:rPr>
        <w:t xml:space="preserve"> makes a similar comment in 1900.  The paper referred to Taiping religious belief as Christianity in quotation marks and therefore attributed a lack of sincerity or legitimacy to it.  The author </w:t>
      </w:r>
      <w:proofErr w:type="gramStart"/>
      <w:r w:rsidR="00836209" w:rsidRPr="002626D9">
        <w:rPr>
          <w:rFonts w:ascii="Times New Roman" w:hAnsi="Times New Roman" w:cs="Times New Roman"/>
          <w:sz w:val="24"/>
          <w:szCs w:val="24"/>
        </w:rPr>
        <w:t>continued on</w:t>
      </w:r>
      <w:proofErr w:type="gramEnd"/>
      <w:r w:rsidR="00836209" w:rsidRPr="002626D9">
        <w:rPr>
          <w:rFonts w:ascii="Times New Roman" w:hAnsi="Times New Roman" w:cs="Times New Roman"/>
          <w:sz w:val="24"/>
          <w:szCs w:val="24"/>
        </w:rPr>
        <w:t xml:space="preserve"> to associate this period of violence with contemporary opinions on Christianity’s influx in China, claiming that Chinese spectators see Christianity’s </w:t>
      </w:r>
      <w:r w:rsidR="002626D9" w:rsidRPr="002626D9">
        <w:rPr>
          <w:rFonts w:ascii="Times New Roman" w:hAnsi="Times New Roman" w:cs="Times New Roman"/>
          <w:sz w:val="24"/>
          <w:szCs w:val="24"/>
        </w:rPr>
        <w:t>continued infiltration</w:t>
      </w:r>
      <w:r w:rsidR="00836209" w:rsidRPr="002626D9">
        <w:rPr>
          <w:rFonts w:ascii="Times New Roman" w:hAnsi="Times New Roman" w:cs="Times New Roman"/>
          <w:sz w:val="24"/>
          <w:szCs w:val="24"/>
        </w:rPr>
        <w:t xml:space="preserve"> as “a carnival of blood</w:t>
      </w:r>
      <w:r w:rsidR="002626D9" w:rsidRPr="002626D9">
        <w:rPr>
          <w:rFonts w:ascii="Times New Roman" w:hAnsi="Times New Roman" w:cs="Times New Roman"/>
          <w:sz w:val="24"/>
          <w:szCs w:val="24"/>
        </w:rPr>
        <w:t>.”</w:t>
      </w:r>
      <w:r w:rsidR="002626D9" w:rsidRPr="002626D9">
        <w:rPr>
          <w:rStyle w:val="FootnoteReference"/>
          <w:rFonts w:ascii="Times New Roman" w:hAnsi="Times New Roman" w:cs="Times New Roman"/>
          <w:sz w:val="24"/>
          <w:szCs w:val="24"/>
        </w:rPr>
        <w:footnoteReference w:id="30"/>
      </w:r>
    </w:p>
    <w:p w14:paraId="0A15EAD2" w14:textId="08FBF2FB" w:rsidR="000865A4" w:rsidRPr="002626D9" w:rsidRDefault="00CC5844" w:rsidP="000B0221">
      <w:pPr>
        <w:spacing w:after="0" w:line="480" w:lineRule="auto"/>
        <w:ind w:firstLine="720"/>
        <w:rPr>
          <w:rFonts w:ascii="Times New Roman" w:hAnsi="Times New Roman" w:cs="Times New Roman"/>
          <w:sz w:val="24"/>
          <w:szCs w:val="24"/>
        </w:rPr>
      </w:pPr>
      <w:commentRangeStart w:id="21"/>
      <w:r w:rsidRPr="002626D9">
        <w:rPr>
          <w:rFonts w:ascii="Times New Roman" w:hAnsi="Times New Roman" w:cs="Times New Roman"/>
          <w:sz w:val="24"/>
          <w:szCs w:val="24"/>
        </w:rPr>
        <w:t>“After I worshipped God I never dared to transgress in the slightest, but was a sincere believer, always fearing harm from serpents and tigers</w:t>
      </w:r>
      <w:r w:rsidR="001B5490" w:rsidRPr="002626D9">
        <w:rPr>
          <w:rFonts w:ascii="Times New Roman" w:hAnsi="Times New Roman" w:cs="Times New Roman"/>
          <w:sz w:val="24"/>
          <w:szCs w:val="24"/>
        </w:rPr>
        <w:t>.</w:t>
      </w:r>
      <w:r w:rsidRPr="002626D9">
        <w:rPr>
          <w:rFonts w:ascii="Times New Roman" w:hAnsi="Times New Roman" w:cs="Times New Roman"/>
          <w:sz w:val="24"/>
          <w:szCs w:val="24"/>
        </w:rPr>
        <w:t>”</w:t>
      </w:r>
      <w:r w:rsidRPr="002626D9">
        <w:rPr>
          <w:rStyle w:val="FootnoteReference"/>
          <w:rFonts w:ascii="Times New Roman" w:hAnsi="Times New Roman" w:cs="Times New Roman"/>
          <w:sz w:val="24"/>
          <w:szCs w:val="24"/>
        </w:rPr>
        <w:footnoteReference w:id="31"/>
      </w:r>
      <w:r w:rsidR="00A10E4E" w:rsidRPr="002626D9">
        <w:rPr>
          <w:rFonts w:ascii="Times New Roman" w:hAnsi="Times New Roman" w:cs="Times New Roman"/>
          <w:sz w:val="24"/>
          <w:szCs w:val="24"/>
        </w:rPr>
        <w:t xml:space="preserve">  This</w:t>
      </w:r>
      <w:r w:rsidR="00471D5C" w:rsidRPr="002626D9">
        <w:rPr>
          <w:rFonts w:ascii="Times New Roman" w:hAnsi="Times New Roman" w:cs="Times New Roman"/>
          <w:sz w:val="24"/>
          <w:szCs w:val="24"/>
        </w:rPr>
        <w:t xml:space="preserve"> sentence is notably missing </w:t>
      </w:r>
      <w:r w:rsidR="00440869" w:rsidRPr="002626D9">
        <w:rPr>
          <w:rFonts w:ascii="Times New Roman" w:hAnsi="Times New Roman" w:cs="Times New Roman"/>
          <w:sz w:val="24"/>
          <w:szCs w:val="24"/>
        </w:rPr>
        <w:t>from the</w:t>
      </w:r>
      <w:r w:rsidR="00471D5C" w:rsidRPr="002626D9">
        <w:rPr>
          <w:rFonts w:ascii="Times New Roman" w:hAnsi="Times New Roman" w:cs="Times New Roman"/>
          <w:sz w:val="24"/>
          <w:szCs w:val="24"/>
        </w:rPr>
        <w:t xml:space="preserve"> first section of Li’s deposition published in the </w:t>
      </w:r>
      <w:r w:rsidR="00471D5C" w:rsidRPr="002626D9">
        <w:rPr>
          <w:rFonts w:ascii="Times New Roman" w:hAnsi="Times New Roman" w:cs="Times New Roman"/>
          <w:i/>
          <w:sz w:val="24"/>
          <w:szCs w:val="24"/>
        </w:rPr>
        <w:t>North China Herald</w:t>
      </w:r>
      <w:r w:rsidR="00471D5C" w:rsidRPr="002626D9">
        <w:rPr>
          <w:rFonts w:ascii="Times New Roman" w:hAnsi="Times New Roman" w:cs="Times New Roman"/>
          <w:sz w:val="24"/>
          <w:szCs w:val="24"/>
        </w:rPr>
        <w:t>.</w:t>
      </w:r>
      <w:r w:rsidR="00440869" w:rsidRPr="002626D9">
        <w:rPr>
          <w:rFonts w:ascii="Times New Roman" w:hAnsi="Times New Roman" w:cs="Times New Roman"/>
          <w:sz w:val="24"/>
          <w:szCs w:val="24"/>
        </w:rPr>
        <w:t xml:space="preserve">  Edited out by Zeng, th</w:t>
      </w:r>
      <w:r w:rsidR="00EE2CC0" w:rsidRPr="002626D9">
        <w:rPr>
          <w:rFonts w:ascii="Times New Roman" w:hAnsi="Times New Roman" w:cs="Times New Roman"/>
          <w:sz w:val="24"/>
          <w:szCs w:val="24"/>
        </w:rPr>
        <w:t xml:space="preserve">is missing sentiment reframes the rest of Li’s confession.  </w:t>
      </w:r>
      <w:r w:rsidR="00FA1D26" w:rsidRPr="002626D9">
        <w:rPr>
          <w:rFonts w:ascii="Times New Roman" w:hAnsi="Times New Roman" w:cs="Times New Roman"/>
          <w:sz w:val="24"/>
          <w:szCs w:val="24"/>
        </w:rPr>
        <w:t>In place of any notion of sincere belief, readers of the North China Herald hear</w:t>
      </w:r>
      <w:r w:rsidR="003D3EAD" w:rsidRPr="002626D9">
        <w:rPr>
          <w:rFonts w:ascii="Times New Roman" w:hAnsi="Times New Roman" w:cs="Times New Roman"/>
          <w:sz w:val="24"/>
          <w:szCs w:val="24"/>
        </w:rPr>
        <w:t>d</w:t>
      </w:r>
      <w:r w:rsidR="00FA1D26" w:rsidRPr="002626D9">
        <w:rPr>
          <w:rFonts w:ascii="Times New Roman" w:hAnsi="Times New Roman" w:cs="Times New Roman"/>
          <w:sz w:val="24"/>
          <w:szCs w:val="24"/>
        </w:rPr>
        <w:t xml:space="preserve"> of a population coerced into believing in God.  “The people of the world are all afraid of death; being told that serp</w:t>
      </w:r>
      <w:r w:rsidR="002B2862" w:rsidRPr="002626D9">
        <w:rPr>
          <w:rFonts w:ascii="Times New Roman" w:hAnsi="Times New Roman" w:cs="Times New Roman"/>
          <w:sz w:val="24"/>
          <w:szCs w:val="24"/>
        </w:rPr>
        <w:t>e</w:t>
      </w:r>
      <w:r w:rsidR="00FA1D26" w:rsidRPr="002626D9">
        <w:rPr>
          <w:rFonts w:ascii="Times New Roman" w:hAnsi="Times New Roman" w:cs="Times New Roman"/>
          <w:sz w:val="24"/>
          <w:szCs w:val="24"/>
        </w:rPr>
        <w:t xml:space="preserve">nts and tigers would devour them, who would not be afraid.  </w:t>
      </w:r>
      <w:proofErr w:type="gramStart"/>
      <w:r w:rsidR="00FA1D26" w:rsidRPr="002626D9">
        <w:rPr>
          <w:rFonts w:ascii="Times New Roman" w:hAnsi="Times New Roman" w:cs="Times New Roman"/>
          <w:sz w:val="24"/>
          <w:szCs w:val="24"/>
        </w:rPr>
        <w:t>Therefore</w:t>
      </w:r>
      <w:proofErr w:type="gramEnd"/>
      <w:r w:rsidR="00FA1D26" w:rsidRPr="002626D9">
        <w:rPr>
          <w:rFonts w:ascii="Times New Roman" w:hAnsi="Times New Roman" w:cs="Times New Roman"/>
          <w:sz w:val="24"/>
          <w:szCs w:val="24"/>
        </w:rPr>
        <w:t xml:space="preserve"> they obeyed.”</w:t>
      </w:r>
      <w:r w:rsidR="00FA1D26" w:rsidRPr="002626D9">
        <w:rPr>
          <w:rStyle w:val="FootnoteReference"/>
          <w:rFonts w:ascii="Times New Roman" w:hAnsi="Times New Roman" w:cs="Times New Roman"/>
          <w:sz w:val="24"/>
          <w:szCs w:val="24"/>
        </w:rPr>
        <w:footnoteReference w:id="32"/>
      </w:r>
      <w:r w:rsidR="002B2862" w:rsidRPr="002626D9">
        <w:rPr>
          <w:rFonts w:ascii="Times New Roman" w:hAnsi="Times New Roman" w:cs="Times New Roman"/>
          <w:sz w:val="24"/>
          <w:szCs w:val="24"/>
        </w:rPr>
        <w:t xml:space="preserve">  These two statements are quite similar in content, but </w:t>
      </w:r>
      <w:r w:rsidR="004F42EE" w:rsidRPr="002626D9">
        <w:rPr>
          <w:rFonts w:ascii="Times New Roman" w:hAnsi="Times New Roman" w:cs="Times New Roman"/>
          <w:sz w:val="24"/>
          <w:szCs w:val="24"/>
        </w:rPr>
        <w:t>promote</w:t>
      </w:r>
      <w:r w:rsidR="002B2862" w:rsidRPr="002626D9">
        <w:rPr>
          <w:rFonts w:ascii="Times New Roman" w:hAnsi="Times New Roman" w:cs="Times New Roman"/>
          <w:sz w:val="24"/>
          <w:szCs w:val="24"/>
        </w:rPr>
        <w:t xml:space="preserve"> much different perspective</w:t>
      </w:r>
      <w:r w:rsidR="000865A4" w:rsidRPr="002626D9">
        <w:rPr>
          <w:rFonts w:ascii="Times New Roman" w:hAnsi="Times New Roman" w:cs="Times New Roman"/>
          <w:sz w:val="24"/>
          <w:szCs w:val="24"/>
        </w:rPr>
        <w:t>s</w:t>
      </w:r>
      <w:r w:rsidR="002B2862" w:rsidRPr="002626D9">
        <w:rPr>
          <w:rFonts w:ascii="Times New Roman" w:hAnsi="Times New Roman" w:cs="Times New Roman"/>
          <w:sz w:val="24"/>
          <w:szCs w:val="24"/>
        </w:rPr>
        <w:t xml:space="preserve"> on the Taiping’s Christian motives.</w:t>
      </w:r>
      <w:commentRangeEnd w:id="21"/>
      <w:r w:rsidR="000370BA" w:rsidRPr="002626D9">
        <w:rPr>
          <w:rStyle w:val="CommentReference"/>
          <w:rFonts w:ascii="Times New Roman" w:hAnsi="Times New Roman" w:cs="Times New Roman"/>
          <w:sz w:val="24"/>
          <w:szCs w:val="24"/>
        </w:rPr>
        <w:commentReference w:id="21"/>
      </w:r>
      <w:r w:rsidR="004F42EE" w:rsidRPr="002626D9">
        <w:rPr>
          <w:rFonts w:ascii="Times New Roman" w:hAnsi="Times New Roman" w:cs="Times New Roman"/>
          <w:sz w:val="24"/>
          <w:szCs w:val="24"/>
        </w:rPr>
        <w:t xml:space="preserve">  The first statement is </w:t>
      </w:r>
      <w:r w:rsidR="003D3EAD" w:rsidRPr="002626D9">
        <w:rPr>
          <w:rFonts w:ascii="Times New Roman" w:hAnsi="Times New Roman" w:cs="Times New Roman"/>
          <w:sz w:val="24"/>
          <w:szCs w:val="24"/>
        </w:rPr>
        <w:t>a simple one</w:t>
      </w:r>
      <w:r w:rsidR="004F42EE" w:rsidRPr="002626D9">
        <w:rPr>
          <w:rFonts w:ascii="Times New Roman" w:hAnsi="Times New Roman" w:cs="Times New Roman"/>
          <w:sz w:val="24"/>
          <w:szCs w:val="24"/>
        </w:rPr>
        <w:t xml:space="preserve">.  Li declares himself to be a true believer in the message of God.  The fear of serpents and tigers may not be a conventional one for the average European Christian, but </w:t>
      </w:r>
      <w:r w:rsidR="004F42EE" w:rsidRPr="002626D9">
        <w:rPr>
          <w:rFonts w:ascii="Times New Roman" w:hAnsi="Times New Roman" w:cs="Times New Roman"/>
          <w:sz w:val="24"/>
          <w:szCs w:val="24"/>
        </w:rPr>
        <w:lastRenderedPageBreak/>
        <w:t>the fear of punishment for one’s sins, such as</w:t>
      </w:r>
      <w:r w:rsidR="007F6A97" w:rsidRPr="002626D9">
        <w:rPr>
          <w:rFonts w:ascii="Times New Roman" w:hAnsi="Times New Roman" w:cs="Times New Roman"/>
          <w:sz w:val="24"/>
          <w:szCs w:val="24"/>
        </w:rPr>
        <w:t xml:space="preserve"> the act of</w:t>
      </w:r>
      <w:r w:rsidR="004F42EE" w:rsidRPr="002626D9">
        <w:rPr>
          <w:rFonts w:ascii="Times New Roman" w:hAnsi="Times New Roman" w:cs="Times New Roman"/>
          <w:sz w:val="24"/>
          <w:szCs w:val="24"/>
        </w:rPr>
        <w:t xml:space="preserve"> no</w:t>
      </w:r>
      <w:r w:rsidR="00A61B26" w:rsidRPr="002626D9">
        <w:rPr>
          <w:rFonts w:ascii="Times New Roman" w:hAnsi="Times New Roman" w:cs="Times New Roman"/>
          <w:sz w:val="24"/>
          <w:szCs w:val="24"/>
        </w:rPr>
        <w:t>n-</w:t>
      </w:r>
      <w:r w:rsidR="004F42EE" w:rsidRPr="002626D9">
        <w:rPr>
          <w:rFonts w:ascii="Times New Roman" w:hAnsi="Times New Roman" w:cs="Times New Roman"/>
          <w:sz w:val="24"/>
          <w:szCs w:val="24"/>
        </w:rPr>
        <w:t>beli</w:t>
      </w:r>
      <w:r w:rsidR="00A61B26" w:rsidRPr="002626D9">
        <w:rPr>
          <w:rFonts w:ascii="Times New Roman" w:hAnsi="Times New Roman" w:cs="Times New Roman"/>
          <w:sz w:val="24"/>
          <w:szCs w:val="24"/>
        </w:rPr>
        <w:t>ef</w:t>
      </w:r>
      <w:r w:rsidR="004F42EE" w:rsidRPr="002626D9">
        <w:rPr>
          <w:rFonts w:ascii="Times New Roman" w:hAnsi="Times New Roman" w:cs="Times New Roman"/>
          <w:sz w:val="24"/>
          <w:szCs w:val="24"/>
        </w:rPr>
        <w:t>, is standard fare.</w:t>
      </w:r>
      <w:r w:rsidR="005A50D4" w:rsidRPr="002626D9">
        <w:rPr>
          <w:rFonts w:ascii="Times New Roman" w:hAnsi="Times New Roman" w:cs="Times New Roman"/>
          <w:sz w:val="24"/>
          <w:szCs w:val="24"/>
        </w:rPr>
        <w:t xml:space="preserve">  This is a concept that can be easily translated into a European context, and can be justified as not a new interpretation, but an adaption of biblical penance</w:t>
      </w:r>
      <w:r w:rsidR="00F22095" w:rsidRPr="002626D9">
        <w:rPr>
          <w:rFonts w:ascii="Times New Roman" w:hAnsi="Times New Roman" w:cs="Times New Roman"/>
          <w:sz w:val="24"/>
          <w:szCs w:val="24"/>
        </w:rPr>
        <w:t>s for a Chinese stage.</w:t>
      </w:r>
      <w:r w:rsidR="00661783" w:rsidRPr="002626D9">
        <w:rPr>
          <w:rFonts w:ascii="Times New Roman" w:hAnsi="Times New Roman" w:cs="Times New Roman"/>
          <w:sz w:val="24"/>
          <w:szCs w:val="24"/>
        </w:rPr>
        <w:t xml:space="preserve">  The second statement is much less easily rationalized</w:t>
      </w:r>
      <w:r w:rsidR="00D86EE7" w:rsidRPr="002626D9">
        <w:rPr>
          <w:rFonts w:ascii="Times New Roman" w:hAnsi="Times New Roman" w:cs="Times New Roman"/>
          <w:sz w:val="24"/>
          <w:szCs w:val="24"/>
        </w:rPr>
        <w:t xml:space="preserve"> as a profession of true belief in a Western contex</w:t>
      </w:r>
      <w:r w:rsidR="00491E9A" w:rsidRPr="002626D9">
        <w:rPr>
          <w:rFonts w:ascii="Times New Roman" w:hAnsi="Times New Roman" w:cs="Times New Roman"/>
          <w:sz w:val="24"/>
          <w:szCs w:val="24"/>
        </w:rPr>
        <w:t>t.  This be</w:t>
      </w:r>
      <w:r w:rsidR="00471044" w:rsidRPr="002626D9">
        <w:rPr>
          <w:rFonts w:ascii="Times New Roman" w:hAnsi="Times New Roman" w:cs="Times New Roman"/>
          <w:sz w:val="24"/>
          <w:szCs w:val="24"/>
        </w:rPr>
        <w:t>came</w:t>
      </w:r>
      <w:r w:rsidR="00491E9A" w:rsidRPr="002626D9">
        <w:rPr>
          <w:rFonts w:ascii="Times New Roman" w:hAnsi="Times New Roman" w:cs="Times New Roman"/>
          <w:sz w:val="24"/>
          <w:szCs w:val="24"/>
        </w:rPr>
        <w:t xml:space="preserve"> even more evident</w:t>
      </w:r>
      <w:r w:rsidR="004667CA" w:rsidRPr="002626D9">
        <w:rPr>
          <w:rFonts w:ascii="Times New Roman" w:hAnsi="Times New Roman" w:cs="Times New Roman"/>
          <w:sz w:val="24"/>
          <w:szCs w:val="24"/>
        </w:rPr>
        <w:t xml:space="preserve"> when Li attributes that majority of Taiping conversions to a desire for a secure source of food.  The concept of “Rice Christians” was nothing new, having been tossed around since the Jesuits early </w:t>
      </w:r>
      <w:r w:rsidR="003D25B5" w:rsidRPr="002626D9">
        <w:rPr>
          <w:rFonts w:ascii="Times New Roman" w:hAnsi="Times New Roman" w:cs="Times New Roman"/>
          <w:sz w:val="24"/>
          <w:szCs w:val="24"/>
        </w:rPr>
        <w:t>expeditions into Chinese territories</w:t>
      </w:r>
      <w:r w:rsidR="00471044" w:rsidRPr="002626D9">
        <w:rPr>
          <w:rFonts w:ascii="Times New Roman" w:hAnsi="Times New Roman" w:cs="Times New Roman"/>
          <w:sz w:val="24"/>
          <w:szCs w:val="24"/>
        </w:rPr>
        <w:t>.  What separates these two is that most “Rice Christians” were organized into small, localized communities, not large political intuitions who hoped to establish a new Heavenly regime.</w:t>
      </w:r>
      <w:r w:rsidR="00CB73AB" w:rsidRPr="002626D9">
        <w:rPr>
          <w:rFonts w:ascii="Times New Roman" w:hAnsi="Times New Roman" w:cs="Times New Roman"/>
          <w:sz w:val="24"/>
          <w:szCs w:val="24"/>
        </w:rPr>
        <w:t xml:space="preserve">  The Zhong Wang’s declaration of personal faith may not have been much, but it provided some basis for the movement’s Christian leanings.  Instead the </w:t>
      </w:r>
      <w:r w:rsidR="00CB73AB" w:rsidRPr="002626D9">
        <w:rPr>
          <w:rFonts w:ascii="Times New Roman" w:hAnsi="Times New Roman" w:cs="Times New Roman"/>
          <w:i/>
          <w:sz w:val="24"/>
          <w:szCs w:val="24"/>
        </w:rPr>
        <w:t>North China Herald</w:t>
      </w:r>
      <w:r w:rsidR="00CB73AB" w:rsidRPr="002626D9">
        <w:rPr>
          <w:rFonts w:ascii="Times New Roman" w:hAnsi="Times New Roman" w:cs="Times New Roman"/>
          <w:sz w:val="24"/>
          <w:szCs w:val="24"/>
        </w:rPr>
        <w:t xml:space="preserve"> finds “[n]o </w:t>
      </w:r>
      <w:r w:rsidR="00B802E7" w:rsidRPr="002626D9">
        <w:rPr>
          <w:rFonts w:ascii="Times New Roman" w:hAnsi="Times New Roman" w:cs="Times New Roman"/>
          <w:sz w:val="24"/>
          <w:szCs w:val="24"/>
        </w:rPr>
        <w:t>enthusiasm</w:t>
      </w:r>
      <w:r w:rsidR="00CB73AB" w:rsidRPr="002626D9">
        <w:rPr>
          <w:rFonts w:ascii="Times New Roman" w:hAnsi="Times New Roman" w:cs="Times New Roman"/>
          <w:sz w:val="24"/>
          <w:szCs w:val="24"/>
        </w:rPr>
        <w:t xml:space="preserve"> for the spread of truth and Christianity” in the contents of Li’s confession.</w:t>
      </w:r>
      <w:r w:rsidR="00CB73AB" w:rsidRPr="002626D9">
        <w:rPr>
          <w:rStyle w:val="FootnoteReference"/>
          <w:rFonts w:ascii="Times New Roman" w:hAnsi="Times New Roman" w:cs="Times New Roman"/>
          <w:sz w:val="24"/>
          <w:szCs w:val="24"/>
        </w:rPr>
        <w:t xml:space="preserve"> </w:t>
      </w:r>
      <w:r w:rsidR="00CB73AB" w:rsidRPr="002626D9">
        <w:rPr>
          <w:rStyle w:val="FootnoteReference"/>
          <w:rFonts w:ascii="Times New Roman" w:hAnsi="Times New Roman" w:cs="Times New Roman"/>
          <w:sz w:val="24"/>
          <w:szCs w:val="24"/>
        </w:rPr>
        <w:footnoteReference w:id="33"/>
      </w:r>
      <w:r w:rsidR="0028001F" w:rsidRPr="002626D9">
        <w:rPr>
          <w:rFonts w:ascii="Times New Roman" w:hAnsi="Times New Roman" w:cs="Times New Roman"/>
          <w:sz w:val="24"/>
          <w:szCs w:val="24"/>
        </w:rPr>
        <w:t xml:space="preserve">  The removal of any mention of sincere belief only more heavily emphasizes the notion that the Taiping was in reality made of very few “true” Christians.  It was an important step in solidifying anti-Taiping attitudes amongst Europeans.  It was much easier to justify siding with the Qing against a reportedly Christian movement when those people were Christian in name alone.</w:t>
      </w:r>
    </w:p>
    <w:p w14:paraId="02D11FE3" w14:textId="1DE9A351" w:rsidR="008E7A7E" w:rsidRPr="002626D9" w:rsidRDefault="0040264E" w:rsidP="000B0221">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It is in this </w:t>
      </w:r>
      <w:r w:rsidR="00882532" w:rsidRPr="002626D9">
        <w:rPr>
          <w:rFonts w:ascii="Times New Roman" w:hAnsi="Times New Roman" w:cs="Times New Roman"/>
          <w:sz w:val="24"/>
          <w:szCs w:val="24"/>
        </w:rPr>
        <w:t>manner</w:t>
      </w:r>
      <w:r w:rsidRPr="002626D9">
        <w:rPr>
          <w:rFonts w:ascii="Times New Roman" w:hAnsi="Times New Roman" w:cs="Times New Roman"/>
          <w:sz w:val="24"/>
          <w:szCs w:val="24"/>
        </w:rPr>
        <w:t xml:space="preserve"> that Zeng </w:t>
      </w:r>
      <w:proofErr w:type="spellStart"/>
      <w:r w:rsidRPr="002626D9">
        <w:rPr>
          <w:rFonts w:ascii="Times New Roman" w:hAnsi="Times New Roman" w:cs="Times New Roman"/>
          <w:sz w:val="24"/>
          <w:szCs w:val="24"/>
        </w:rPr>
        <w:t>Guofan</w:t>
      </w:r>
      <w:proofErr w:type="spellEnd"/>
      <w:r w:rsidRPr="002626D9">
        <w:rPr>
          <w:rFonts w:ascii="Times New Roman" w:hAnsi="Times New Roman" w:cs="Times New Roman"/>
          <w:sz w:val="24"/>
          <w:szCs w:val="24"/>
        </w:rPr>
        <w:t xml:space="preserve"> managed to transform Li’s confession into a pro-Qing piece of propaganda.  Through small cuts and edits</w:t>
      </w:r>
      <w:r w:rsidR="00132C86" w:rsidRPr="002626D9">
        <w:rPr>
          <w:rFonts w:ascii="Times New Roman" w:hAnsi="Times New Roman" w:cs="Times New Roman"/>
          <w:sz w:val="24"/>
          <w:szCs w:val="24"/>
        </w:rPr>
        <w:t>,</w:t>
      </w:r>
      <w:r w:rsidRPr="002626D9">
        <w:rPr>
          <w:rFonts w:ascii="Times New Roman" w:hAnsi="Times New Roman" w:cs="Times New Roman"/>
          <w:sz w:val="24"/>
          <w:szCs w:val="24"/>
        </w:rPr>
        <w:t xml:space="preserve"> Zeng manage</w:t>
      </w:r>
      <w:r w:rsidR="00802DDB" w:rsidRPr="002626D9">
        <w:rPr>
          <w:rFonts w:ascii="Times New Roman" w:hAnsi="Times New Roman" w:cs="Times New Roman"/>
          <w:sz w:val="24"/>
          <w:szCs w:val="24"/>
        </w:rPr>
        <w:t>d</w:t>
      </w:r>
      <w:r w:rsidRPr="002626D9">
        <w:rPr>
          <w:rFonts w:ascii="Times New Roman" w:hAnsi="Times New Roman" w:cs="Times New Roman"/>
          <w:sz w:val="24"/>
          <w:szCs w:val="24"/>
        </w:rPr>
        <w:t xml:space="preserve"> to make Li’s position much more ambiguous.</w:t>
      </w:r>
      <w:r w:rsidR="00543340" w:rsidRPr="002626D9">
        <w:rPr>
          <w:rFonts w:ascii="Times New Roman" w:hAnsi="Times New Roman" w:cs="Times New Roman"/>
          <w:sz w:val="24"/>
          <w:szCs w:val="24"/>
        </w:rPr>
        <w:t xml:space="preserve">  By doing this</w:t>
      </w:r>
      <w:r w:rsidR="00132C86" w:rsidRPr="002626D9">
        <w:rPr>
          <w:rFonts w:ascii="Times New Roman" w:hAnsi="Times New Roman" w:cs="Times New Roman"/>
          <w:sz w:val="24"/>
          <w:szCs w:val="24"/>
        </w:rPr>
        <w:t>,</w:t>
      </w:r>
      <w:r w:rsidR="00543340" w:rsidRPr="002626D9">
        <w:rPr>
          <w:rFonts w:ascii="Times New Roman" w:hAnsi="Times New Roman" w:cs="Times New Roman"/>
          <w:sz w:val="24"/>
          <w:szCs w:val="24"/>
        </w:rPr>
        <w:t xml:space="preserve"> Zeng does not necessarily aim to improve the reader’s perception of the Qing</w:t>
      </w:r>
      <w:r w:rsidR="00764EC8" w:rsidRPr="002626D9">
        <w:rPr>
          <w:rFonts w:ascii="Times New Roman" w:hAnsi="Times New Roman" w:cs="Times New Roman"/>
          <w:sz w:val="24"/>
          <w:szCs w:val="24"/>
        </w:rPr>
        <w:t xml:space="preserve"> as a moral entity</w:t>
      </w:r>
      <w:r w:rsidR="00132C86" w:rsidRPr="002626D9">
        <w:rPr>
          <w:rFonts w:ascii="Times New Roman" w:hAnsi="Times New Roman" w:cs="Times New Roman"/>
          <w:sz w:val="24"/>
          <w:szCs w:val="24"/>
        </w:rPr>
        <w:t>;</w:t>
      </w:r>
      <w:r w:rsidR="00543340" w:rsidRPr="002626D9">
        <w:rPr>
          <w:rFonts w:ascii="Times New Roman" w:hAnsi="Times New Roman" w:cs="Times New Roman"/>
          <w:sz w:val="24"/>
          <w:szCs w:val="24"/>
        </w:rPr>
        <w:t xml:space="preserve"> he merely makes that of the Taiping more questionable.  Doing anything else would have been both incredibly difficult and out of character for someone </w:t>
      </w:r>
      <w:r w:rsidR="00543340" w:rsidRPr="002626D9">
        <w:rPr>
          <w:rFonts w:ascii="Times New Roman" w:hAnsi="Times New Roman" w:cs="Times New Roman"/>
          <w:sz w:val="24"/>
          <w:szCs w:val="24"/>
        </w:rPr>
        <w:lastRenderedPageBreak/>
        <w:t>in Zeng’s position.</w:t>
      </w:r>
      <w:r w:rsidR="00BC5A93" w:rsidRPr="002626D9">
        <w:rPr>
          <w:rFonts w:ascii="Times New Roman" w:hAnsi="Times New Roman" w:cs="Times New Roman"/>
          <w:sz w:val="24"/>
          <w:szCs w:val="24"/>
        </w:rPr>
        <w:t xml:space="preserve">  </w:t>
      </w:r>
      <w:r w:rsidR="00764EC8" w:rsidRPr="002626D9">
        <w:rPr>
          <w:rFonts w:ascii="Times New Roman" w:hAnsi="Times New Roman" w:cs="Times New Roman"/>
          <w:sz w:val="24"/>
          <w:szCs w:val="24"/>
        </w:rPr>
        <w:t xml:space="preserve">Zeng had his own conflicts with the Qing, who in turn had their problems with the West, and so on.  </w:t>
      </w:r>
      <w:r w:rsidR="00BC5A93" w:rsidRPr="002626D9">
        <w:rPr>
          <w:rFonts w:ascii="Times New Roman" w:hAnsi="Times New Roman" w:cs="Times New Roman"/>
          <w:sz w:val="24"/>
          <w:szCs w:val="24"/>
        </w:rPr>
        <w:t xml:space="preserve">From Gordon’s disagreements with Li </w:t>
      </w:r>
      <w:proofErr w:type="spellStart"/>
      <w:r w:rsidR="00BC5A93" w:rsidRPr="002626D9">
        <w:rPr>
          <w:rFonts w:ascii="Times New Roman" w:hAnsi="Times New Roman" w:cs="Times New Roman"/>
          <w:sz w:val="24"/>
          <w:szCs w:val="24"/>
        </w:rPr>
        <w:t>Hongzhang</w:t>
      </w:r>
      <w:proofErr w:type="spellEnd"/>
      <w:r w:rsidR="00BC5A93" w:rsidRPr="002626D9">
        <w:rPr>
          <w:rFonts w:ascii="Times New Roman" w:hAnsi="Times New Roman" w:cs="Times New Roman"/>
          <w:sz w:val="24"/>
          <w:szCs w:val="24"/>
        </w:rPr>
        <w:t xml:space="preserve"> to Zeng’s inability to control his army’s desire to </w:t>
      </w:r>
      <w:r w:rsidR="00825FFC" w:rsidRPr="002626D9">
        <w:rPr>
          <w:rFonts w:ascii="Times New Roman" w:hAnsi="Times New Roman" w:cs="Times New Roman"/>
          <w:sz w:val="24"/>
          <w:szCs w:val="24"/>
        </w:rPr>
        <w:t>loot and raze captured Taiping territory, including the occasional slaughter of said territories inhabitants</w:t>
      </w:r>
      <w:r w:rsidR="00D43D46" w:rsidRPr="002626D9">
        <w:rPr>
          <w:rFonts w:ascii="Times New Roman" w:hAnsi="Times New Roman" w:cs="Times New Roman"/>
          <w:sz w:val="24"/>
          <w:szCs w:val="24"/>
        </w:rPr>
        <w:t>, it was clear that the West had already established that their alliance with China’s elite would be an uneasy one</w:t>
      </w:r>
      <w:r w:rsidR="00825FFC" w:rsidRPr="002626D9">
        <w:rPr>
          <w:rFonts w:ascii="Times New Roman" w:hAnsi="Times New Roman" w:cs="Times New Roman"/>
          <w:sz w:val="24"/>
          <w:szCs w:val="24"/>
        </w:rPr>
        <w:t>.</w:t>
      </w:r>
      <w:r w:rsidR="007E78FD" w:rsidRPr="002626D9">
        <w:rPr>
          <w:rStyle w:val="FootnoteReference"/>
          <w:rFonts w:ascii="Times New Roman" w:hAnsi="Times New Roman" w:cs="Times New Roman"/>
          <w:sz w:val="24"/>
          <w:szCs w:val="24"/>
        </w:rPr>
        <w:footnoteReference w:id="34"/>
      </w:r>
    </w:p>
    <w:p w14:paraId="451D5B07" w14:textId="7B12675F" w:rsidR="00D859EA" w:rsidRPr="002626D9" w:rsidRDefault="00D859EA" w:rsidP="000B0221">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Anti-Taiping sentiment had not </w:t>
      </w:r>
      <w:r w:rsidR="005C4632" w:rsidRPr="002626D9">
        <w:rPr>
          <w:rFonts w:ascii="Times New Roman" w:hAnsi="Times New Roman" w:cs="Times New Roman"/>
          <w:sz w:val="24"/>
          <w:szCs w:val="24"/>
        </w:rPr>
        <w:t xml:space="preserve">always </w:t>
      </w:r>
      <w:r w:rsidRPr="002626D9">
        <w:rPr>
          <w:rFonts w:ascii="Times New Roman" w:hAnsi="Times New Roman" w:cs="Times New Roman"/>
          <w:sz w:val="24"/>
          <w:szCs w:val="24"/>
        </w:rPr>
        <w:t>been the</w:t>
      </w:r>
      <w:r w:rsidR="005C4632" w:rsidRPr="002626D9">
        <w:rPr>
          <w:rFonts w:ascii="Times New Roman" w:hAnsi="Times New Roman" w:cs="Times New Roman"/>
          <w:sz w:val="24"/>
          <w:szCs w:val="24"/>
        </w:rPr>
        <w:t xml:space="preserve"> standard to which Western nations held.  According to </w:t>
      </w:r>
      <w:proofErr w:type="spellStart"/>
      <w:r w:rsidR="005C4632" w:rsidRPr="002626D9">
        <w:rPr>
          <w:rFonts w:ascii="Times New Roman" w:hAnsi="Times New Roman" w:cs="Times New Roman"/>
          <w:sz w:val="24"/>
          <w:szCs w:val="24"/>
        </w:rPr>
        <w:t>Holgor</w:t>
      </w:r>
      <w:proofErr w:type="spellEnd"/>
      <w:r w:rsidR="005C4632" w:rsidRPr="002626D9">
        <w:rPr>
          <w:rFonts w:ascii="Times New Roman" w:hAnsi="Times New Roman" w:cs="Times New Roman"/>
          <w:sz w:val="24"/>
          <w:szCs w:val="24"/>
        </w:rPr>
        <w:t xml:space="preserve"> Cahill’s 1930 biography of Frederick Townsend Ward, commander of the </w:t>
      </w:r>
      <w:r w:rsidR="00093443" w:rsidRPr="002626D9">
        <w:rPr>
          <w:rFonts w:ascii="Times New Roman" w:hAnsi="Times New Roman" w:cs="Times New Roman"/>
          <w:sz w:val="24"/>
          <w:szCs w:val="24"/>
        </w:rPr>
        <w:t>Ever-Victorious</w:t>
      </w:r>
      <w:r w:rsidR="005C4632" w:rsidRPr="002626D9">
        <w:rPr>
          <w:rFonts w:ascii="Times New Roman" w:hAnsi="Times New Roman" w:cs="Times New Roman"/>
          <w:sz w:val="24"/>
          <w:szCs w:val="24"/>
        </w:rPr>
        <w:t xml:space="preserve"> Army, this sentiment would not gain widespread traction until the signing of the Treaty of Beijing.  It was at this time that nations like </w:t>
      </w:r>
      <w:r w:rsidR="001B5490" w:rsidRPr="002626D9">
        <w:rPr>
          <w:rFonts w:ascii="Times New Roman" w:hAnsi="Times New Roman" w:cs="Times New Roman"/>
          <w:sz w:val="24"/>
          <w:szCs w:val="24"/>
        </w:rPr>
        <w:t>Great Britain</w:t>
      </w:r>
      <w:r w:rsidR="005C4632" w:rsidRPr="002626D9">
        <w:rPr>
          <w:rFonts w:ascii="Times New Roman" w:hAnsi="Times New Roman" w:cs="Times New Roman"/>
          <w:sz w:val="24"/>
          <w:szCs w:val="24"/>
        </w:rPr>
        <w:t xml:space="preserve"> and France decided there was more political and economic gain to be had by siding with the Qing.</w:t>
      </w:r>
      <w:r w:rsidR="00EE7C9E" w:rsidRPr="002626D9">
        <w:rPr>
          <w:rFonts w:ascii="Times New Roman" w:hAnsi="Times New Roman" w:cs="Times New Roman"/>
          <w:sz w:val="24"/>
          <w:szCs w:val="24"/>
        </w:rPr>
        <w:t xml:space="preserve">  He continues to describe the myriad of claims made against the Taiping from this time forward, from tales of Hong </w:t>
      </w:r>
      <w:proofErr w:type="spellStart"/>
      <w:r w:rsidR="00EE7C9E" w:rsidRPr="002626D9">
        <w:rPr>
          <w:rFonts w:ascii="Times New Roman" w:hAnsi="Times New Roman" w:cs="Times New Roman"/>
          <w:sz w:val="24"/>
          <w:szCs w:val="24"/>
        </w:rPr>
        <w:t>Xiuquan’s</w:t>
      </w:r>
      <w:proofErr w:type="spellEnd"/>
      <w:r w:rsidR="00EE7C9E" w:rsidRPr="002626D9">
        <w:rPr>
          <w:rFonts w:ascii="Times New Roman" w:hAnsi="Times New Roman" w:cs="Times New Roman"/>
          <w:sz w:val="24"/>
          <w:szCs w:val="24"/>
        </w:rPr>
        <w:t xml:space="preserve"> hundred wives, to their supposed razing of Suzhou, in which it was claimed that thousands of innocents had been kille</w:t>
      </w:r>
      <w:r w:rsidR="00287356" w:rsidRPr="002626D9">
        <w:rPr>
          <w:rFonts w:ascii="Times New Roman" w:hAnsi="Times New Roman" w:cs="Times New Roman"/>
          <w:sz w:val="24"/>
          <w:szCs w:val="24"/>
        </w:rPr>
        <w:t xml:space="preserve">d.  He even mentions the Zhong Wang, seconding the claims mentioned previously by </w:t>
      </w:r>
      <w:r w:rsidR="00287356" w:rsidRPr="002626D9">
        <w:rPr>
          <w:rFonts w:ascii="Times New Roman" w:hAnsi="Times New Roman" w:cs="Times New Roman"/>
          <w:i/>
          <w:sz w:val="24"/>
          <w:szCs w:val="24"/>
        </w:rPr>
        <w:t xml:space="preserve">The Times </w:t>
      </w:r>
      <w:r w:rsidR="00287356" w:rsidRPr="002626D9">
        <w:rPr>
          <w:rFonts w:ascii="Times New Roman" w:hAnsi="Times New Roman" w:cs="Times New Roman"/>
          <w:sz w:val="24"/>
          <w:szCs w:val="24"/>
        </w:rPr>
        <w:t>and</w:t>
      </w:r>
      <w:r w:rsidR="00287356" w:rsidRPr="002626D9">
        <w:rPr>
          <w:rFonts w:ascii="Times New Roman" w:hAnsi="Times New Roman" w:cs="Times New Roman"/>
          <w:i/>
          <w:sz w:val="24"/>
          <w:szCs w:val="24"/>
        </w:rPr>
        <w:t xml:space="preserve"> Newcastle Courant</w:t>
      </w:r>
      <w:r w:rsidR="00287356" w:rsidRPr="002626D9">
        <w:rPr>
          <w:rFonts w:ascii="Times New Roman" w:hAnsi="Times New Roman" w:cs="Times New Roman"/>
          <w:sz w:val="24"/>
          <w:szCs w:val="24"/>
        </w:rPr>
        <w:t>, emphasizing that his merciful behavior towards his opponents was well-known at the time.</w:t>
      </w:r>
      <w:r w:rsidR="00287356" w:rsidRPr="002626D9">
        <w:rPr>
          <w:rStyle w:val="FootnoteReference"/>
          <w:rFonts w:ascii="Times New Roman" w:hAnsi="Times New Roman" w:cs="Times New Roman"/>
          <w:sz w:val="24"/>
          <w:szCs w:val="24"/>
        </w:rPr>
        <w:footnoteReference w:id="35"/>
      </w:r>
      <w:r w:rsidR="00A21FCE" w:rsidRPr="002626D9">
        <w:rPr>
          <w:rFonts w:ascii="Times New Roman" w:hAnsi="Times New Roman" w:cs="Times New Roman"/>
          <w:sz w:val="24"/>
          <w:szCs w:val="24"/>
        </w:rPr>
        <w:t xml:space="preserve">  What does this lasting impression of Li say about Zeng’s </w:t>
      </w:r>
      <w:r w:rsidR="00012B52" w:rsidRPr="002626D9">
        <w:rPr>
          <w:rFonts w:ascii="Times New Roman" w:hAnsi="Times New Roman" w:cs="Times New Roman"/>
          <w:sz w:val="24"/>
          <w:szCs w:val="24"/>
        </w:rPr>
        <w:t xml:space="preserve">decision to go public with his deposition? </w:t>
      </w:r>
      <w:r w:rsidR="00B20BC6" w:rsidRPr="002626D9">
        <w:rPr>
          <w:rFonts w:ascii="Times New Roman" w:hAnsi="Times New Roman" w:cs="Times New Roman"/>
          <w:sz w:val="24"/>
          <w:szCs w:val="24"/>
        </w:rPr>
        <w:t xml:space="preserve"> T</w:t>
      </w:r>
      <w:r w:rsidR="00012B52" w:rsidRPr="002626D9">
        <w:rPr>
          <w:rFonts w:ascii="Times New Roman" w:hAnsi="Times New Roman" w:cs="Times New Roman"/>
          <w:sz w:val="24"/>
          <w:szCs w:val="24"/>
        </w:rPr>
        <w:t>his decision</w:t>
      </w:r>
      <w:r w:rsidR="00B20BC6" w:rsidRPr="002626D9">
        <w:rPr>
          <w:rFonts w:ascii="Times New Roman" w:hAnsi="Times New Roman" w:cs="Times New Roman"/>
          <w:sz w:val="24"/>
          <w:szCs w:val="24"/>
        </w:rPr>
        <w:t xml:space="preserve"> was ultimately</w:t>
      </w:r>
      <w:r w:rsidR="00012B52" w:rsidRPr="002626D9">
        <w:rPr>
          <w:rFonts w:ascii="Times New Roman" w:hAnsi="Times New Roman" w:cs="Times New Roman"/>
          <w:sz w:val="24"/>
          <w:szCs w:val="24"/>
        </w:rPr>
        <w:t xml:space="preserve"> a successful one</w:t>
      </w:r>
      <w:r w:rsidR="00B20BC6" w:rsidRPr="002626D9">
        <w:rPr>
          <w:rFonts w:ascii="Times New Roman" w:hAnsi="Times New Roman" w:cs="Times New Roman"/>
          <w:sz w:val="24"/>
          <w:szCs w:val="24"/>
        </w:rPr>
        <w:t>.</w:t>
      </w:r>
      <w:r w:rsidR="00012B52" w:rsidRPr="002626D9">
        <w:rPr>
          <w:rFonts w:ascii="Times New Roman" w:hAnsi="Times New Roman" w:cs="Times New Roman"/>
          <w:sz w:val="24"/>
          <w:szCs w:val="24"/>
        </w:rPr>
        <w:t xml:space="preserve">  Should one accept that Zeng’s goal was to use Li as a tool, securing the prevailing narrative of the Taiping as a threat to the Western world, </w:t>
      </w:r>
      <w:r w:rsidR="00B20BC6" w:rsidRPr="002626D9">
        <w:rPr>
          <w:rFonts w:ascii="Times New Roman" w:hAnsi="Times New Roman" w:cs="Times New Roman"/>
          <w:sz w:val="24"/>
          <w:szCs w:val="24"/>
        </w:rPr>
        <w:t>and</w:t>
      </w:r>
      <w:r w:rsidR="00012B52" w:rsidRPr="002626D9">
        <w:rPr>
          <w:rFonts w:ascii="Times New Roman" w:hAnsi="Times New Roman" w:cs="Times New Roman"/>
          <w:sz w:val="24"/>
          <w:szCs w:val="24"/>
        </w:rPr>
        <w:t xml:space="preserve"> </w:t>
      </w:r>
      <w:r w:rsidR="00B20BC6" w:rsidRPr="002626D9">
        <w:rPr>
          <w:rFonts w:ascii="Times New Roman" w:hAnsi="Times New Roman" w:cs="Times New Roman"/>
          <w:sz w:val="24"/>
          <w:szCs w:val="24"/>
        </w:rPr>
        <w:t>tangentially</w:t>
      </w:r>
      <w:r w:rsidR="00012B52" w:rsidRPr="002626D9">
        <w:rPr>
          <w:rFonts w:ascii="Times New Roman" w:hAnsi="Times New Roman" w:cs="Times New Roman"/>
          <w:sz w:val="24"/>
          <w:szCs w:val="24"/>
        </w:rPr>
        <w:t xml:space="preserve"> demonize him, it undoubtedly worked.</w:t>
      </w:r>
      <w:r w:rsidR="0092501E" w:rsidRPr="002626D9">
        <w:rPr>
          <w:rFonts w:ascii="Times New Roman" w:hAnsi="Times New Roman" w:cs="Times New Roman"/>
          <w:sz w:val="24"/>
          <w:szCs w:val="24"/>
        </w:rPr>
        <w:t xml:space="preserve">  </w:t>
      </w:r>
      <w:r w:rsidR="00B20BC6" w:rsidRPr="002626D9">
        <w:rPr>
          <w:rFonts w:ascii="Times New Roman" w:hAnsi="Times New Roman" w:cs="Times New Roman"/>
          <w:sz w:val="24"/>
          <w:szCs w:val="24"/>
        </w:rPr>
        <w:t xml:space="preserve">This vision may have existed amongst Western viewers prior to </w:t>
      </w:r>
      <w:r w:rsidR="00E62942" w:rsidRPr="002626D9">
        <w:rPr>
          <w:rFonts w:ascii="Times New Roman" w:hAnsi="Times New Roman" w:cs="Times New Roman"/>
          <w:sz w:val="24"/>
          <w:szCs w:val="24"/>
        </w:rPr>
        <w:t xml:space="preserve">the confession’s publishing, but its existence secured and hardened these beliefs.  It gave </w:t>
      </w:r>
      <w:r w:rsidR="00E62942" w:rsidRPr="002626D9">
        <w:rPr>
          <w:rFonts w:ascii="Times New Roman" w:hAnsi="Times New Roman" w:cs="Times New Roman"/>
          <w:sz w:val="24"/>
          <w:szCs w:val="24"/>
        </w:rPr>
        <w:lastRenderedPageBreak/>
        <w:t xml:space="preserve">the West the authentic voice they needed to declare themselves </w:t>
      </w:r>
      <w:r w:rsidR="00032C01" w:rsidRPr="002626D9">
        <w:rPr>
          <w:rFonts w:ascii="Times New Roman" w:hAnsi="Times New Roman" w:cs="Times New Roman"/>
          <w:sz w:val="24"/>
          <w:szCs w:val="24"/>
        </w:rPr>
        <w:t>as participants in a just war, fighting to protect China from the exploits of a false prophet.</w:t>
      </w:r>
    </w:p>
    <w:p w14:paraId="1B51ACEE" w14:textId="77777777" w:rsidR="002E11AF" w:rsidRPr="002626D9" w:rsidRDefault="00986E4A" w:rsidP="00AE494C">
      <w:pPr>
        <w:spacing w:after="0" w:line="480" w:lineRule="auto"/>
        <w:ind w:firstLine="720"/>
        <w:rPr>
          <w:rFonts w:ascii="Times New Roman" w:hAnsi="Times New Roman" w:cs="Times New Roman"/>
          <w:sz w:val="24"/>
          <w:szCs w:val="24"/>
        </w:rPr>
      </w:pPr>
      <w:commentRangeStart w:id="22"/>
      <w:r w:rsidRPr="002626D9">
        <w:rPr>
          <w:rFonts w:ascii="Times New Roman" w:hAnsi="Times New Roman" w:cs="Times New Roman"/>
          <w:sz w:val="24"/>
          <w:szCs w:val="24"/>
        </w:rPr>
        <w:t>If it was</w:t>
      </w:r>
      <w:r w:rsidR="00AE494C" w:rsidRPr="002626D9">
        <w:rPr>
          <w:rFonts w:ascii="Times New Roman" w:hAnsi="Times New Roman" w:cs="Times New Roman"/>
          <w:sz w:val="24"/>
          <w:szCs w:val="24"/>
        </w:rPr>
        <w:t xml:space="preserve"> well-known</w:t>
      </w:r>
      <w:r w:rsidRPr="002626D9">
        <w:rPr>
          <w:rFonts w:ascii="Times New Roman" w:hAnsi="Times New Roman" w:cs="Times New Roman"/>
          <w:sz w:val="24"/>
          <w:szCs w:val="24"/>
        </w:rPr>
        <w:t xml:space="preserve"> that a majority of Europe</w:t>
      </w:r>
      <w:r w:rsidR="00E62175" w:rsidRPr="002626D9">
        <w:rPr>
          <w:rFonts w:ascii="Times New Roman" w:hAnsi="Times New Roman" w:cs="Times New Roman"/>
          <w:sz w:val="24"/>
          <w:szCs w:val="24"/>
        </w:rPr>
        <w:t xml:space="preserve"> had sided with the Qing, or at the very least come around against the Taiping, who was </w:t>
      </w:r>
      <w:r w:rsidR="00494E0C" w:rsidRPr="002626D9">
        <w:rPr>
          <w:rFonts w:ascii="Times New Roman" w:hAnsi="Times New Roman" w:cs="Times New Roman"/>
          <w:sz w:val="24"/>
          <w:szCs w:val="24"/>
        </w:rPr>
        <w:t>Zeng targeting when he decided to go public with this confession?</w:t>
      </w:r>
      <w:r w:rsidR="00C924B8" w:rsidRPr="002626D9">
        <w:rPr>
          <w:rFonts w:ascii="Times New Roman" w:hAnsi="Times New Roman" w:cs="Times New Roman"/>
          <w:sz w:val="24"/>
          <w:szCs w:val="24"/>
        </w:rPr>
        <w:t xml:space="preserve">  One demographic he might have had in mind is the group of missionaries</w:t>
      </w:r>
      <w:r w:rsidR="00FF0012" w:rsidRPr="002626D9">
        <w:rPr>
          <w:rFonts w:ascii="Times New Roman" w:hAnsi="Times New Roman" w:cs="Times New Roman"/>
          <w:sz w:val="24"/>
          <w:szCs w:val="24"/>
        </w:rPr>
        <w:t xml:space="preserve"> who still believed in the Taiping’s Christian vision.  </w:t>
      </w:r>
      <w:r w:rsidR="006E674D" w:rsidRPr="002626D9">
        <w:rPr>
          <w:rFonts w:ascii="Times New Roman" w:hAnsi="Times New Roman" w:cs="Times New Roman"/>
          <w:sz w:val="24"/>
          <w:szCs w:val="24"/>
        </w:rPr>
        <w:t>A group populated by p</w:t>
      </w:r>
      <w:r w:rsidR="00FF0012" w:rsidRPr="002626D9">
        <w:rPr>
          <w:rFonts w:ascii="Times New Roman" w:hAnsi="Times New Roman" w:cs="Times New Roman"/>
          <w:sz w:val="24"/>
          <w:szCs w:val="24"/>
        </w:rPr>
        <w:t>eople like Reverend J. V. Worthington</w:t>
      </w:r>
      <w:r w:rsidR="00E226C2" w:rsidRPr="002626D9">
        <w:rPr>
          <w:rFonts w:ascii="Times New Roman" w:hAnsi="Times New Roman" w:cs="Times New Roman"/>
          <w:sz w:val="24"/>
          <w:szCs w:val="24"/>
        </w:rPr>
        <w:t>.</w:t>
      </w:r>
      <w:r w:rsidR="000A1334" w:rsidRPr="002626D9">
        <w:rPr>
          <w:rFonts w:ascii="Times New Roman" w:hAnsi="Times New Roman" w:cs="Times New Roman"/>
          <w:sz w:val="24"/>
          <w:szCs w:val="24"/>
        </w:rPr>
        <w:t xml:space="preserve">  In April of 1864, Worthington published a series of commentaries by fellow Lutheran missionary Wilhelm </w:t>
      </w:r>
      <w:proofErr w:type="spellStart"/>
      <w:r w:rsidR="000A1334" w:rsidRPr="002626D9">
        <w:rPr>
          <w:rFonts w:ascii="Times New Roman" w:hAnsi="Times New Roman" w:cs="Times New Roman"/>
          <w:sz w:val="24"/>
          <w:szCs w:val="24"/>
        </w:rPr>
        <w:t>Lobscheid</w:t>
      </w:r>
      <w:proofErr w:type="spellEnd"/>
      <w:r w:rsidR="000A1334" w:rsidRPr="002626D9">
        <w:rPr>
          <w:rFonts w:ascii="Times New Roman" w:hAnsi="Times New Roman" w:cs="Times New Roman"/>
          <w:sz w:val="24"/>
          <w:szCs w:val="24"/>
        </w:rPr>
        <w:t>.</w:t>
      </w:r>
      <w:r w:rsidR="003E6E21" w:rsidRPr="002626D9">
        <w:rPr>
          <w:rFonts w:ascii="Times New Roman" w:hAnsi="Times New Roman" w:cs="Times New Roman"/>
          <w:sz w:val="24"/>
          <w:szCs w:val="24"/>
        </w:rPr>
        <w:t xml:space="preserve">  For Worthington, these commentaries illustrate</w:t>
      </w:r>
      <w:r w:rsidR="00C455A0" w:rsidRPr="002626D9">
        <w:rPr>
          <w:rFonts w:ascii="Times New Roman" w:hAnsi="Times New Roman" w:cs="Times New Roman"/>
          <w:sz w:val="24"/>
          <w:szCs w:val="24"/>
        </w:rPr>
        <w:t>d</w:t>
      </w:r>
      <w:r w:rsidR="000264D0" w:rsidRPr="002626D9">
        <w:rPr>
          <w:rFonts w:ascii="Times New Roman" w:hAnsi="Times New Roman" w:cs="Times New Roman"/>
          <w:sz w:val="24"/>
          <w:szCs w:val="24"/>
        </w:rPr>
        <w:t xml:space="preserve"> “the noble and dignified costume” worn by the Taiping.  “They look like the Lords of China.”  He </w:t>
      </w:r>
      <w:r w:rsidR="00C455A0" w:rsidRPr="002626D9">
        <w:rPr>
          <w:rFonts w:ascii="Times New Roman" w:hAnsi="Times New Roman" w:cs="Times New Roman"/>
          <w:sz w:val="24"/>
          <w:szCs w:val="24"/>
        </w:rPr>
        <w:t>went</w:t>
      </w:r>
      <w:r w:rsidR="000264D0" w:rsidRPr="002626D9">
        <w:rPr>
          <w:rFonts w:ascii="Times New Roman" w:hAnsi="Times New Roman" w:cs="Times New Roman"/>
          <w:sz w:val="24"/>
          <w:szCs w:val="24"/>
        </w:rPr>
        <w:t xml:space="preserve"> on to </w:t>
      </w:r>
      <w:r w:rsidR="0080191A" w:rsidRPr="002626D9">
        <w:rPr>
          <w:rFonts w:ascii="Times New Roman" w:hAnsi="Times New Roman" w:cs="Times New Roman"/>
          <w:sz w:val="24"/>
          <w:szCs w:val="24"/>
        </w:rPr>
        <w:t>shame the British government for their conduct; unable to understand their ignorance of what he view</w:t>
      </w:r>
      <w:r w:rsidR="00C455A0" w:rsidRPr="002626D9">
        <w:rPr>
          <w:rFonts w:ascii="Times New Roman" w:hAnsi="Times New Roman" w:cs="Times New Roman"/>
          <w:sz w:val="24"/>
          <w:szCs w:val="24"/>
        </w:rPr>
        <w:t xml:space="preserve">ed </w:t>
      </w:r>
      <w:r w:rsidR="0080191A" w:rsidRPr="002626D9">
        <w:rPr>
          <w:rFonts w:ascii="Times New Roman" w:hAnsi="Times New Roman" w:cs="Times New Roman"/>
          <w:sz w:val="24"/>
          <w:szCs w:val="24"/>
        </w:rPr>
        <w:t>as an inherently progressive, Christian agenda.</w:t>
      </w:r>
      <w:r w:rsidR="000A1334" w:rsidRPr="002626D9">
        <w:rPr>
          <w:rFonts w:ascii="Times New Roman" w:hAnsi="Times New Roman" w:cs="Times New Roman"/>
          <w:sz w:val="24"/>
          <w:szCs w:val="24"/>
        </w:rPr>
        <w:t xml:space="preserve"> </w:t>
      </w:r>
      <w:r w:rsidR="00D5300C" w:rsidRPr="002626D9">
        <w:rPr>
          <w:rFonts w:ascii="Times New Roman" w:hAnsi="Times New Roman" w:cs="Times New Roman"/>
          <w:sz w:val="24"/>
          <w:szCs w:val="24"/>
        </w:rPr>
        <w:t xml:space="preserve"> </w:t>
      </w:r>
      <w:r w:rsidR="006F72D0" w:rsidRPr="002626D9">
        <w:rPr>
          <w:rFonts w:ascii="Times New Roman" w:hAnsi="Times New Roman" w:cs="Times New Roman"/>
          <w:sz w:val="24"/>
          <w:szCs w:val="24"/>
        </w:rPr>
        <w:t xml:space="preserve">It is important to keep in mind that the Taiping Civil War was, </w:t>
      </w:r>
      <w:r w:rsidR="00D5300C" w:rsidRPr="002626D9">
        <w:rPr>
          <w:rFonts w:ascii="Times New Roman" w:hAnsi="Times New Roman" w:cs="Times New Roman"/>
          <w:sz w:val="24"/>
          <w:szCs w:val="24"/>
        </w:rPr>
        <w:t>in the minds of many</w:t>
      </w:r>
      <w:r w:rsidR="006F72D0" w:rsidRPr="002626D9">
        <w:rPr>
          <w:rFonts w:ascii="Times New Roman" w:hAnsi="Times New Roman" w:cs="Times New Roman"/>
          <w:sz w:val="24"/>
          <w:szCs w:val="24"/>
        </w:rPr>
        <w:t>, Christianity’s only real chance at securing a permanent foothold in China.  Any particularities in theology or practice could be wrinkled out with a little bit of guidance from the Taiping’s Protestant big brother.</w:t>
      </w:r>
      <w:commentRangeEnd w:id="22"/>
      <w:r w:rsidR="00776E90" w:rsidRPr="002626D9">
        <w:rPr>
          <w:rStyle w:val="CommentReference"/>
          <w:rFonts w:ascii="Times New Roman" w:hAnsi="Times New Roman" w:cs="Times New Roman"/>
          <w:sz w:val="24"/>
          <w:szCs w:val="24"/>
        </w:rPr>
        <w:commentReference w:id="22"/>
      </w:r>
      <w:r w:rsidR="003F10EF" w:rsidRPr="002626D9">
        <w:rPr>
          <w:rFonts w:ascii="Times New Roman" w:hAnsi="Times New Roman" w:cs="Times New Roman"/>
          <w:sz w:val="24"/>
          <w:szCs w:val="24"/>
        </w:rPr>
        <w:t xml:space="preserve">  </w:t>
      </w:r>
      <w:proofErr w:type="spellStart"/>
      <w:r w:rsidR="003F10EF" w:rsidRPr="002626D9">
        <w:rPr>
          <w:rFonts w:ascii="Times New Roman" w:hAnsi="Times New Roman" w:cs="Times New Roman"/>
          <w:sz w:val="24"/>
          <w:szCs w:val="24"/>
        </w:rPr>
        <w:t>Lobscheid</w:t>
      </w:r>
      <w:proofErr w:type="spellEnd"/>
      <w:r w:rsidR="003F10EF" w:rsidRPr="002626D9">
        <w:rPr>
          <w:rFonts w:ascii="Times New Roman" w:hAnsi="Times New Roman" w:cs="Times New Roman"/>
          <w:sz w:val="24"/>
          <w:szCs w:val="24"/>
        </w:rPr>
        <w:t xml:space="preserve"> is of the opinion that any proselytizer who had turned their back on the Taiping did so out of a lack of credit for what they saw as their own doing.</w:t>
      </w:r>
    </w:p>
    <w:p w14:paraId="79519C8C" w14:textId="06E8E9FD" w:rsidR="00826422" w:rsidRPr="002626D9" w:rsidRDefault="00794976" w:rsidP="00AE494C">
      <w:pPr>
        <w:spacing w:after="0" w:line="480" w:lineRule="auto"/>
        <w:ind w:firstLine="720"/>
        <w:rPr>
          <w:rFonts w:ascii="Times New Roman" w:hAnsi="Times New Roman" w:cs="Times New Roman"/>
          <w:sz w:val="24"/>
          <w:szCs w:val="24"/>
        </w:rPr>
      </w:pPr>
      <w:proofErr w:type="spellStart"/>
      <w:r w:rsidRPr="002626D9">
        <w:rPr>
          <w:rFonts w:ascii="Times New Roman" w:hAnsi="Times New Roman" w:cs="Times New Roman"/>
          <w:sz w:val="24"/>
          <w:szCs w:val="24"/>
        </w:rPr>
        <w:t>Isaachar</w:t>
      </w:r>
      <w:proofErr w:type="spellEnd"/>
      <w:r w:rsidRPr="002626D9">
        <w:rPr>
          <w:rFonts w:ascii="Times New Roman" w:hAnsi="Times New Roman" w:cs="Times New Roman"/>
          <w:sz w:val="24"/>
          <w:szCs w:val="24"/>
        </w:rPr>
        <w:t xml:space="preserve"> Roberts </w:t>
      </w:r>
      <w:r w:rsidR="00693D3C" w:rsidRPr="002626D9">
        <w:rPr>
          <w:rFonts w:ascii="Times New Roman" w:hAnsi="Times New Roman" w:cs="Times New Roman"/>
          <w:sz w:val="24"/>
          <w:szCs w:val="24"/>
        </w:rPr>
        <w:t>was</w:t>
      </w:r>
      <w:r w:rsidRPr="002626D9">
        <w:rPr>
          <w:rFonts w:ascii="Times New Roman" w:hAnsi="Times New Roman" w:cs="Times New Roman"/>
          <w:sz w:val="24"/>
          <w:szCs w:val="24"/>
        </w:rPr>
        <w:t xml:space="preserve"> one of these people.  Roberts, being the only foreigner to have had extensive interactions with Hong </w:t>
      </w:r>
      <w:proofErr w:type="spellStart"/>
      <w:r w:rsidRPr="002626D9">
        <w:rPr>
          <w:rFonts w:ascii="Times New Roman" w:hAnsi="Times New Roman" w:cs="Times New Roman"/>
          <w:sz w:val="24"/>
          <w:szCs w:val="24"/>
        </w:rPr>
        <w:t>Xiuquan</w:t>
      </w:r>
      <w:proofErr w:type="spellEnd"/>
      <w:r w:rsidRPr="002626D9">
        <w:rPr>
          <w:rFonts w:ascii="Times New Roman" w:hAnsi="Times New Roman" w:cs="Times New Roman"/>
          <w:sz w:val="24"/>
          <w:szCs w:val="24"/>
        </w:rPr>
        <w:t>, aired a certain aura of authority over the issue of the Taiping’s Christianity in the movement’s early phases.</w:t>
      </w:r>
      <w:r w:rsidR="00C455A0" w:rsidRPr="002626D9">
        <w:rPr>
          <w:rFonts w:ascii="Times New Roman" w:hAnsi="Times New Roman" w:cs="Times New Roman"/>
          <w:sz w:val="24"/>
          <w:szCs w:val="24"/>
        </w:rPr>
        <w:t xml:space="preserve">  An authority which was admittedly often mocked by his more conventional contemporaries.</w:t>
      </w:r>
      <w:r w:rsidRPr="002626D9">
        <w:rPr>
          <w:rFonts w:ascii="Times New Roman" w:hAnsi="Times New Roman" w:cs="Times New Roman"/>
          <w:sz w:val="24"/>
          <w:szCs w:val="24"/>
        </w:rPr>
        <w:t xml:space="preserve">  </w:t>
      </w:r>
      <w:r w:rsidR="00693D3C" w:rsidRPr="002626D9">
        <w:rPr>
          <w:rFonts w:ascii="Times New Roman" w:hAnsi="Times New Roman" w:cs="Times New Roman"/>
          <w:sz w:val="24"/>
          <w:szCs w:val="24"/>
        </w:rPr>
        <w:t xml:space="preserve">An 1861 article in </w:t>
      </w:r>
      <w:r w:rsidRPr="002626D9">
        <w:rPr>
          <w:rFonts w:ascii="Times New Roman" w:hAnsi="Times New Roman" w:cs="Times New Roman"/>
          <w:i/>
          <w:sz w:val="24"/>
          <w:szCs w:val="24"/>
        </w:rPr>
        <w:t>The Daily Alta California</w:t>
      </w:r>
      <w:r w:rsidRPr="002626D9">
        <w:rPr>
          <w:rFonts w:ascii="Times New Roman" w:hAnsi="Times New Roman" w:cs="Times New Roman"/>
          <w:sz w:val="24"/>
          <w:szCs w:val="24"/>
        </w:rPr>
        <w:t xml:space="preserve"> </w:t>
      </w:r>
      <w:r w:rsidR="00C455A0" w:rsidRPr="002626D9">
        <w:rPr>
          <w:rFonts w:ascii="Times New Roman" w:hAnsi="Times New Roman" w:cs="Times New Roman"/>
          <w:sz w:val="24"/>
          <w:szCs w:val="24"/>
        </w:rPr>
        <w:t>provided readers with some choice words</w:t>
      </w:r>
      <w:r w:rsidRPr="002626D9">
        <w:rPr>
          <w:rFonts w:ascii="Times New Roman" w:hAnsi="Times New Roman" w:cs="Times New Roman"/>
          <w:sz w:val="24"/>
          <w:szCs w:val="24"/>
        </w:rPr>
        <w:t xml:space="preserve"> from Roberts</w:t>
      </w:r>
      <w:r w:rsidR="00611C4A" w:rsidRPr="002626D9">
        <w:rPr>
          <w:rFonts w:ascii="Times New Roman" w:hAnsi="Times New Roman" w:cs="Times New Roman"/>
          <w:sz w:val="24"/>
          <w:szCs w:val="24"/>
        </w:rPr>
        <w:t xml:space="preserve">.  </w:t>
      </w:r>
      <w:r w:rsidR="00693D3C" w:rsidRPr="002626D9">
        <w:rPr>
          <w:rFonts w:ascii="Times New Roman" w:hAnsi="Times New Roman" w:cs="Times New Roman"/>
          <w:sz w:val="24"/>
          <w:szCs w:val="24"/>
        </w:rPr>
        <w:t>The quote, given h</w:t>
      </w:r>
      <w:r w:rsidR="00611C4A" w:rsidRPr="002626D9">
        <w:rPr>
          <w:rFonts w:ascii="Times New Roman" w:hAnsi="Times New Roman" w:cs="Times New Roman"/>
          <w:sz w:val="24"/>
          <w:szCs w:val="24"/>
        </w:rPr>
        <w:t>alfway through his stay in Nanjing, declare</w:t>
      </w:r>
      <w:r w:rsidR="004C63FE" w:rsidRPr="002626D9">
        <w:rPr>
          <w:rFonts w:ascii="Times New Roman" w:hAnsi="Times New Roman" w:cs="Times New Roman"/>
          <w:sz w:val="24"/>
          <w:szCs w:val="24"/>
        </w:rPr>
        <w:t>d</w:t>
      </w:r>
      <w:r w:rsidR="00611C4A" w:rsidRPr="002626D9">
        <w:rPr>
          <w:rFonts w:ascii="Times New Roman" w:hAnsi="Times New Roman" w:cs="Times New Roman"/>
          <w:sz w:val="24"/>
          <w:szCs w:val="24"/>
        </w:rPr>
        <w:t xml:space="preserve"> the Zhong Wang to be a good Christian, although the paper </w:t>
      </w:r>
      <w:r w:rsidR="004C63FE" w:rsidRPr="002626D9">
        <w:rPr>
          <w:rFonts w:ascii="Times New Roman" w:hAnsi="Times New Roman" w:cs="Times New Roman"/>
          <w:sz w:val="24"/>
          <w:szCs w:val="24"/>
        </w:rPr>
        <w:t>noted</w:t>
      </w:r>
      <w:r w:rsidR="00611C4A" w:rsidRPr="002626D9">
        <w:rPr>
          <w:rFonts w:ascii="Times New Roman" w:hAnsi="Times New Roman" w:cs="Times New Roman"/>
          <w:sz w:val="24"/>
          <w:szCs w:val="24"/>
        </w:rPr>
        <w:t xml:space="preserve"> on </w:t>
      </w:r>
      <w:r w:rsidR="00611C4A" w:rsidRPr="002626D9">
        <w:rPr>
          <w:rFonts w:ascii="Times New Roman" w:hAnsi="Times New Roman" w:cs="Times New Roman"/>
          <w:sz w:val="24"/>
          <w:szCs w:val="24"/>
        </w:rPr>
        <w:lastRenderedPageBreak/>
        <w:t>the group’s lack of orthodoxy.</w:t>
      </w:r>
      <w:r w:rsidR="00611C4A" w:rsidRPr="002626D9">
        <w:rPr>
          <w:rStyle w:val="FootnoteReference"/>
          <w:rFonts w:ascii="Times New Roman" w:hAnsi="Times New Roman" w:cs="Times New Roman"/>
          <w:sz w:val="24"/>
          <w:szCs w:val="24"/>
        </w:rPr>
        <w:footnoteReference w:id="36"/>
      </w:r>
      <w:r w:rsidR="00611C4A" w:rsidRPr="002626D9">
        <w:rPr>
          <w:rFonts w:ascii="Times New Roman" w:hAnsi="Times New Roman" w:cs="Times New Roman"/>
          <w:sz w:val="24"/>
          <w:szCs w:val="24"/>
        </w:rPr>
        <w:t xml:space="preserve">  Roberts </w:t>
      </w:r>
      <w:r w:rsidR="00C455A0" w:rsidRPr="002626D9">
        <w:rPr>
          <w:rFonts w:ascii="Times New Roman" w:hAnsi="Times New Roman" w:cs="Times New Roman"/>
          <w:sz w:val="24"/>
          <w:szCs w:val="24"/>
        </w:rPr>
        <w:t>would</w:t>
      </w:r>
      <w:r w:rsidR="00611C4A" w:rsidRPr="002626D9">
        <w:rPr>
          <w:rFonts w:ascii="Times New Roman" w:hAnsi="Times New Roman" w:cs="Times New Roman"/>
          <w:sz w:val="24"/>
          <w:szCs w:val="24"/>
        </w:rPr>
        <w:t xml:space="preserve"> leave Nanjing soon after this, decrying the Taiping leaders as unfit to rule, just as the </w:t>
      </w:r>
      <w:r w:rsidR="00611C4A" w:rsidRPr="002626D9">
        <w:rPr>
          <w:rFonts w:ascii="Times New Roman" w:hAnsi="Times New Roman" w:cs="Times New Roman"/>
          <w:i/>
          <w:sz w:val="24"/>
          <w:szCs w:val="24"/>
        </w:rPr>
        <w:t>North China Herald</w:t>
      </w:r>
      <w:r w:rsidR="00611C4A" w:rsidRPr="002626D9">
        <w:rPr>
          <w:rFonts w:ascii="Times New Roman" w:hAnsi="Times New Roman" w:cs="Times New Roman"/>
          <w:sz w:val="24"/>
          <w:szCs w:val="24"/>
        </w:rPr>
        <w:t xml:space="preserve"> would two years later.</w:t>
      </w:r>
      <w:r w:rsidR="00611C4A" w:rsidRPr="002626D9">
        <w:rPr>
          <w:rStyle w:val="FootnoteReference"/>
          <w:rFonts w:ascii="Times New Roman" w:hAnsi="Times New Roman" w:cs="Times New Roman"/>
          <w:sz w:val="24"/>
          <w:szCs w:val="24"/>
        </w:rPr>
        <w:footnoteReference w:id="37"/>
      </w:r>
      <w:r w:rsidR="00611C4A" w:rsidRPr="002626D9">
        <w:rPr>
          <w:rFonts w:ascii="Times New Roman" w:hAnsi="Times New Roman" w:cs="Times New Roman"/>
          <w:sz w:val="24"/>
          <w:szCs w:val="24"/>
        </w:rPr>
        <w:t xml:space="preserve">  </w:t>
      </w:r>
      <w:proofErr w:type="spellStart"/>
      <w:r w:rsidR="003F10EF" w:rsidRPr="002626D9">
        <w:rPr>
          <w:rFonts w:ascii="Times New Roman" w:hAnsi="Times New Roman" w:cs="Times New Roman"/>
          <w:sz w:val="24"/>
          <w:szCs w:val="24"/>
        </w:rPr>
        <w:t>Lobscheid</w:t>
      </w:r>
      <w:proofErr w:type="spellEnd"/>
      <w:r w:rsidR="003F10EF" w:rsidRPr="002626D9">
        <w:rPr>
          <w:rFonts w:ascii="Times New Roman" w:hAnsi="Times New Roman" w:cs="Times New Roman"/>
          <w:sz w:val="24"/>
          <w:szCs w:val="24"/>
        </w:rPr>
        <w:t xml:space="preserve"> is frustrated by</w:t>
      </w:r>
      <w:r w:rsidR="00611C4A" w:rsidRPr="002626D9">
        <w:rPr>
          <w:rFonts w:ascii="Times New Roman" w:hAnsi="Times New Roman" w:cs="Times New Roman"/>
          <w:sz w:val="24"/>
          <w:szCs w:val="24"/>
        </w:rPr>
        <w:t xml:space="preserve"> actions like these, actions</w:t>
      </w:r>
      <w:r w:rsidR="003F10EF" w:rsidRPr="002626D9">
        <w:rPr>
          <w:rFonts w:ascii="Times New Roman" w:hAnsi="Times New Roman" w:cs="Times New Roman"/>
          <w:sz w:val="24"/>
          <w:szCs w:val="24"/>
        </w:rPr>
        <w:t xml:space="preserve"> he sees</w:t>
      </w:r>
      <w:r w:rsidR="00611C4A" w:rsidRPr="002626D9">
        <w:rPr>
          <w:rFonts w:ascii="Times New Roman" w:hAnsi="Times New Roman" w:cs="Times New Roman"/>
          <w:sz w:val="24"/>
          <w:szCs w:val="24"/>
        </w:rPr>
        <w:t xml:space="preserve"> taken again and again by missionaries throughout China.  To him these</w:t>
      </w:r>
      <w:r w:rsidR="003F10EF" w:rsidRPr="002626D9">
        <w:rPr>
          <w:rFonts w:ascii="Times New Roman" w:hAnsi="Times New Roman" w:cs="Times New Roman"/>
          <w:sz w:val="24"/>
          <w:szCs w:val="24"/>
        </w:rPr>
        <w:t xml:space="preserve"> </w:t>
      </w:r>
      <w:r w:rsidR="00611C4A" w:rsidRPr="002626D9">
        <w:rPr>
          <w:rFonts w:ascii="Times New Roman" w:hAnsi="Times New Roman" w:cs="Times New Roman"/>
          <w:sz w:val="24"/>
          <w:szCs w:val="24"/>
        </w:rPr>
        <w:t xml:space="preserve">denouncements </w:t>
      </w:r>
      <w:r w:rsidR="00C455A0" w:rsidRPr="002626D9">
        <w:rPr>
          <w:rFonts w:ascii="Times New Roman" w:hAnsi="Times New Roman" w:cs="Times New Roman"/>
          <w:sz w:val="24"/>
          <w:szCs w:val="24"/>
        </w:rPr>
        <w:t>were derived</w:t>
      </w:r>
      <w:r w:rsidR="00611C4A" w:rsidRPr="002626D9">
        <w:rPr>
          <w:rFonts w:ascii="Times New Roman" w:hAnsi="Times New Roman" w:cs="Times New Roman"/>
          <w:sz w:val="24"/>
          <w:szCs w:val="24"/>
        </w:rPr>
        <w:t xml:space="preserve"> from </w:t>
      </w:r>
      <w:r w:rsidR="003F10EF" w:rsidRPr="002626D9">
        <w:rPr>
          <w:rFonts w:ascii="Times New Roman" w:hAnsi="Times New Roman" w:cs="Times New Roman"/>
          <w:sz w:val="24"/>
          <w:szCs w:val="24"/>
        </w:rPr>
        <w:t>explicitly selfish and political motives.</w:t>
      </w:r>
      <w:r w:rsidR="00C455A0" w:rsidRPr="002626D9">
        <w:rPr>
          <w:rFonts w:ascii="Times New Roman" w:hAnsi="Times New Roman" w:cs="Times New Roman"/>
          <w:sz w:val="24"/>
          <w:szCs w:val="24"/>
        </w:rPr>
        <w:t xml:space="preserve">  They were the voices of missionaries who turned around when the job became too difficult, or when they were not immediately heralded as the </w:t>
      </w:r>
      <w:proofErr w:type="gramStart"/>
      <w:r w:rsidR="00C455A0" w:rsidRPr="002626D9">
        <w:rPr>
          <w:rFonts w:ascii="Times New Roman" w:hAnsi="Times New Roman" w:cs="Times New Roman"/>
          <w:sz w:val="24"/>
          <w:szCs w:val="24"/>
        </w:rPr>
        <w:t>saviors</w:t>
      </w:r>
      <w:proofErr w:type="gramEnd"/>
      <w:r w:rsidR="00C455A0" w:rsidRPr="002626D9">
        <w:rPr>
          <w:rFonts w:ascii="Times New Roman" w:hAnsi="Times New Roman" w:cs="Times New Roman"/>
          <w:sz w:val="24"/>
          <w:szCs w:val="24"/>
        </w:rPr>
        <w:t xml:space="preserve"> they believed themselves to be.</w:t>
      </w:r>
      <w:r w:rsidR="00D80FDD" w:rsidRPr="002626D9">
        <w:rPr>
          <w:rFonts w:ascii="Times New Roman" w:hAnsi="Times New Roman" w:cs="Times New Roman"/>
          <w:sz w:val="24"/>
          <w:szCs w:val="24"/>
        </w:rPr>
        <w:t xml:space="preserve">  </w:t>
      </w:r>
      <w:r w:rsidR="003F10EF" w:rsidRPr="002626D9">
        <w:rPr>
          <w:rFonts w:ascii="Times New Roman" w:hAnsi="Times New Roman" w:cs="Times New Roman"/>
          <w:sz w:val="24"/>
          <w:szCs w:val="24"/>
        </w:rPr>
        <w:t>“</w:t>
      </w:r>
      <w:r w:rsidR="00D80FDD" w:rsidRPr="002626D9">
        <w:rPr>
          <w:rFonts w:ascii="Times New Roman" w:hAnsi="Times New Roman" w:cs="Times New Roman"/>
          <w:sz w:val="24"/>
          <w:szCs w:val="24"/>
        </w:rPr>
        <w:t xml:space="preserve">[I]f they are missionaries, </w:t>
      </w:r>
      <w:r w:rsidR="003F10EF" w:rsidRPr="002626D9">
        <w:rPr>
          <w:rFonts w:ascii="Times New Roman" w:hAnsi="Times New Roman" w:cs="Times New Roman"/>
          <w:sz w:val="24"/>
          <w:szCs w:val="24"/>
        </w:rPr>
        <w:t>it is their duty to try and remedy the faults they do nothing but rail at</w:t>
      </w:r>
      <w:r w:rsidR="001B5490" w:rsidRPr="002626D9">
        <w:rPr>
          <w:rFonts w:ascii="Times New Roman" w:hAnsi="Times New Roman" w:cs="Times New Roman"/>
          <w:sz w:val="24"/>
          <w:szCs w:val="24"/>
        </w:rPr>
        <w:t>,</w:t>
      </w:r>
      <w:r w:rsidR="003F10EF" w:rsidRPr="002626D9">
        <w:rPr>
          <w:rFonts w:ascii="Times New Roman" w:hAnsi="Times New Roman" w:cs="Times New Roman"/>
          <w:sz w:val="24"/>
          <w:szCs w:val="24"/>
        </w:rPr>
        <w:t>”</w:t>
      </w:r>
      <w:r w:rsidR="00D80FDD" w:rsidRPr="002626D9">
        <w:rPr>
          <w:rFonts w:ascii="Times New Roman" w:hAnsi="Times New Roman" w:cs="Times New Roman"/>
          <w:sz w:val="24"/>
          <w:szCs w:val="24"/>
        </w:rPr>
        <w:t xml:space="preserve"> instead</w:t>
      </w:r>
      <w:r w:rsidR="00017781" w:rsidRPr="002626D9">
        <w:rPr>
          <w:rFonts w:ascii="Times New Roman" w:hAnsi="Times New Roman" w:cs="Times New Roman"/>
          <w:sz w:val="24"/>
          <w:szCs w:val="24"/>
        </w:rPr>
        <w:t xml:space="preserve"> of actively advocating </w:t>
      </w:r>
      <w:r w:rsidR="00F32233" w:rsidRPr="002626D9">
        <w:rPr>
          <w:rFonts w:ascii="Times New Roman" w:hAnsi="Times New Roman" w:cs="Times New Roman"/>
          <w:sz w:val="24"/>
          <w:szCs w:val="24"/>
        </w:rPr>
        <w:t>against their success and development.</w:t>
      </w:r>
    </w:p>
    <w:p w14:paraId="1229DA97" w14:textId="54A4A7F0" w:rsidR="00AE494C" w:rsidRPr="002626D9" w:rsidRDefault="00AE494C" w:rsidP="00AE494C">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It is clear at this point </w:t>
      </w:r>
      <w:r w:rsidR="00D70720" w:rsidRPr="002626D9">
        <w:rPr>
          <w:rFonts w:ascii="Times New Roman" w:hAnsi="Times New Roman" w:cs="Times New Roman"/>
          <w:sz w:val="24"/>
          <w:szCs w:val="24"/>
        </w:rPr>
        <w:t xml:space="preserve">that </w:t>
      </w:r>
      <w:r w:rsidR="00B04331" w:rsidRPr="002626D9">
        <w:rPr>
          <w:rFonts w:ascii="Times New Roman" w:hAnsi="Times New Roman" w:cs="Times New Roman"/>
          <w:sz w:val="24"/>
          <w:szCs w:val="24"/>
        </w:rPr>
        <w:t xml:space="preserve">a resistance, however small, to the demonization of the Taiping Heavenly Kingdom had found a voice and was </w:t>
      </w:r>
      <w:proofErr w:type="gramStart"/>
      <w:r w:rsidR="00B04331" w:rsidRPr="002626D9">
        <w:rPr>
          <w:rFonts w:ascii="Times New Roman" w:hAnsi="Times New Roman" w:cs="Times New Roman"/>
          <w:sz w:val="24"/>
          <w:szCs w:val="24"/>
        </w:rPr>
        <w:t>in a position</w:t>
      </w:r>
      <w:proofErr w:type="gramEnd"/>
      <w:r w:rsidR="00B04331" w:rsidRPr="002626D9">
        <w:rPr>
          <w:rFonts w:ascii="Times New Roman" w:hAnsi="Times New Roman" w:cs="Times New Roman"/>
          <w:sz w:val="24"/>
          <w:szCs w:val="24"/>
        </w:rPr>
        <w:t xml:space="preserve"> to use it.  This opposition may have been made up of a few missionaries, soldiers of fortune, and adventurers here and there, but </w:t>
      </w:r>
      <w:r w:rsidR="0048723D" w:rsidRPr="002626D9">
        <w:rPr>
          <w:rFonts w:ascii="Times New Roman" w:hAnsi="Times New Roman" w:cs="Times New Roman"/>
          <w:sz w:val="24"/>
          <w:szCs w:val="24"/>
        </w:rPr>
        <w:t>its members</w:t>
      </w:r>
      <w:r w:rsidR="00B04331" w:rsidRPr="002626D9">
        <w:rPr>
          <w:rFonts w:ascii="Times New Roman" w:hAnsi="Times New Roman" w:cs="Times New Roman"/>
          <w:sz w:val="24"/>
          <w:szCs w:val="24"/>
        </w:rPr>
        <w:t xml:space="preserve"> possessed a quality most of mainstream commentators could not replace, they had lived with the Taiping.</w:t>
      </w:r>
      <w:r w:rsidR="001C5C2E" w:rsidRPr="002626D9">
        <w:rPr>
          <w:rFonts w:ascii="Times New Roman" w:hAnsi="Times New Roman" w:cs="Times New Roman"/>
          <w:sz w:val="24"/>
          <w:szCs w:val="24"/>
        </w:rPr>
        <w:t xml:space="preserve">  While</w:t>
      </w:r>
      <w:r w:rsidR="001F0E27" w:rsidRPr="002626D9">
        <w:rPr>
          <w:rFonts w:ascii="Times New Roman" w:hAnsi="Times New Roman" w:cs="Times New Roman"/>
          <w:sz w:val="24"/>
          <w:szCs w:val="24"/>
        </w:rPr>
        <w:t xml:space="preserve"> plenty of Europeans had made visits to Heavenly Kingdom, or been treated to brief stays, few people had spent large spans of time with them, especially after the turn of the decade.</w:t>
      </w:r>
      <w:r w:rsidR="00C01610" w:rsidRPr="002626D9">
        <w:rPr>
          <w:rFonts w:ascii="Times New Roman" w:hAnsi="Times New Roman" w:cs="Times New Roman"/>
          <w:sz w:val="24"/>
          <w:szCs w:val="24"/>
        </w:rPr>
        <w:t xml:space="preserve">  It</w:t>
      </w:r>
      <w:r w:rsidR="0048723D" w:rsidRPr="002626D9">
        <w:rPr>
          <w:rFonts w:ascii="Times New Roman" w:hAnsi="Times New Roman" w:cs="Times New Roman"/>
          <w:sz w:val="24"/>
          <w:szCs w:val="24"/>
        </w:rPr>
        <w:t xml:space="preserve"> i</w:t>
      </w:r>
      <w:r w:rsidR="00C01610" w:rsidRPr="002626D9">
        <w:rPr>
          <w:rFonts w:ascii="Times New Roman" w:hAnsi="Times New Roman" w:cs="Times New Roman"/>
          <w:sz w:val="24"/>
          <w:szCs w:val="24"/>
        </w:rPr>
        <w:t xml:space="preserve">s questionable whether Zeng had hoped to change the minds of these people, and their opinions, although solid, never seemed to catch on.  A more likely assumption is that by publishing Li </w:t>
      </w:r>
      <w:proofErr w:type="spellStart"/>
      <w:r w:rsidR="00C01610" w:rsidRPr="002626D9">
        <w:rPr>
          <w:rFonts w:ascii="Times New Roman" w:hAnsi="Times New Roman" w:cs="Times New Roman"/>
          <w:sz w:val="24"/>
          <w:szCs w:val="24"/>
        </w:rPr>
        <w:t>Xiucheng’s</w:t>
      </w:r>
      <w:proofErr w:type="spellEnd"/>
      <w:r w:rsidR="00C01610" w:rsidRPr="002626D9">
        <w:rPr>
          <w:rFonts w:ascii="Times New Roman" w:hAnsi="Times New Roman" w:cs="Times New Roman"/>
          <w:sz w:val="24"/>
          <w:szCs w:val="24"/>
        </w:rPr>
        <w:t xml:space="preserve"> deposition, Zeng hoped to </w:t>
      </w:r>
      <w:r w:rsidR="001C2BFD" w:rsidRPr="002626D9">
        <w:rPr>
          <w:rFonts w:ascii="Times New Roman" w:hAnsi="Times New Roman" w:cs="Times New Roman"/>
          <w:sz w:val="24"/>
          <w:szCs w:val="24"/>
        </w:rPr>
        <w:t>pose these</w:t>
      </w:r>
      <w:r w:rsidR="00C01610" w:rsidRPr="002626D9">
        <w:rPr>
          <w:rFonts w:ascii="Times New Roman" w:hAnsi="Times New Roman" w:cs="Times New Roman"/>
          <w:sz w:val="24"/>
          <w:szCs w:val="24"/>
        </w:rPr>
        <w:t xml:space="preserve"> voices </w:t>
      </w:r>
      <w:r w:rsidR="001C2BFD" w:rsidRPr="002626D9">
        <w:rPr>
          <w:rFonts w:ascii="Times New Roman" w:hAnsi="Times New Roman" w:cs="Times New Roman"/>
          <w:sz w:val="24"/>
          <w:szCs w:val="24"/>
        </w:rPr>
        <w:t>as even more partisan and biased than they had already appeared to be</w:t>
      </w:r>
      <w:r w:rsidR="00C01610" w:rsidRPr="002626D9">
        <w:rPr>
          <w:rFonts w:ascii="Times New Roman" w:hAnsi="Times New Roman" w:cs="Times New Roman"/>
          <w:sz w:val="24"/>
          <w:szCs w:val="24"/>
        </w:rPr>
        <w:t>.  What could be more authentic and accurate than the voice of</w:t>
      </w:r>
      <w:r w:rsidR="001C2BFD" w:rsidRPr="002626D9">
        <w:rPr>
          <w:rFonts w:ascii="Times New Roman" w:hAnsi="Times New Roman" w:cs="Times New Roman"/>
          <w:sz w:val="24"/>
          <w:szCs w:val="24"/>
        </w:rPr>
        <w:t xml:space="preserve"> the Taiping themselves?  </w:t>
      </w:r>
      <w:r w:rsidR="00070B06" w:rsidRPr="002626D9">
        <w:rPr>
          <w:rFonts w:ascii="Times New Roman" w:hAnsi="Times New Roman" w:cs="Times New Roman"/>
          <w:sz w:val="24"/>
          <w:szCs w:val="24"/>
        </w:rPr>
        <w:t xml:space="preserve">Zeng moved to establish </w:t>
      </w:r>
      <w:r w:rsidR="00070B06" w:rsidRPr="002626D9">
        <w:rPr>
          <w:rFonts w:ascii="Times New Roman" w:hAnsi="Times New Roman" w:cs="Times New Roman"/>
          <w:sz w:val="24"/>
          <w:szCs w:val="24"/>
        </w:rPr>
        <w:lastRenderedPageBreak/>
        <w:t>these voices</w:t>
      </w:r>
      <w:r w:rsidR="001C2BFD" w:rsidRPr="002626D9">
        <w:rPr>
          <w:rFonts w:ascii="Times New Roman" w:hAnsi="Times New Roman" w:cs="Times New Roman"/>
          <w:sz w:val="24"/>
          <w:szCs w:val="24"/>
        </w:rPr>
        <w:t xml:space="preserve"> </w:t>
      </w:r>
      <w:r w:rsidR="00070B06" w:rsidRPr="002626D9">
        <w:rPr>
          <w:rFonts w:ascii="Times New Roman" w:hAnsi="Times New Roman" w:cs="Times New Roman"/>
          <w:sz w:val="24"/>
          <w:szCs w:val="24"/>
        </w:rPr>
        <w:t>as</w:t>
      </w:r>
      <w:r w:rsidR="001C2BFD" w:rsidRPr="002626D9">
        <w:rPr>
          <w:rFonts w:ascii="Times New Roman" w:hAnsi="Times New Roman" w:cs="Times New Roman"/>
          <w:sz w:val="24"/>
          <w:szCs w:val="24"/>
        </w:rPr>
        <w:t xml:space="preserve"> mere visitors</w:t>
      </w:r>
      <w:r w:rsidR="00070B06" w:rsidRPr="002626D9">
        <w:rPr>
          <w:rFonts w:ascii="Times New Roman" w:hAnsi="Times New Roman" w:cs="Times New Roman"/>
          <w:sz w:val="24"/>
          <w:szCs w:val="24"/>
        </w:rPr>
        <w:t>, who could</w:t>
      </w:r>
      <w:r w:rsidR="001C2BFD" w:rsidRPr="002626D9">
        <w:rPr>
          <w:rFonts w:ascii="Times New Roman" w:hAnsi="Times New Roman" w:cs="Times New Roman"/>
          <w:sz w:val="24"/>
          <w:szCs w:val="24"/>
        </w:rPr>
        <w:t xml:space="preserve"> have </w:t>
      </w:r>
      <w:r w:rsidR="00070B06" w:rsidRPr="002626D9">
        <w:rPr>
          <w:rFonts w:ascii="Times New Roman" w:hAnsi="Times New Roman" w:cs="Times New Roman"/>
          <w:sz w:val="24"/>
          <w:szCs w:val="24"/>
        </w:rPr>
        <w:t xml:space="preserve">had </w:t>
      </w:r>
      <w:r w:rsidR="001C2BFD" w:rsidRPr="002626D9">
        <w:rPr>
          <w:rFonts w:ascii="Times New Roman" w:hAnsi="Times New Roman" w:cs="Times New Roman"/>
          <w:sz w:val="24"/>
          <w:szCs w:val="24"/>
        </w:rPr>
        <w:t>access to</w:t>
      </w:r>
      <w:r w:rsidR="00070B06" w:rsidRPr="002626D9">
        <w:rPr>
          <w:rFonts w:ascii="Times New Roman" w:hAnsi="Times New Roman" w:cs="Times New Roman"/>
          <w:sz w:val="24"/>
          <w:szCs w:val="24"/>
        </w:rPr>
        <w:t xml:space="preserve"> thoughts and motives</w:t>
      </w:r>
      <w:r w:rsidR="001C2BFD" w:rsidRPr="002626D9">
        <w:rPr>
          <w:rFonts w:ascii="Times New Roman" w:hAnsi="Times New Roman" w:cs="Times New Roman"/>
          <w:sz w:val="24"/>
          <w:szCs w:val="24"/>
        </w:rPr>
        <w:t xml:space="preserve"> Li</w:t>
      </w:r>
      <w:r w:rsidR="00070B06" w:rsidRPr="002626D9">
        <w:rPr>
          <w:rFonts w:ascii="Times New Roman" w:hAnsi="Times New Roman" w:cs="Times New Roman"/>
          <w:sz w:val="24"/>
          <w:szCs w:val="24"/>
        </w:rPr>
        <w:t xml:space="preserve"> could see within himself.</w:t>
      </w:r>
    </w:p>
    <w:p w14:paraId="2F7CDE7F" w14:textId="3988B2FF" w:rsidR="002C3029" w:rsidRPr="002626D9" w:rsidRDefault="000B0221" w:rsidP="002C3029">
      <w:pPr>
        <w:spacing w:after="0" w:line="480" w:lineRule="auto"/>
        <w:ind w:firstLine="720"/>
        <w:rPr>
          <w:rFonts w:ascii="Times New Roman" w:hAnsi="Times New Roman" w:cs="Times New Roman"/>
          <w:sz w:val="24"/>
          <w:szCs w:val="24"/>
        </w:rPr>
      </w:pPr>
      <w:commentRangeStart w:id="23"/>
      <w:r w:rsidRPr="002626D9">
        <w:rPr>
          <w:rFonts w:ascii="Times New Roman" w:hAnsi="Times New Roman" w:cs="Times New Roman"/>
          <w:sz w:val="24"/>
          <w:szCs w:val="24"/>
        </w:rPr>
        <w:t xml:space="preserve">Zeng </w:t>
      </w:r>
      <w:proofErr w:type="spellStart"/>
      <w:r w:rsidRPr="002626D9">
        <w:rPr>
          <w:rFonts w:ascii="Times New Roman" w:hAnsi="Times New Roman" w:cs="Times New Roman"/>
          <w:sz w:val="24"/>
          <w:szCs w:val="24"/>
        </w:rPr>
        <w:t>Guofan</w:t>
      </w:r>
      <w:proofErr w:type="spellEnd"/>
      <w:r w:rsidRPr="002626D9">
        <w:rPr>
          <w:rFonts w:ascii="Times New Roman" w:hAnsi="Times New Roman" w:cs="Times New Roman"/>
          <w:sz w:val="24"/>
          <w:szCs w:val="24"/>
        </w:rPr>
        <w:t xml:space="preserve"> had no way of knowing that his decision to edit and publish Li</w:t>
      </w:r>
      <w:r w:rsidR="005F3FB3" w:rsidRPr="002626D9">
        <w:rPr>
          <w:rFonts w:ascii="Times New Roman" w:hAnsi="Times New Roman" w:cs="Times New Roman"/>
          <w:sz w:val="24"/>
          <w:szCs w:val="24"/>
        </w:rPr>
        <w:t xml:space="preserve"> </w:t>
      </w:r>
      <w:proofErr w:type="spellStart"/>
      <w:r w:rsidR="005F3FB3" w:rsidRPr="002626D9">
        <w:rPr>
          <w:rFonts w:ascii="Times New Roman" w:hAnsi="Times New Roman" w:cs="Times New Roman"/>
          <w:sz w:val="24"/>
          <w:szCs w:val="24"/>
        </w:rPr>
        <w:t>Xiucheng</w:t>
      </w:r>
      <w:r w:rsidRPr="002626D9">
        <w:rPr>
          <w:rFonts w:ascii="Times New Roman" w:hAnsi="Times New Roman" w:cs="Times New Roman"/>
          <w:sz w:val="24"/>
          <w:szCs w:val="24"/>
        </w:rPr>
        <w:t>’s</w:t>
      </w:r>
      <w:proofErr w:type="spellEnd"/>
      <w:r w:rsidRPr="002626D9">
        <w:rPr>
          <w:rFonts w:ascii="Times New Roman" w:hAnsi="Times New Roman" w:cs="Times New Roman"/>
          <w:sz w:val="24"/>
          <w:szCs w:val="24"/>
        </w:rPr>
        <w:t xml:space="preserve"> confession would maintain its</w:t>
      </w:r>
      <w:r w:rsidR="00A81722" w:rsidRPr="002626D9">
        <w:rPr>
          <w:rFonts w:ascii="Times New Roman" w:hAnsi="Times New Roman" w:cs="Times New Roman"/>
          <w:sz w:val="24"/>
          <w:szCs w:val="24"/>
        </w:rPr>
        <w:t xml:space="preserve"> noteworthy status</w:t>
      </w:r>
      <w:r w:rsidRPr="002626D9">
        <w:rPr>
          <w:rFonts w:ascii="Times New Roman" w:hAnsi="Times New Roman" w:cs="Times New Roman"/>
          <w:sz w:val="24"/>
          <w:szCs w:val="24"/>
        </w:rPr>
        <w:t xml:space="preserve"> for the next century to come.  Many of the original leaders of China’s communist movement saw themselves as successors to the advances the Taiping had made</w:t>
      </w:r>
      <w:r w:rsidR="00A92AD7"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00A92AD7" w:rsidRPr="002626D9">
        <w:rPr>
          <w:rFonts w:ascii="Times New Roman" w:hAnsi="Times New Roman" w:cs="Times New Roman"/>
          <w:sz w:val="24"/>
          <w:szCs w:val="24"/>
        </w:rPr>
        <w:t xml:space="preserve"> </w:t>
      </w:r>
      <w:r w:rsidR="0046504E" w:rsidRPr="002626D9">
        <w:rPr>
          <w:rFonts w:ascii="Times New Roman" w:hAnsi="Times New Roman" w:cs="Times New Roman"/>
          <w:sz w:val="24"/>
          <w:szCs w:val="24"/>
        </w:rPr>
        <w:t>For much of the party’s origins Taiping</w:t>
      </w:r>
      <w:r w:rsidRPr="002626D9">
        <w:rPr>
          <w:rFonts w:ascii="Times New Roman" w:hAnsi="Times New Roman" w:cs="Times New Roman"/>
          <w:sz w:val="24"/>
          <w:szCs w:val="24"/>
        </w:rPr>
        <w:t xml:space="preserve"> actions</w:t>
      </w:r>
      <w:r w:rsidR="0046504E" w:rsidRPr="002626D9">
        <w:rPr>
          <w:rFonts w:ascii="Times New Roman" w:hAnsi="Times New Roman" w:cs="Times New Roman"/>
          <w:sz w:val="24"/>
          <w:szCs w:val="24"/>
        </w:rPr>
        <w:t xml:space="preserve"> were used</w:t>
      </w:r>
      <w:r w:rsidRPr="002626D9">
        <w:rPr>
          <w:rFonts w:ascii="Times New Roman" w:hAnsi="Times New Roman" w:cs="Times New Roman"/>
          <w:sz w:val="24"/>
          <w:szCs w:val="24"/>
        </w:rPr>
        <w:t xml:space="preserve"> to shape their own images and notions of Chinese nationalism and history.</w:t>
      </w:r>
      <w:commentRangeEnd w:id="23"/>
      <w:r w:rsidR="00047164" w:rsidRPr="002626D9">
        <w:rPr>
          <w:rStyle w:val="CommentReference"/>
          <w:rFonts w:ascii="Times New Roman" w:hAnsi="Times New Roman" w:cs="Times New Roman"/>
          <w:sz w:val="24"/>
          <w:szCs w:val="24"/>
        </w:rPr>
        <w:commentReference w:id="23"/>
      </w:r>
      <w:r w:rsidR="005F3FB3" w:rsidRPr="002626D9">
        <w:rPr>
          <w:rFonts w:ascii="Times New Roman" w:hAnsi="Times New Roman" w:cs="Times New Roman"/>
          <w:sz w:val="24"/>
          <w:szCs w:val="24"/>
        </w:rPr>
        <w:t xml:space="preserve">  Zeng’s removal of lines like “I did this because of my unquestioning loyalty, in order to save the Sovereign who was in danger” allow for such discussion to happen in the first place.</w:t>
      </w:r>
      <w:r w:rsidR="005F3FB3" w:rsidRPr="002626D9">
        <w:rPr>
          <w:rStyle w:val="FootnoteReference"/>
          <w:rFonts w:ascii="Times New Roman" w:hAnsi="Times New Roman" w:cs="Times New Roman"/>
          <w:sz w:val="24"/>
          <w:szCs w:val="24"/>
        </w:rPr>
        <w:footnoteReference w:id="38"/>
      </w:r>
      <w:r w:rsidR="005F3FB3" w:rsidRPr="002626D9">
        <w:rPr>
          <w:rFonts w:ascii="Times New Roman" w:hAnsi="Times New Roman" w:cs="Times New Roman"/>
          <w:sz w:val="24"/>
          <w:szCs w:val="24"/>
        </w:rPr>
        <w:t xml:space="preserve">  They make Li’s actions seem just as dubious to commentators of the twentieth century as they did to Augustus Lindley.</w:t>
      </w:r>
      <w:r w:rsidR="00A81722" w:rsidRPr="002626D9">
        <w:rPr>
          <w:rFonts w:ascii="Times New Roman" w:hAnsi="Times New Roman" w:cs="Times New Roman"/>
          <w:sz w:val="24"/>
          <w:szCs w:val="24"/>
        </w:rPr>
        <w:t xml:space="preserve">  It is because of this that much debate surrounded the status of Li as either a hero or a traitor.  As discussed by Steven </w:t>
      </w:r>
      <w:proofErr w:type="spellStart"/>
      <w:r w:rsidR="00A81722" w:rsidRPr="002626D9">
        <w:rPr>
          <w:rFonts w:ascii="Times New Roman" w:hAnsi="Times New Roman" w:cs="Times New Roman"/>
          <w:sz w:val="24"/>
          <w:szCs w:val="24"/>
        </w:rPr>
        <w:t>Uhalley</w:t>
      </w:r>
      <w:proofErr w:type="spellEnd"/>
      <w:r w:rsidR="00A81722" w:rsidRPr="002626D9">
        <w:rPr>
          <w:rFonts w:ascii="Times New Roman" w:hAnsi="Times New Roman" w:cs="Times New Roman"/>
          <w:sz w:val="24"/>
          <w:szCs w:val="24"/>
        </w:rPr>
        <w:t xml:space="preserve"> Jr. in 1966, around the time of the Taiping’s centenary, much of the evidence used to prove Li’s status came directly from his confession.</w:t>
      </w:r>
      <w:r w:rsidR="004F47D8" w:rsidRPr="002626D9">
        <w:rPr>
          <w:rFonts w:ascii="Times New Roman" w:hAnsi="Times New Roman" w:cs="Times New Roman"/>
          <w:sz w:val="24"/>
          <w:szCs w:val="24"/>
        </w:rPr>
        <w:t xml:space="preserve">  </w:t>
      </w:r>
      <w:proofErr w:type="spellStart"/>
      <w:r w:rsidR="004F47D8" w:rsidRPr="002626D9">
        <w:rPr>
          <w:rFonts w:ascii="Times New Roman" w:hAnsi="Times New Roman" w:cs="Times New Roman"/>
          <w:sz w:val="24"/>
          <w:szCs w:val="24"/>
        </w:rPr>
        <w:t>Uhalley</w:t>
      </w:r>
      <w:proofErr w:type="spellEnd"/>
      <w:r w:rsidR="004F47D8" w:rsidRPr="002626D9">
        <w:rPr>
          <w:rFonts w:ascii="Times New Roman" w:hAnsi="Times New Roman" w:cs="Times New Roman"/>
          <w:sz w:val="24"/>
          <w:szCs w:val="24"/>
        </w:rPr>
        <w:t xml:space="preserve"> provides an example of th</w:t>
      </w:r>
      <w:r w:rsidR="00D76BEA" w:rsidRPr="002626D9">
        <w:rPr>
          <w:rFonts w:ascii="Times New Roman" w:hAnsi="Times New Roman" w:cs="Times New Roman"/>
          <w:sz w:val="24"/>
          <w:szCs w:val="24"/>
        </w:rPr>
        <w:t xml:space="preserve">ese debates </w:t>
      </w:r>
      <w:r w:rsidR="004F47D8" w:rsidRPr="002626D9">
        <w:rPr>
          <w:rFonts w:ascii="Times New Roman" w:hAnsi="Times New Roman" w:cs="Times New Roman"/>
          <w:sz w:val="24"/>
          <w:szCs w:val="24"/>
        </w:rPr>
        <w:t xml:space="preserve">by comparing two varying opinions.  One of these opinions was provided by </w:t>
      </w:r>
      <w:r w:rsidR="000B76B4" w:rsidRPr="002626D9">
        <w:rPr>
          <w:rFonts w:ascii="Times New Roman" w:hAnsi="Times New Roman" w:cs="Times New Roman"/>
          <w:sz w:val="24"/>
          <w:szCs w:val="24"/>
        </w:rPr>
        <w:t xml:space="preserve">Luo </w:t>
      </w:r>
      <w:proofErr w:type="spellStart"/>
      <w:r w:rsidR="000B76B4" w:rsidRPr="002626D9">
        <w:rPr>
          <w:rFonts w:ascii="Times New Roman" w:hAnsi="Times New Roman" w:cs="Times New Roman"/>
          <w:sz w:val="24"/>
          <w:szCs w:val="24"/>
        </w:rPr>
        <w:t>Ergang</w:t>
      </w:r>
      <w:proofErr w:type="spellEnd"/>
      <w:r w:rsidR="000B76B4" w:rsidRPr="002626D9">
        <w:rPr>
          <w:rFonts w:ascii="Times New Roman" w:hAnsi="Times New Roman" w:cs="Times New Roman"/>
          <w:sz w:val="24"/>
          <w:szCs w:val="24"/>
        </w:rPr>
        <w:t xml:space="preserve">, a man who had at the time served as Director of the Taiping Historical Museum.  </w:t>
      </w:r>
      <w:proofErr w:type="spellStart"/>
      <w:r w:rsidR="000B76B4" w:rsidRPr="002626D9">
        <w:rPr>
          <w:rFonts w:ascii="Times New Roman" w:hAnsi="Times New Roman" w:cs="Times New Roman"/>
          <w:sz w:val="24"/>
          <w:szCs w:val="24"/>
        </w:rPr>
        <w:t>Uhalley</w:t>
      </w:r>
      <w:proofErr w:type="spellEnd"/>
      <w:r w:rsidR="000B76B4" w:rsidRPr="002626D9">
        <w:rPr>
          <w:rFonts w:ascii="Times New Roman" w:hAnsi="Times New Roman" w:cs="Times New Roman"/>
          <w:sz w:val="24"/>
          <w:szCs w:val="24"/>
        </w:rPr>
        <w:t xml:space="preserve"> considered Luo to be “the leading authority on the </w:t>
      </w:r>
      <w:proofErr w:type="spellStart"/>
      <w:r w:rsidR="000B76B4" w:rsidRPr="002626D9">
        <w:rPr>
          <w:rFonts w:ascii="Times New Roman" w:hAnsi="Times New Roman" w:cs="Times New Roman"/>
          <w:sz w:val="24"/>
          <w:szCs w:val="24"/>
        </w:rPr>
        <w:t>Taipings</w:t>
      </w:r>
      <w:proofErr w:type="spellEnd"/>
      <w:r w:rsidR="000B76B4" w:rsidRPr="002626D9">
        <w:rPr>
          <w:rFonts w:ascii="Times New Roman" w:hAnsi="Times New Roman" w:cs="Times New Roman"/>
          <w:sz w:val="24"/>
          <w:szCs w:val="24"/>
        </w:rPr>
        <w:t xml:space="preserve"> in Mainland China today”</w:t>
      </w:r>
      <w:r w:rsidR="00FC07AD" w:rsidRPr="002626D9">
        <w:rPr>
          <w:rFonts w:ascii="Times New Roman" w:hAnsi="Times New Roman" w:cs="Times New Roman"/>
          <w:sz w:val="24"/>
          <w:szCs w:val="24"/>
        </w:rPr>
        <w:t xml:space="preserve"> as did many other Western scholars of the period, evident by frequent citing of his work.</w:t>
      </w:r>
      <w:r w:rsidR="000B76B4" w:rsidRPr="002626D9">
        <w:rPr>
          <w:rStyle w:val="FootnoteReference"/>
          <w:rFonts w:ascii="Times New Roman" w:hAnsi="Times New Roman" w:cs="Times New Roman"/>
          <w:sz w:val="24"/>
          <w:szCs w:val="24"/>
        </w:rPr>
        <w:footnoteReference w:id="39"/>
      </w:r>
      <w:r w:rsidR="00FC07AD" w:rsidRPr="002626D9">
        <w:rPr>
          <w:rFonts w:ascii="Times New Roman" w:hAnsi="Times New Roman" w:cs="Times New Roman"/>
          <w:sz w:val="24"/>
          <w:szCs w:val="24"/>
        </w:rPr>
        <w:t xml:space="preserve">  </w:t>
      </w:r>
      <w:r w:rsidR="00BE1E6F" w:rsidRPr="002626D9">
        <w:rPr>
          <w:rFonts w:ascii="Times New Roman" w:hAnsi="Times New Roman" w:cs="Times New Roman"/>
          <w:sz w:val="24"/>
          <w:szCs w:val="24"/>
        </w:rPr>
        <w:t xml:space="preserve">The contrasting opinion was provided by </w:t>
      </w:r>
      <w:r w:rsidR="005D3DE1" w:rsidRPr="002626D9">
        <w:rPr>
          <w:rFonts w:ascii="Times New Roman" w:hAnsi="Times New Roman" w:cs="Times New Roman"/>
          <w:sz w:val="24"/>
          <w:szCs w:val="24"/>
        </w:rPr>
        <w:t>a prominent Party endorse</w:t>
      </w:r>
      <w:r w:rsidR="009364A1" w:rsidRPr="002626D9">
        <w:rPr>
          <w:rFonts w:ascii="Times New Roman" w:hAnsi="Times New Roman" w:cs="Times New Roman"/>
          <w:sz w:val="24"/>
          <w:szCs w:val="24"/>
        </w:rPr>
        <w:t>d</w:t>
      </w:r>
      <w:r w:rsidR="005D3DE1" w:rsidRPr="002626D9">
        <w:rPr>
          <w:rFonts w:ascii="Times New Roman" w:hAnsi="Times New Roman" w:cs="Times New Roman"/>
          <w:sz w:val="24"/>
          <w:szCs w:val="24"/>
        </w:rPr>
        <w:t xml:space="preserve"> historian by the name of Qi </w:t>
      </w:r>
      <w:proofErr w:type="spellStart"/>
      <w:r w:rsidR="005D3DE1" w:rsidRPr="002626D9">
        <w:rPr>
          <w:rFonts w:ascii="Times New Roman" w:hAnsi="Times New Roman" w:cs="Times New Roman"/>
          <w:sz w:val="24"/>
          <w:szCs w:val="24"/>
        </w:rPr>
        <w:t>Benyu</w:t>
      </w:r>
      <w:proofErr w:type="spellEnd"/>
      <w:r w:rsidR="003420FB" w:rsidRPr="002626D9">
        <w:rPr>
          <w:rFonts w:ascii="Times New Roman" w:hAnsi="Times New Roman" w:cs="Times New Roman"/>
          <w:sz w:val="24"/>
          <w:szCs w:val="24"/>
        </w:rPr>
        <w:t>.</w:t>
      </w:r>
      <w:r w:rsidR="00FC07AD" w:rsidRPr="002626D9">
        <w:rPr>
          <w:rFonts w:ascii="Times New Roman" w:hAnsi="Times New Roman" w:cs="Times New Roman"/>
          <w:sz w:val="24"/>
          <w:szCs w:val="24"/>
        </w:rPr>
        <w:t xml:space="preserve">  Qi was both a powerful politician, close to Mao until the Cultural Revolution, and a dominant figure in Chinese scholarship at the time.  He headed the history department of the </w:t>
      </w:r>
      <w:r w:rsidR="00FC07AD" w:rsidRPr="002626D9">
        <w:rPr>
          <w:rFonts w:ascii="Times New Roman" w:hAnsi="Times New Roman" w:cs="Times New Roman"/>
          <w:i/>
          <w:sz w:val="24"/>
          <w:szCs w:val="24"/>
        </w:rPr>
        <w:t>Red Flag</w:t>
      </w:r>
      <w:r w:rsidR="00FC07AD" w:rsidRPr="002626D9">
        <w:rPr>
          <w:rFonts w:ascii="Times New Roman" w:hAnsi="Times New Roman" w:cs="Times New Roman"/>
          <w:sz w:val="24"/>
          <w:szCs w:val="24"/>
        </w:rPr>
        <w:t>, a political journal.</w:t>
      </w:r>
    </w:p>
    <w:p w14:paraId="279C8724" w14:textId="4197417F" w:rsidR="00F447F9" w:rsidRPr="002626D9" w:rsidRDefault="00AC7BAB" w:rsidP="009378FB">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lastRenderedPageBreak/>
        <w:t xml:space="preserve">According to Luo </w:t>
      </w:r>
      <w:proofErr w:type="spellStart"/>
      <w:r w:rsidRPr="002626D9">
        <w:rPr>
          <w:rFonts w:ascii="Times New Roman" w:hAnsi="Times New Roman" w:cs="Times New Roman"/>
          <w:sz w:val="24"/>
          <w:szCs w:val="24"/>
        </w:rPr>
        <w:t>Ergang</w:t>
      </w:r>
      <w:proofErr w:type="spellEnd"/>
      <w:r w:rsidRPr="002626D9">
        <w:rPr>
          <w:rFonts w:ascii="Times New Roman" w:hAnsi="Times New Roman" w:cs="Times New Roman"/>
          <w:sz w:val="24"/>
          <w:szCs w:val="24"/>
        </w:rPr>
        <w:t xml:space="preserve"> Li </w:t>
      </w:r>
      <w:proofErr w:type="spellStart"/>
      <w:r w:rsidRPr="002626D9">
        <w:rPr>
          <w:rFonts w:ascii="Times New Roman" w:hAnsi="Times New Roman" w:cs="Times New Roman"/>
          <w:sz w:val="24"/>
          <w:szCs w:val="24"/>
        </w:rPr>
        <w:t>Xiucheng</w:t>
      </w:r>
      <w:proofErr w:type="spellEnd"/>
      <w:r w:rsidRPr="002626D9">
        <w:rPr>
          <w:rFonts w:ascii="Times New Roman" w:hAnsi="Times New Roman" w:cs="Times New Roman"/>
          <w:sz w:val="24"/>
          <w:szCs w:val="24"/>
        </w:rPr>
        <w:t xml:space="preserve"> maintained his genuine status as “Loyal King” until his execution.</w:t>
      </w:r>
      <w:r w:rsidR="009378FB" w:rsidRPr="002626D9">
        <w:rPr>
          <w:rFonts w:ascii="Times New Roman" w:hAnsi="Times New Roman" w:cs="Times New Roman"/>
          <w:sz w:val="24"/>
          <w:szCs w:val="24"/>
        </w:rPr>
        <w:t xml:space="preserve">  </w:t>
      </w:r>
      <w:r w:rsidRPr="002626D9">
        <w:rPr>
          <w:rFonts w:ascii="Times New Roman" w:hAnsi="Times New Roman" w:cs="Times New Roman"/>
          <w:sz w:val="24"/>
          <w:szCs w:val="24"/>
        </w:rPr>
        <w:t xml:space="preserve">“[W]hat many historians have accepted as treachery by Li had </w:t>
      </w:r>
      <w:proofErr w:type="gramStart"/>
      <w:r w:rsidRPr="002626D9">
        <w:rPr>
          <w:rFonts w:ascii="Times New Roman" w:hAnsi="Times New Roman" w:cs="Times New Roman"/>
          <w:sz w:val="24"/>
          <w:szCs w:val="24"/>
        </w:rPr>
        <w:t>actually been</w:t>
      </w:r>
      <w:proofErr w:type="gramEnd"/>
      <w:r w:rsidRPr="002626D9">
        <w:rPr>
          <w:rFonts w:ascii="Times New Roman" w:hAnsi="Times New Roman" w:cs="Times New Roman"/>
          <w:sz w:val="24"/>
          <w:szCs w:val="24"/>
        </w:rPr>
        <w:t xml:space="preserve"> an extremely clever </w:t>
      </w:r>
      <w:proofErr w:type="spellStart"/>
      <w:r w:rsidR="006F5129" w:rsidRPr="002626D9">
        <w:rPr>
          <w:rFonts w:ascii="Times New Roman" w:hAnsi="Times New Roman" w:cs="Times New Roman"/>
          <w:sz w:val="24"/>
          <w:szCs w:val="24"/>
        </w:rPr>
        <w:t>strategem</w:t>
      </w:r>
      <w:proofErr w:type="spellEnd"/>
      <w:r w:rsidR="009378FB" w:rsidRPr="002626D9">
        <w:rPr>
          <w:rFonts w:ascii="Times New Roman" w:hAnsi="Times New Roman" w:cs="Times New Roman"/>
          <w:sz w:val="24"/>
          <w:szCs w:val="24"/>
        </w:rPr>
        <w:t xml:space="preserve"> [sic]…</w:t>
      </w:r>
      <w:r w:rsidRPr="002626D9">
        <w:rPr>
          <w:rFonts w:ascii="Times New Roman" w:hAnsi="Times New Roman" w:cs="Times New Roman"/>
          <w:sz w:val="24"/>
          <w:szCs w:val="24"/>
        </w:rPr>
        <w:t xml:space="preserve">intended to deceive Li's captor, </w:t>
      </w:r>
      <w:r w:rsidR="009378FB" w:rsidRPr="002626D9">
        <w:rPr>
          <w:rFonts w:ascii="Times New Roman" w:hAnsi="Times New Roman" w:cs="Times New Roman"/>
          <w:sz w:val="24"/>
          <w:szCs w:val="24"/>
        </w:rPr>
        <w:t xml:space="preserve">[Zeng </w:t>
      </w:r>
      <w:proofErr w:type="spellStart"/>
      <w:r w:rsidR="009378FB" w:rsidRPr="002626D9">
        <w:rPr>
          <w:rFonts w:ascii="Times New Roman" w:hAnsi="Times New Roman" w:cs="Times New Roman"/>
          <w:sz w:val="24"/>
          <w:szCs w:val="24"/>
        </w:rPr>
        <w:t>Guofan</w:t>
      </w:r>
      <w:proofErr w:type="spellEnd"/>
      <w:r w:rsidR="009378FB" w:rsidRPr="002626D9">
        <w:rPr>
          <w:rFonts w:ascii="Times New Roman" w:hAnsi="Times New Roman" w:cs="Times New Roman"/>
          <w:sz w:val="24"/>
          <w:szCs w:val="24"/>
        </w:rPr>
        <w:t>]</w:t>
      </w:r>
      <w:r w:rsidRPr="002626D9">
        <w:rPr>
          <w:rFonts w:ascii="Times New Roman" w:hAnsi="Times New Roman" w:cs="Times New Roman"/>
          <w:sz w:val="24"/>
          <w:szCs w:val="24"/>
        </w:rPr>
        <w:t xml:space="preserve">, with the aim of buying time for the </w:t>
      </w:r>
      <w:proofErr w:type="spellStart"/>
      <w:r w:rsidRPr="002626D9">
        <w:rPr>
          <w:rFonts w:ascii="Times New Roman" w:hAnsi="Times New Roman" w:cs="Times New Roman"/>
          <w:sz w:val="24"/>
          <w:szCs w:val="24"/>
        </w:rPr>
        <w:t>Taipings</w:t>
      </w:r>
      <w:proofErr w:type="spellEnd"/>
      <w:r w:rsidRPr="002626D9">
        <w:rPr>
          <w:rFonts w:ascii="Times New Roman" w:hAnsi="Times New Roman" w:cs="Times New Roman"/>
          <w:sz w:val="24"/>
          <w:szCs w:val="24"/>
        </w:rPr>
        <w:t>.”</w:t>
      </w:r>
      <w:r w:rsidR="00761BEF" w:rsidRPr="002626D9">
        <w:rPr>
          <w:rStyle w:val="FootnoteReference"/>
          <w:rFonts w:ascii="Times New Roman" w:hAnsi="Times New Roman" w:cs="Times New Roman"/>
          <w:sz w:val="24"/>
          <w:szCs w:val="24"/>
        </w:rPr>
        <w:footnoteReference w:id="40"/>
      </w:r>
      <w:r w:rsidR="00D8484F" w:rsidRPr="002626D9">
        <w:rPr>
          <w:rFonts w:ascii="Times New Roman" w:hAnsi="Times New Roman" w:cs="Times New Roman"/>
          <w:sz w:val="24"/>
          <w:szCs w:val="24"/>
        </w:rPr>
        <w:t xml:space="preserve">  </w:t>
      </w:r>
      <w:proofErr w:type="spellStart"/>
      <w:r w:rsidR="00D8484F" w:rsidRPr="002626D9">
        <w:rPr>
          <w:rFonts w:ascii="Times New Roman" w:hAnsi="Times New Roman" w:cs="Times New Roman"/>
          <w:sz w:val="24"/>
          <w:szCs w:val="24"/>
        </w:rPr>
        <w:t>Uhally</w:t>
      </w:r>
      <w:proofErr w:type="spellEnd"/>
      <w:r w:rsidR="00D8484F" w:rsidRPr="002626D9">
        <w:rPr>
          <w:rFonts w:ascii="Times New Roman" w:hAnsi="Times New Roman" w:cs="Times New Roman"/>
          <w:sz w:val="24"/>
          <w:szCs w:val="24"/>
        </w:rPr>
        <w:t xml:space="preserve"> admits that Luo’s description of a “self-sacrifice plan” is in reality unlikely.</w:t>
      </w:r>
      <w:r w:rsidR="000916F7" w:rsidRPr="002626D9">
        <w:rPr>
          <w:rStyle w:val="FootnoteReference"/>
          <w:rFonts w:ascii="Times New Roman" w:hAnsi="Times New Roman" w:cs="Times New Roman"/>
          <w:sz w:val="24"/>
          <w:szCs w:val="24"/>
        </w:rPr>
        <w:footnoteReference w:id="41"/>
      </w:r>
      <w:r w:rsidR="001F112C" w:rsidRPr="002626D9">
        <w:rPr>
          <w:rFonts w:ascii="Times New Roman" w:hAnsi="Times New Roman" w:cs="Times New Roman"/>
          <w:sz w:val="24"/>
          <w:szCs w:val="24"/>
        </w:rPr>
        <w:t xml:space="preserve">  </w:t>
      </w:r>
      <w:r w:rsidR="00C8384D" w:rsidRPr="002626D9">
        <w:rPr>
          <w:rFonts w:ascii="Times New Roman" w:hAnsi="Times New Roman" w:cs="Times New Roman"/>
          <w:sz w:val="24"/>
          <w:szCs w:val="24"/>
        </w:rPr>
        <w:t>Qi</w:t>
      </w:r>
      <w:r w:rsidR="00323328" w:rsidRPr="002626D9">
        <w:rPr>
          <w:rFonts w:ascii="Times New Roman" w:hAnsi="Times New Roman" w:cs="Times New Roman"/>
          <w:sz w:val="24"/>
          <w:szCs w:val="24"/>
        </w:rPr>
        <w:t xml:space="preserve"> </w:t>
      </w:r>
      <w:proofErr w:type="spellStart"/>
      <w:r w:rsidR="00323328" w:rsidRPr="002626D9">
        <w:rPr>
          <w:rFonts w:ascii="Times New Roman" w:hAnsi="Times New Roman" w:cs="Times New Roman"/>
          <w:sz w:val="24"/>
          <w:szCs w:val="24"/>
        </w:rPr>
        <w:t>Benyu</w:t>
      </w:r>
      <w:r w:rsidR="00C8384D" w:rsidRPr="002626D9">
        <w:rPr>
          <w:rFonts w:ascii="Times New Roman" w:hAnsi="Times New Roman" w:cs="Times New Roman"/>
          <w:sz w:val="24"/>
          <w:szCs w:val="24"/>
        </w:rPr>
        <w:t>’s</w:t>
      </w:r>
      <w:proofErr w:type="spellEnd"/>
      <w:r w:rsidR="00C8384D" w:rsidRPr="002626D9">
        <w:rPr>
          <w:rFonts w:ascii="Times New Roman" w:hAnsi="Times New Roman" w:cs="Times New Roman"/>
          <w:sz w:val="24"/>
          <w:szCs w:val="24"/>
        </w:rPr>
        <w:t xml:space="preserve"> argument disregards this possibility entirely.  </w:t>
      </w:r>
      <w:r w:rsidR="00BB75A1" w:rsidRPr="002626D9">
        <w:rPr>
          <w:rFonts w:ascii="Times New Roman" w:hAnsi="Times New Roman" w:cs="Times New Roman"/>
          <w:sz w:val="24"/>
          <w:szCs w:val="24"/>
        </w:rPr>
        <w:t xml:space="preserve">Qi’s main argument maintains that the job of the historian is to analyze actions not speculative motives.  </w:t>
      </w:r>
      <w:proofErr w:type="gramStart"/>
      <w:r w:rsidR="00BB75A1" w:rsidRPr="002626D9">
        <w:rPr>
          <w:rFonts w:ascii="Times New Roman" w:hAnsi="Times New Roman" w:cs="Times New Roman"/>
          <w:sz w:val="24"/>
          <w:szCs w:val="24"/>
        </w:rPr>
        <w:t>With this in mind, Qi</w:t>
      </w:r>
      <w:proofErr w:type="gramEnd"/>
      <w:r w:rsidR="00BB75A1" w:rsidRPr="002626D9">
        <w:rPr>
          <w:rFonts w:ascii="Times New Roman" w:hAnsi="Times New Roman" w:cs="Times New Roman"/>
          <w:sz w:val="24"/>
          <w:szCs w:val="24"/>
        </w:rPr>
        <w:t xml:space="preserve"> states that purposefully or not, Li’s confession sets him up as having betrayed the Taiping Heavenly Kingdom.</w:t>
      </w:r>
      <w:r w:rsidR="0059649F" w:rsidRPr="002626D9">
        <w:rPr>
          <w:rFonts w:ascii="Times New Roman" w:hAnsi="Times New Roman" w:cs="Times New Roman"/>
          <w:sz w:val="24"/>
          <w:szCs w:val="24"/>
        </w:rPr>
        <w:t xml:space="preserve">  The fact that this argument i</w:t>
      </w:r>
      <w:r w:rsidR="003E3576" w:rsidRPr="002626D9">
        <w:rPr>
          <w:rFonts w:ascii="Times New Roman" w:hAnsi="Times New Roman" w:cs="Times New Roman"/>
          <w:sz w:val="24"/>
          <w:szCs w:val="24"/>
        </w:rPr>
        <w:t xml:space="preserve">nvolves </w:t>
      </w:r>
      <w:r w:rsidR="0008169D" w:rsidRPr="002626D9">
        <w:rPr>
          <w:rFonts w:ascii="Times New Roman" w:hAnsi="Times New Roman" w:cs="Times New Roman"/>
          <w:sz w:val="24"/>
          <w:szCs w:val="24"/>
        </w:rPr>
        <w:t xml:space="preserve">distinguished </w:t>
      </w:r>
      <w:r w:rsidR="003E3576" w:rsidRPr="002626D9">
        <w:rPr>
          <w:rFonts w:ascii="Times New Roman" w:hAnsi="Times New Roman" w:cs="Times New Roman"/>
          <w:sz w:val="24"/>
          <w:szCs w:val="24"/>
        </w:rPr>
        <w:t>political</w:t>
      </w:r>
      <w:r w:rsidR="0008169D" w:rsidRPr="002626D9">
        <w:rPr>
          <w:rFonts w:ascii="Times New Roman" w:hAnsi="Times New Roman" w:cs="Times New Roman"/>
          <w:sz w:val="24"/>
          <w:szCs w:val="24"/>
        </w:rPr>
        <w:t xml:space="preserve"> and academic</w:t>
      </w:r>
      <w:r w:rsidR="003E3576" w:rsidRPr="002626D9">
        <w:rPr>
          <w:rFonts w:ascii="Times New Roman" w:hAnsi="Times New Roman" w:cs="Times New Roman"/>
          <w:sz w:val="24"/>
          <w:szCs w:val="24"/>
        </w:rPr>
        <w:t xml:space="preserve"> actors</w:t>
      </w:r>
      <w:r w:rsidR="0008169D" w:rsidRPr="002626D9">
        <w:rPr>
          <w:rFonts w:ascii="Times New Roman" w:hAnsi="Times New Roman" w:cs="Times New Roman"/>
          <w:sz w:val="24"/>
          <w:szCs w:val="24"/>
        </w:rPr>
        <w:t xml:space="preserve"> is proof of the perceived importance of Li’s actions to defining Chinese communist identity.  If the Party claimed Li as a hero when in </w:t>
      </w:r>
      <w:proofErr w:type="gramStart"/>
      <w:r w:rsidR="0008169D" w:rsidRPr="002626D9">
        <w:rPr>
          <w:rFonts w:ascii="Times New Roman" w:hAnsi="Times New Roman" w:cs="Times New Roman"/>
          <w:sz w:val="24"/>
          <w:szCs w:val="24"/>
        </w:rPr>
        <w:t>reality</w:t>
      </w:r>
      <w:proofErr w:type="gramEnd"/>
      <w:r w:rsidR="0008169D" w:rsidRPr="002626D9">
        <w:rPr>
          <w:rFonts w:ascii="Times New Roman" w:hAnsi="Times New Roman" w:cs="Times New Roman"/>
          <w:sz w:val="24"/>
          <w:szCs w:val="24"/>
        </w:rPr>
        <w:t xml:space="preserve"> he had been a traitor, </w:t>
      </w:r>
      <w:r w:rsidR="00BD3271" w:rsidRPr="002626D9">
        <w:rPr>
          <w:rFonts w:ascii="Times New Roman" w:hAnsi="Times New Roman" w:cs="Times New Roman"/>
          <w:sz w:val="24"/>
          <w:szCs w:val="24"/>
        </w:rPr>
        <w:t>or vis a versa, Chinese communist thought would lose a vital part of their cultural lineage.</w:t>
      </w:r>
    </w:p>
    <w:p w14:paraId="7CF1DFBF" w14:textId="06295FE0" w:rsidR="005A06B0" w:rsidRPr="002626D9" w:rsidRDefault="00A81722" w:rsidP="00F447F9">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 xml:space="preserve">Another proof of the lasting impact of Li </w:t>
      </w:r>
      <w:proofErr w:type="spellStart"/>
      <w:r w:rsidRPr="002626D9">
        <w:rPr>
          <w:rFonts w:ascii="Times New Roman" w:hAnsi="Times New Roman" w:cs="Times New Roman"/>
          <w:sz w:val="24"/>
          <w:szCs w:val="24"/>
        </w:rPr>
        <w:t>Xiucheng’s</w:t>
      </w:r>
      <w:proofErr w:type="spellEnd"/>
      <w:r w:rsidRPr="002626D9">
        <w:rPr>
          <w:rFonts w:ascii="Times New Roman" w:hAnsi="Times New Roman" w:cs="Times New Roman"/>
          <w:sz w:val="24"/>
          <w:szCs w:val="24"/>
        </w:rPr>
        <w:t xml:space="preserve"> confession is to be found in the way books published for public consumption refer to him.  Take for example </w:t>
      </w:r>
      <w:r w:rsidRPr="002626D9">
        <w:rPr>
          <w:rFonts w:ascii="Times New Roman" w:hAnsi="Times New Roman" w:cs="Times New Roman"/>
          <w:i/>
          <w:sz w:val="24"/>
          <w:szCs w:val="24"/>
        </w:rPr>
        <w:t>The Taiping Revolution</w:t>
      </w:r>
      <w:r w:rsidR="00850230" w:rsidRPr="002626D9">
        <w:rPr>
          <w:rFonts w:ascii="Times New Roman" w:hAnsi="Times New Roman" w:cs="Times New Roman"/>
          <w:sz w:val="24"/>
          <w:szCs w:val="24"/>
        </w:rPr>
        <w:t xml:space="preserve">, first translated by the Foreign Language Press in 1976, a book written by members of the Fudan University and Shanghai </w:t>
      </w:r>
      <w:r w:rsidR="00EE408C" w:rsidRPr="002626D9">
        <w:rPr>
          <w:rFonts w:ascii="Times New Roman" w:hAnsi="Times New Roman" w:cs="Times New Roman"/>
          <w:sz w:val="24"/>
          <w:szCs w:val="24"/>
        </w:rPr>
        <w:t>Normal</w:t>
      </w:r>
      <w:r w:rsidR="00850230" w:rsidRPr="002626D9">
        <w:rPr>
          <w:rFonts w:ascii="Times New Roman" w:hAnsi="Times New Roman" w:cs="Times New Roman"/>
          <w:sz w:val="24"/>
          <w:szCs w:val="24"/>
        </w:rPr>
        <w:t xml:space="preserve"> University staff.  The authors, known collectively as the Compilation Group for the “History of Modern China” Series, portray Li’s later actions as </w:t>
      </w:r>
      <w:r w:rsidR="00B3059C" w:rsidRPr="002626D9">
        <w:rPr>
          <w:rFonts w:ascii="Times New Roman" w:hAnsi="Times New Roman" w:cs="Times New Roman"/>
          <w:sz w:val="24"/>
          <w:szCs w:val="24"/>
        </w:rPr>
        <w:t>demoralizing</w:t>
      </w:r>
      <w:r w:rsidR="00EA05B1" w:rsidRPr="002626D9">
        <w:rPr>
          <w:rFonts w:ascii="Times New Roman" w:hAnsi="Times New Roman" w:cs="Times New Roman"/>
          <w:sz w:val="24"/>
          <w:szCs w:val="24"/>
        </w:rPr>
        <w:t>,</w:t>
      </w:r>
      <w:r w:rsidR="00B3059C" w:rsidRPr="002626D9">
        <w:rPr>
          <w:rFonts w:ascii="Times New Roman" w:hAnsi="Times New Roman" w:cs="Times New Roman"/>
          <w:sz w:val="24"/>
          <w:szCs w:val="24"/>
        </w:rPr>
        <w:t xml:space="preserve"> </w:t>
      </w:r>
      <w:r w:rsidR="00850230" w:rsidRPr="002626D9">
        <w:rPr>
          <w:rFonts w:ascii="Times New Roman" w:hAnsi="Times New Roman" w:cs="Times New Roman"/>
          <w:sz w:val="24"/>
          <w:szCs w:val="24"/>
        </w:rPr>
        <w:t>abasing</w:t>
      </w:r>
      <w:r w:rsidR="00EA05B1" w:rsidRPr="002626D9">
        <w:rPr>
          <w:rFonts w:ascii="Times New Roman" w:hAnsi="Times New Roman" w:cs="Times New Roman"/>
          <w:sz w:val="24"/>
          <w:szCs w:val="24"/>
        </w:rPr>
        <w:t>, recalcitrant.</w:t>
      </w:r>
      <w:r w:rsidR="007E2543" w:rsidRPr="002626D9">
        <w:rPr>
          <w:rFonts w:ascii="Times New Roman" w:hAnsi="Times New Roman" w:cs="Times New Roman"/>
          <w:sz w:val="24"/>
          <w:szCs w:val="24"/>
        </w:rPr>
        <w:t xml:space="preserve">  They continue to describe </w:t>
      </w:r>
      <w:r w:rsidR="00EA05B1" w:rsidRPr="002626D9">
        <w:rPr>
          <w:rFonts w:ascii="Times New Roman" w:hAnsi="Times New Roman" w:cs="Times New Roman"/>
          <w:sz w:val="24"/>
          <w:szCs w:val="24"/>
        </w:rPr>
        <w:t xml:space="preserve">elements of </w:t>
      </w:r>
      <w:r w:rsidR="007E2543" w:rsidRPr="002626D9">
        <w:rPr>
          <w:rFonts w:ascii="Times New Roman" w:hAnsi="Times New Roman" w:cs="Times New Roman"/>
          <w:sz w:val="24"/>
          <w:szCs w:val="24"/>
        </w:rPr>
        <w:t>his confession as exaggerated,</w:t>
      </w:r>
      <w:r w:rsidR="00EA05B1" w:rsidRPr="002626D9">
        <w:rPr>
          <w:rFonts w:ascii="Times New Roman" w:hAnsi="Times New Roman" w:cs="Times New Roman"/>
          <w:sz w:val="24"/>
          <w:szCs w:val="24"/>
        </w:rPr>
        <w:t xml:space="preserve"> inaccurate, and boastful.  Furthermore, when mentioning his escape from Nanjing with Hong’s recently crowned heir no mention is made of his attempt to save the young sovereign by giving away his horse.  Instead the book informs the reader of Li’s flight to </w:t>
      </w:r>
      <w:proofErr w:type="spellStart"/>
      <w:r w:rsidR="00EA05B1" w:rsidRPr="002626D9">
        <w:rPr>
          <w:rFonts w:ascii="Times New Roman" w:hAnsi="Times New Roman" w:cs="Times New Roman"/>
          <w:sz w:val="24"/>
          <w:szCs w:val="24"/>
        </w:rPr>
        <w:lastRenderedPageBreak/>
        <w:t>Fangshan</w:t>
      </w:r>
      <w:proofErr w:type="spellEnd"/>
      <w:r w:rsidR="00EA05B1" w:rsidRPr="002626D9">
        <w:rPr>
          <w:rFonts w:ascii="Times New Roman" w:hAnsi="Times New Roman" w:cs="Times New Roman"/>
          <w:sz w:val="24"/>
          <w:szCs w:val="24"/>
        </w:rPr>
        <w:t xml:space="preserve"> </w:t>
      </w:r>
      <w:r w:rsidR="009D2253" w:rsidRPr="002626D9">
        <w:rPr>
          <w:rFonts w:ascii="Times New Roman" w:hAnsi="Times New Roman" w:cs="Times New Roman"/>
          <w:sz w:val="24"/>
          <w:szCs w:val="24"/>
        </w:rPr>
        <w:t>as being dominated by his attempt to secure the kingdom’s “gold, silver, pearls and precious stones” and resulting in “meekly expressed repentance” so that his life might be spared.</w:t>
      </w:r>
      <w:r w:rsidR="00EA05B1" w:rsidRPr="002626D9">
        <w:rPr>
          <w:rStyle w:val="FootnoteReference"/>
          <w:rFonts w:ascii="Times New Roman" w:hAnsi="Times New Roman" w:cs="Times New Roman"/>
          <w:sz w:val="24"/>
          <w:szCs w:val="24"/>
        </w:rPr>
        <w:footnoteReference w:id="42"/>
      </w:r>
      <w:r w:rsidR="003A5C41" w:rsidRPr="002626D9">
        <w:rPr>
          <w:rFonts w:ascii="Times New Roman" w:hAnsi="Times New Roman" w:cs="Times New Roman"/>
          <w:sz w:val="24"/>
          <w:szCs w:val="24"/>
        </w:rPr>
        <w:t xml:space="preserve">  </w:t>
      </w:r>
      <w:r w:rsidR="00CE2A51" w:rsidRPr="002626D9">
        <w:rPr>
          <w:rFonts w:ascii="Times New Roman" w:hAnsi="Times New Roman" w:cs="Times New Roman"/>
          <w:sz w:val="24"/>
          <w:szCs w:val="24"/>
        </w:rPr>
        <w:t>It is interesting to see the book quote from Augustus Lindley as well.  Quoting from his history four times over the</w:t>
      </w:r>
      <w:r w:rsidR="005A06B0" w:rsidRPr="002626D9">
        <w:rPr>
          <w:rFonts w:ascii="Times New Roman" w:hAnsi="Times New Roman" w:cs="Times New Roman"/>
          <w:sz w:val="24"/>
          <w:szCs w:val="24"/>
        </w:rPr>
        <w:t xml:space="preserve"> course of the book’s one hundred and seventy-four pages</w:t>
      </w:r>
      <w:r w:rsidR="00CB4A33" w:rsidRPr="002626D9">
        <w:rPr>
          <w:rFonts w:ascii="Times New Roman" w:hAnsi="Times New Roman" w:cs="Times New Roman"/>
          <w:sz w:val="24"/>
          <w:szCs w:val="24"/>
        </w:rPr>
        <w:t xml:space="preserve"> </w:t>
      </w:r>
      <w:r w:rsidR="005A06B0" w:rsidRPr="002626D9">
        <w:rPr>
          <w:rFonts w:ascii="Times New Roman" w:hAnsi="Times New Roman" w:cs="Times New Roman"/>
          <w:sz w:val="24"/>
          <w:szCs w:val="24"/>
        </w:rPr>
        <w:t>the authors find a powerful ally in Lindley’s unswaying belief in the movement’s positive nature.</w:t>
      </w:r>
      <w:r w:rsidR="00CB4A33" w:rsidRPr="002626D9">
        <w:rPr>
          <w:rFonts w:ascii="Times New Roman" w:hAnsi="Times New Roman" w:cs="Times New Roman"/>
          <w:sz w:val="24"/>
          <w:szCs w:val="24"/>
        </w:rPr>
        <w:t xml:space="preserve">  They even start the book off with a painting of his exploits and efforts to assist the Taiping in combat towards the conflict’s end.</w:t>
      </w:r>
    </w:p>
    <w:p w14:paraId="79EB3073" w14:textId="607A7807" w:rsidR="00993554" w:rsidRPr="002626D9" w:rsidRDefault="005A06B0" w:rsidP="00A85F43">
      <w:pPr>
        <w:spacing w:after="0" w:line="480" w:lineRule="auto"/>
        <w:ind w:firstLine="720"/>
        <w:rPr>
          <w:rFonts w:ascii="Times New Roman" w:hAnsi="Times New Roman" w:cs="Times New Roman"/>
          <w:sz w:val="24"/>
          <w:szCs w:val="24"/>
        </w:rPr>
      </w:pPr>
      <w:r w:rsidRPr="002626D9">
        <w:rPr>
          <w:rFonts w:ascii="Times New Roman" w:hAnsi="Times New Roman" w:cs="Times New Roman"/>
          <w:i/>
          <w:sz w:val="24"/>
          <w:szCs w:val="24"/>
        </w:rPr>
        <w:t>The Taiping Revolution</w:t>
      </w:r>
      <w:r w:rsidR="00300D0A" w:rsidRPr="002626D9">
        <w:rPr>
          <w:rFonts w:ascii="Times New Roman" w:hAnsi="Times New Roman" w:cs="Times New Roman"/>
          <w:sz w:val="24"/>
          <w:szCs w:val="24"/>
        </w:rPr>
        <w:t xml:space="preserve"> may not have been written by any prominent political leaders, but the company responsible for its circulation has been closely associated with the Chinese government ever since their founding in 1952.  The Foreign Language Press primarily targets the international community, just as Zeng </w:t>
      </w:r>
      <w:proofErr w:type="spellStart"/>
      <w:r w:rsidR="00300D0A" w:rsidRPr="002626D9">
        <w:rPr>
          <w:rFonts w:ascii="Times New Roman" w:hAnsi="Times New Roman" w:cs="Times New Roman"/>
          <w:sz w:val="24"/>
          <w:szCs w:val="24"/>
        </w:rPr>
        <w:t>Guofan</w:t>
      </w:r>
      <w:proofErr w:type="spellEnd"/>
      <w:r w:rsidR="00300D0A" w:rsidRPr="002626D9">
        <w:rPr>
          <w:rFonts w:ascii="Times New Roman" w:hAnsi="Times New Roman" w:cs="Times New Roman"/>
          <w:sz w:val="24"/>
          <w:szCs w:val="24"/>
        </w:rPr>
        <w:t xml:space="preserve"> aimed to do when he published Li </w:t>
      </w:r>
      <w:proofErr w:type="spellStart"/>
      <w:r w:rsidR="00300D0A" w:rsidRPr="002626D9">
        <w:rPr>
          <w:rFonts w:ascii="Times New Roman" w:hAnsi="Times New Roman" w:cs="Times New Roman"/>
          <w:sz w:val="24"/>
          <w:szCs w:val="24"/>
        </w:rPr>
        <w:t>Xiucheng’s</w:t>
      </w:r>
      <w:proofErr w:type="spellEnd"/>
      <w:r w:rsidR="00300D0A" w:rsidRPr="002626D9">
        <w:rPr>
          <w:rFonts w:ascii="Times New Roman" w:hAnsi="Times New Roman" w:cs="Times New Roman"/>
          <w:sz w:val="24"/>
          <w:szCs w:val="24"/>
        </w:rPr>
        <w:t xml:space="preserve"> deposition in the </w:t>
      </w:r>
      <w:r w:rsidR="00300D0A" w:rsidRPr="002626D9">
        <w:rPr>
          <w:rFonts w:ascii="Times New Roman" w:hAnsi="Times New Roman" w:cs="Times New Roman"/>
          <w:i/>
          <w:sz w:val="24"/>
          <w:szCs w:val="24"/>
        </w:rPr>
        <w:t>North China Herald</w:t>
      </w:r>
      <w:r w:rsidR="00300D0A" w:rsidRPr="002626D9">
        <w:rPr>
          <w:rFonts w:ascii="Times New Roman" w:hAnsi="Times New Roman" w:cs="Times New Roman"/>
          <w:sz w:val="24"/>
          <w:szCs w:val="24"/>
        </w:rPr>
        <w:t>.</w:t>
      </w:r>
      <w:r w:rsidR="00824829" w:rsidRPr="002626D9">
        <w:rPr>
          <w:rFonts w:ascii="Times New Roman" w:hAnsi="Times New Roman" w:cs="Times New Roman"/>
          <w:sz w:val="24"/>
          <w:szCs w:val="24"/>
        </w:rPr>
        <w:t xml:space="preserve">  What this coverage, and the </w:t>
      </w:r>
      <w:r w:rsidR="00D10DED" w:rsidRPr="002626D9">
        <w:rPr>
          <w:rFonts w:ascii="Times New Roman" w:hAnsi="Times New Roman" w:cs="Times New Roman"/>
          <w:sz w:val="24"/>
          <w:szCs w:val="24"/>
        </w:rPr>
        <w:t xml:space="preserve">previous discussion analyzed by Stephen </w:t>
      </w:r>
      <w:proofErr w:type="spellStart"/>
      <w:r w:rsidR="00D10DED" w:rsidRPr="002626D9">
        <w:rPr>
          <w:rFonts w:ascii="Times New Roman" w:hAnsi="Times New Roman" w:cs="Times New Roman"/>
          <w:sz w:val="24"/>
          <w:szCs w:val="24"/>
        </w:rPr>
        <w:t>Uhally</w:t>
      </w:r>
      <w:proofErr w:type="spellEnd"/>
      <w:r w:rsidR="00D10DED" w:rsidRPr="002626D9">
        <w:rPr>
          <w:rFonts w:ascii="Times New Roman" w:hAnsi="Times New Roman" w:cs="Times New Roman"/>
          <w:sz w:val="24"/>
          <w:szCs w:val="24"/>
        </w:rPr>
        <w:t xml:space="preserve"> Jr.</w:t>
      </w:r>
      <w:r w:rsidR="00C90E15" w:rsidRPr="002626D9">
        <w:rPr>
          <w:rFonts w:ascii="Times New Roman" w:hAnsi="Times New Roman" w:cs="Times New Roman"/>
          <w:sz w:val="24"/>
          <w:szCs w:val="24"/>
        </w:rPr>
        <w:t>, fail to do is consider the historicity of the issue.</w:t>
      </w:r>
      <w:r w:rsidR="00DA4072" w:rsidRPr="002626D9">
        <w:rPr>
          <w:rFonts w:ascii="Times New Roman" w:hAnsi="Times New Roman" w:cs="Times New Roman"/>
          <w:sz w:val="24"/>
          <w:szCs w:val="24"/>
        </w:rPr>
        <w:t xml:space="preserve">  </w:t>
      </w:r>
      <w:proofErr w:type="spellStart"/>
      <w:r w:rsidR="00DA4072" w:rsidRPr="002626D9">
        <w:rPr>
          <w:rFonts w:ascii="Times New Roman" w:hAnsi="Times New Roman" w:cs="Times New Roman"/>
          <w:sz w:val="24"/>
          <w:szCs w:val="24"/>
        </w:rPr>
        <w:t>Uhally</w:t>
      </w:r>
      <w:proofErr w:type="spellEnd"/>
      <w:r w:rsidR="00DA4072" w:rsidRPr="002626D9">
        <w:rPr>
          <w:rFonts w:ascii="Times New Roman" w:hAnsi="Times New Roman" w:cs="Times New Roman"/>
          <w:sz w:val="24"/>
          <w:szCs w:val="24"/>
        </w:rPr>
        <w:t xml:space="preserve"> faults</w:t>
      </w:r>
      <w:r w:rsidR="00707A28" w:rsidRPr="002626D9">
        <w:rPr>
          <w:rFonts w:ascii="Times New Roman" w:hAnsi="Times New Roman" w:cs="Times New Roman"/>
          <w:sz w:val="24"/>
          <w:szCs w:val="24"/>
        </w:rPr>
        <w:t xml:space="preserve"> Qi </w:t>
      </w:r>
      <w:proofErr w:type="spellStart"/>
      <w:r w:rsidR="00707A28" w:rsidRPr="002626D9">
        <w:rPr>
          <w:rFonts w:ascii="Times New Roman" w:hAnsi="Times New Roman" w:cs="Times New Roman"/>
          <w:sz w:val="24"/>
          <w:szCs w:val="24"/>
        </w:rPr>
        <w:t>Benyu</w:t>
      </w:r>
      <w:proofErr w:type="spellEnd"/>
      <w:r w:rsidR="00625286" w:rsidRPr="002626D9">
        <w:rPr>
          <w:rFonts w:ascii="Times New Roman" w:hAnsi="Times New Roman" w:cs="Times New Roman"/>
          <w:sz w:val="24"/>
          <w:szCs w:val="24"/>
        </w:rPr>
        <w:t xml:space="preserve"> and his associates for viewing Li’s words through a strictly Marxist lens.  There is some legitimacy to this.  A significant portion of discussions around Li’s confession tend to begin with</w:t>
      </w:r>
      <w:r w:rsidR="009C1B61" w:rsidRPr="002626D9">
        <w:rPr>
          <w:rFonts w:ascii="Times New Roman" w:hAnsi="Times New Roman" w:cs="Times New Roman"/>
          <w:sz w:val="24"/>
          <w:szCs w:val="24"/>
        </w:rPr>
        <w:t xml:space="preserve"> judgement already in place.  Rather than view Li’s words and their effect in their own historical context many instances of scholarship jump straight to mapping modern conceptions of “hero” or “villain” onto Li based on their own biases.</w:t>
      </w:r>
      <w:r w:rsidR="009A6349" w:rsidRPr="002626D9">
        <w:rPr>
          <w:rFonts w:ascii="Times New Roman" w:hAnsi="Times New Roman" w:cs="Times New Roman"/>
          <w:sz w:val="24"/>
          <w:szCs w:val="24"/>
        </w:rPr>
        <w:t xml:space="preserve">  </w:t>
      </w:r>
      <w:proofErr w:type="spellStart"/>
      <w:r w:rsidR="009A6349" w:rsidRPr="002626D9">
        <w:rPr>
          <w:rFonts w:ascii="Times New Roman" w:hAnsi="Times New Roman" w:cs="Times New Roman"/>
          <w:sz w:val="24"/>
          <w:szCs w:val="24"/>
        </w:rPr>
        <w:t>Uhally</w:t>
      </w:r>
      <w:proofErr w:type="spellEnd"/>
      <w:r w:rsidR="009A6349" w:rsidRPr="002626D9">
        <w:rPr>
          <w:rFonts w:ascii="Times New Roman" w:hAnsi="Times New Roman" w:cs="Times New Roman"/>
          <w:sz w:val="24"/>
          <w:szCs w:val="24"/>
        </w:rPr>
        <w:t xml:space="preserve"> himself is no better than those he is accusing.  By deferring to Jian </w:t>
      </w:r>
      <w:proofErr w:type="spellStart"/>
      <w:r w:rsidR="009A6349" w:rsidRPr="002626D9">
        <w:rPr>
          <w:rFonts w:ascii="Times New Roman" w:hAnsi="Times New Roman" w:cs="Times New Roman"/>
          <w:sz w:val="24"/>
          <w:szCs w:val="24"/>
        </w:rPr>
        <w:t>Youwen’s</w:t>
      </w:r>
      <w:proofErr w:type="spellEnd"/>
      <w:r w:rsidR="009A6349" w:rsidRPr="002626D9">
        <w:rPr>
          <w:rFonts w:ascii="Times New Roman" w:hAnsi="Times New Roman" w:cs="Times New Roman"/>
          <w:sz w:val="24"/>
          <w:szCs w:val="24"/>
        </w:rPr>
        <w:t xml:space="preserve"> interpretation and belittling the work of Mainland Chinese scholars he shows himself to be another tool in the political game that is justifying Nationalist or Communist rule.</w:t>
      </w:r>
    </w:p>
    <w:p w14:paraId="2AF31710" w14:textId="6A3738B7" w:rsidR="00A5395E" w:rsidRPr="002626D9" w:rsidRDefault="00ED565F" w:rsidP="00A5395E">
      <w:pPr>
        <w:spacing w:after="0" w:line="480" w:lineRule="auto"/>
        <w:rPr>
          <w:rFonts w:ascii="Times New Roman" w:hAnsi="Times New Roman" w:cs="Times New Roman"/>
          <w:sz w:val="24"/>
          <w:szCs w:val="24"/>
          <w:u w:val="single"/>
        </w:rPr>
      </w:pPr>
      <w:r w:rsidRPr="002626D9">
        <w:rPr>
          <w:rFonts w:ascii="Times New Roman" w:hAnsi="Times New Roman" w:cs="Times New Roman"/>
          <w:sz w:val="24"/>
          <w:szCs w:val="24"/>
          <w:u w:val="single"/>
        </w:rPr>
        <w:lastRenderedPageBreak/>
        <w:t>Notes:</w:t>
      </w:r>
    </w:p>
    <w:p w14:paraId="7F516F19" w14:textId="1AC01DF3" w:rsidR="00B87CD4" w:rsidRPr="002626D9" w:rsidRDefault="00B87CD4" w:rsidP="00B87CD4">
      <w:pPr>
        <w:spacing w:after="0" w:line="480" w:lineRule="auto"/>
        <w:ind w:firstLine="720"/>
        <w:rPr>
          <w:rFonts w:ascii="Times New Roman" w:hAnsi="Times New Roman" w:cs="Times New Roman"/>
          <w:sz w:val="24"/>
          <w:szCs w:val="24"/>
        </w:rPr>
      </w:pPr>
      <w:r w:rsidRPr="002626D9">
        <w:rPr>
          <w:rFonts w:ascii="Times New Roman" w:hAnsi="Times New Roman" w:cs="Times New Roman"/>
          <w:sz w:val="24"/>
          <w:szCs w:val="24"/>
        </w:rPr>
        <w:t>Find block quote to indicate editing style</w:t>
      </w:r>
      <w:r w:rsidR="00A5395E" w:rsidRPr="002626D9">
        <w:rPr>
          <w:rFonts w:ascii="Times New Roman" w:hAnsi="Times New Roman" w:cs="Times New Roman"/>
          <w:sz w:val="24"/>
          <w:szCs w:val="24"/>
        </w:rPr>
        <w:t xml:space="preserve"> and illustrate how these edits </w:t>
      </w:r>
      <w:proofErr w:type="gramStart"/>
      <w:r w:rsidR="00A5395E" w:rsidRPr="002626D9">
        <w:rPr>
          <w:rFonts w:ascii="Times New Roman" w:hAnsi="Times New Roman" w:cs="Times New Roman"/>
          <w:sz w:val="24"/>
          <w:szCs w:val="24"/>
        </w:rPr>
        <w:t>actually</w:t>
      </w:r>
      <w:r w:rsidR="0030706E" w:rsidRPr="002626D9">
        <w:rPr>
          <w:rFonts w:ascii="Times New Roman" w:hAnsi="Times New Roman" w:cs="Times New Roman"/>
          <w:sz w:val="24"/>
          <w:szCs w:val="24"/>
        </w:rPr>
        <w:t xml:space="preserve"> work</w:t>
      </w:r>
      <w:proofErr w:type="gramEnd"/>
    </w:p>
    <w:p w14:paraId="39CF5371" w14:textId="558E549F" w:rsidR="005E74C1" w:rsidRPr="002626D9" w:rsidRDefault="005E74C1" w:rsidP="0093623E">
      <w:pPr>
        <w:spacing w:after="0" w:line="480" w:lineRule="auto"/>
        <w:ind w:firstLine="720"/>
        <w:rPr>
          <w:rFonts w:ascii="Times New Roman" w:hAnsi="Times New Roman" w:cs="Times New Roman"/>
          <w:sz w:val="24"/>
          <w:szCs w:val="24"/>
        </w:rPr>
      </w:pPr>
      <w:proofErr w:type="spellStart"/>
      <w:r w:rsidRPr="002626D9">
        <w:rPr>
          <w:rFonts w:ascii="Times New Roman" w:hAnsi="Times New Roman" w:cs="Times New Roman"/>
          <w:sz w:val="24"/>
          <w:szCs w:val="24"/>
        </w:rPr>
        <w:t>Uhally</w:t>
      </w:r>
      <w:proofErr w:type="spellEnd"/>
      <w:r w:rsidRPr="002626D9">
        <w:rPr>
          <w:rFonts w:ascii="Times New Roman" w:hAnsi="Times New Roman" w:cs="Times New Roman"/>
          <w:sz w:val="24"/>
          <w:szCs w:val="24"/>
        </w:rPr>
        <w:t xml:space="preserve"> mentions that Zeng inserts the use of the word surrender, </w:t>
      </w:r>
      <w:proofErr w:type="gramStart"/>
      <w:r w:rsidRPr="002626D9">
        <w:rPr>
          <w:rFonts w:ascii="Times New Roman" w:hAnsi="Times New Roman" w:cs="Times New Roman"/>
          <w:sz w:val="24"/>
          <w:szCs w:val="24"/>
        </w:rPr>
        <w:t>look into</w:t>
      </w:r>
      <w:proofErr w:type="gramEnd"/>
      <w:r w:rsidRPr="002626D9">
        <w:rPr>
          <w:rFonts w:ascii="Times New Roman" w:hAnsi="Times New Roman" w:cs="Times New Roman"/>
          <w:sz w:val="24"/>
          <w:szCs w:val="24"/>
        </w:rPr>
        <w:t xml:space="preserve"> this, could be useful for the section on Zeng’s embellishing after the fall of Nanjing on page 10</w:t>
      </w:r>
    </w:p>
    <w:sectPr w:rsidR="005E74C1" w:rsidRPr="002626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instock, Jordan" w:date="2018-10-28T22:13:00Z" w:initials="WJ">
    <w:p w14:paraId="42B386CE" w14:textId="49223534" w:rsidR="001C344B" w:rsidRDefault="001C344B">
      <w:pPr>
        <w:pStyle w:val="CommentText"/>
      </w:pPr>
      <w:r>
        <w:rPr>
          <w:rStyle w:val="CommentReference"/>
        </w:rPr>
        <w:annotationRef/>
      </w:r>
      <w:r>
        <w:t xml:space="preserve">Should I delve into why I’ve chosen specific translations?  “Faithful” vs. “Loyal” King and “confession” vs. “deposition”?  </w:t>
      </w:r>
      <w:r w:rsidR="00CB6669">
        <w:t>Where should I discuss the importance of a Christian-concept of confession and how this potentially influenced how Taiping Leaders presented themselves / how European readers interpreted this style of document?</w:t>
      </w:r>
    </w:p>
  </w:comment>
  <w:comment w:id="2" w:author="Weinstock, Jordan" w:date="2018-10-30T15:50:00Z" w:initials="WJ">
    <w:p w14:paraId="30D367BE" w14:textId="77A967B5" w:rsidR="005D410E" w:rsidRDefault="005D410E">
      <w:pPr>
        <w:pStyle w:val="CommentText"/>
      </w:pPr>
      <w:r>
        <w:rPr>
          <w:rStyle w:val="CommentReference"/>
        </w:rPr>
        <w:annotationRef/>
      </w:r>
      <w:r>
        <w:t>Mention who said this</w:t>
      </w:r>
    </w:p>
  </w:comment>
  <w:comment w:id="3" w:author="Weinstock, Jordan" w:date="2018-10-30T15:50:00Z" w:initials="WJ">
    <w:p w14:paraId="38FC93F3" w14:textId="076875C3" w:rsidR="005D410E" w:rsidRDefault="005D410E">
      <w:pPr>
        <w:pStyle w:val="CommentText"/>
      </w:pPr>
      <w:r>
        <w:rPr>
          <w:rStyle w:val="CommentReference"/>
        </w:rPr>
        <w:annotationRef/>
      </w:r>
      <w:r>
        <w:t>Mention when this is published</w:t>
      </w:r>
    </w:p>
  </w:comment>
  <w:comment w:id="4" w:author="Weinstock, Jordan" w:date="2018-11-15T15:15:00Z" w:initials="WJ">
    <w:p w14:paraId="615F47A0" w14:textId="613437B9" w:rsidR="00262AA2" w:rsidRPr="00262AA2" w:rsidRDefault="00262AA2">
      <w:pPr>
        <w:pStyle w:val="CommentText"/>
        <w:rPr>
          <w:rFonts w:ascii="Times New Roman" w:hAnsi="Times New Roman" w:cs="Times New Roman"/>
          <w:sz w:val="24"/>
          <w:szCs w:val="24"/>
        </w:rPr>
      </w:pPr>
      <w:r>
        <w:rPr>
          <w:rStyle w:val="CommentReference"/>
        </w:rPr>
        <w:annotationRef/>
      </w:r>
      <w:r w:rsidRPr="00262AA2">
        <w:rPr>
          <w:rFonts w:ascii="Times New Roman" w:hAnsi="Times New Roman" w:cs="Times New Roman"/>
          <w:sz w:val="24"/>
          <w:szCs w:val="24"/>
        </w:rPr>
        <w:t xml:space="preserve">Is this clear?  Should I state that the edits were made by Zeng </w:t>
      </w:r>
      <w:proofErr w:type="spellStart"/>
      <w:r w:rsidRPr="00262AA2">
        <w:rPr>
          <w:rFonts w:ascii="Times New Roman" w:hAnsi="Times New Roman" w:cs="Times New Roman"/>
          <w:sz w:val="24"/>
          <w:szCs w:val="24"/>
        </w:rPr>
        <w:t>Guofan</w:t>
      </w:r>
      <w:proofErr w:type="spellEnd"/>
      <w:r w:rsidRPr="00262AA2">
        <w:rPr>
          <w:rFonts w:ascii="Times New Roman" w:hAnsi="Times New Roman" w:cs="Times New Roman"/>
          <w:sz w:val="24"/>
          <w:szCs w:val="24"/>
        </w:rPr>
        <w:t xml:space="preserve">, </w:t>
      </w:r>
      <w:proofErr w:type="spellStart"/>
      <w:r w:rsidRPr="00262AA2">
        <w:rPr>
          <w:rFonts w:ascii="Times New Roman" w:hAnsi="Times New Roman" w:cs="Times New Roman"/>
          <w:sz w:val="24"/>
          <w:szCs w:val="24"/>
        </w:rPr>
        <w:t>etc</w:t>
      </w:r>
      <w:proofErr w:type="spellEnd"/>
      <w:r w:rsidRPr="00262AA2">
        <w:rPr>
          <w:rFonts w:ascii="Times New Roman" w:hAnsi="Times New Roman" w:cs="Times New Roman"/>
          <w:sz w:val="24"/>
          <w:szCs w:val="24"/>
        </w:rPr>
        <w:t>?</w:t>
      </w:r>
    </w:p>
  </w:comment>
  <w:comment w:id="5" w:author="Weinstock, Jordan" w:date="2018-11-14T20:42:00Z" w:initials="WJ">
    <w:p w14:paraId="6003D84B" w14:textId="710B0AF8" w:rsidR="00E84464" w:rsidRPr="00E84464" w:rsidRDefault="00E84464">
      <w:pPr>
        <w:pStyle w:val="CommentText"/>
        <w:rPr>
          <w:rFonts w:ascii="Times New Roman" w:hAnsi="Times New Roman" w:cs="Times New Roman"/>
          <w:sz w:val="24"/>
          <w:szCs w:val="24"/>
        </w:rPr>
      </w:pPr>
      <w:r>
        <w:rPr>
          <w:rStyle w:val="CommentReference"/>
        </w:rPr>
        <w:annotationRef/>
      </w:r>
      <w:r w:rsidRPr="00E84464">
        <w:rPr>
          <w:rFonts w:ascii="Times New Roman" w:hAnsi="Times New Roman" w:cs="Times New Roman"/>
          <w:sz w:val="24"/>
          <w:szCs w:val="24"/>
        </w:rPr>
        <w:t>“for” or “to”?</w:t>
      </w:r>
    </w:p>
  </w:comment>
  <w:comment w:id="6" w:author="Weinstock, Jordan" w:date="2018-10-28T22:41:00Z" w:initials="WJ">
    <w:p w14:paraId="32DCF62E" w14:textId="2EFAAFB5" w:rsidR="004E0371" w:rsidRPr="004E0371" w:rsidRDefault="004E0371">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I have yet to decide whether I’d like to use the quotes from deposition as just a jumping off point for other discussions, or if I need a more distinct section of in-depth textual analysis, word by word style?</w:t>
      </w:r>
    </w:p>
  </w:comment>
  <w:comment w:id="7" w:author="Weinstock, Jordan" w:date="2018-10-30T15:57:00Z" w:initials="WJ">
    <w:p w14:paraId="05530473" w14:textId="70E9A82B" w:rsidR="00FE224C" w:rsidRDefault="00FE224C">
      <w:pPr>
        <w:pStyle w:val="CommentText"/>
      </w:pPr>
      <w:r>
        <w:rPr>
          <w:rStyle w:val="CommentReference"/>
        </w:rPr>
        <w:annotationRef/>
      </w:r>
      <w:r>
        <w:t>rewrite</w:t>
      </w:r>
    </w:p>
  </w:comment>
  <w:comment w:id="9" w:author="Weinstock, Jordan" w:date="2018-10-28T22:13:00Z" w:initials="WJ">
    <w:p w14:paraId="61B89952" w14:textId="442B0D8C" w:rsidR="001C344B" w:rsidRPr="001C344B" w:rsidRDefault="001C344B">
      <w:pPr>
        <w:pStyle w:val="CommentText"/>
        <w:rPr>
          <w:rFonts w:ascii="Times New Roman" w:hAnsi="Times New Roman" w:cs="Times New Roman"/>
          <w:sz w:val="24"/>
          <w:szCs w:val="24"/>
        </w:rPr>
      </w:pPr>
      <w:r>
        <w:rPr>
          <w:rStyle w:val="CommentReference"/>
        </w:rPr>
        <w:annotationRef/>
      </w:r>
      <w:r w:rsidRPr="001C344B">
        <w:rPr>
          <w:rFonts w:ascii="Times New Roman" w:hAnsi="Times New Roman" w:cs="Times New Roman"/>
          <w:sz w:val="24"/>
          <w:szCs w:val="24"/>
        </w:rPr>
        <w:t>Is this cited correctly?</w:t>
      </w:r>
    </w:p>
  </w:comment>
  <w:comment w:id="8" w:author="Weinstock, Jordan" w:date="2018-10-28T22:06:00Z" w:initials="WJ">
    <w:p w14:paraId="72451479" w14:textId="337F3180" w:rsidR="00CE3A8F" w:rsidRPr="001C344B" w:rsidRDefault="00CE3A8F">
      <w:pPr>
        <w:pStyle w:val="CommentText"/>
        <w:rPr>
          <w:rFonts w:ascii="Times New Roman" w:hAnsi="Times New Roman" w:cs="Times New Roman"/>
          <w:sz w:val="24"/>
          <w:szCs w:val="24"/>
        </w:rPr>
      </w:pPr>
      <w:r>
        <w:rPr>
          <w:rStyle w:val="CommentReference"/>
        </w:rPr>
        <w:annotationRef/>
      </w:r>
      <w:r w:rsidR="001C344B">
        <w:rPr>
          <w:rFonts w:ascii="Times New Roman" w:hAnsi="Times New Roman" w:cs="Times New Roman"/>
          <w:sz w:val="24"/>
          <w:szCs w:val="24"/>
        </w:rPr>
        <w:t>S</w:t>
      </w:r>
      <w:r w:rsidRPr="001C344B">
        <w:rPr>
          <w:rFonts w:ascii="Times New Roman" w:hAnsi="Times New Roman" w:cs="Times New Roman"/>
          <w:sz w:val="24"/>
          <w:szCs w:val="24"/>
        </w:rPr>
        <w:t>eeing as this will be the subject of my first chapter unsure how much info is needed?</w:t>
      </w:r>
    </w:p>
  </w:comment>
  <w:comment w:id="10" w:author="Weinstock, Jordan" w:date="2018-10-28T22:12:00Z" w:initials="WJ">
    <w:p w14:paraId="319AD783" w14:textId="3679DB43" w:rsidR="001C344B" w:rsidRPr="001C344B" w:rsidRDefault="001C344B">
      <w:pPr>
        <w:pStyle w:val="CommentText"/>
        <w:rPr>
          <w:rFonts w:ascii="Times New Roman" w:hAnsi="Times New Roman" w:cs="Times New Roman"/>
          <w:sz w:val="24"/>
          <w:szCs w:val="24"/>
        </w:rPr>
      </w:pPr>
      <w:r>
        <w:rPr>
          <w:rStyle w:val="CommentReference"/>
        </w:rPr>
        <w:annotationRef/>
      </w:r>
      <w:r w:rsidRPr="001C344B">
        <w:rPr>
          <w:rFonts w:ascii="Times New Roman" w:hAnsi="Times New Roman" w:cs="Times New Roman"/>
          <w:sz w:val="24"/>
          <w:szCs w:val="24"/>
        </w:rPr>
        <w:t>Talk about rumors of oppositional funding from minority groups in Parliament</w:t>
      </w:r>
      <w:r w:rsidR="00C909F8">
        <w:rPr>
          <w:rFonts w:ascii="Times New Roman" w:hAnsi="Times New Roman" w:cs="Times New Roman"/>
          <w:sz w:val="24"/>
          <w:szCs w:val="24"/>
        </w:rPr>
        <w:t xml:space="preserve"> here</w:t>
      </w:r>
      <w:r w:rsidRPr="001C344B">
        <w:rPr>
          <w:rFonts w:ascii="Times New Roman" w:hAnsi="Times New Roman" w:cs="Times New Roman"/>
          <w:sz w:val="24"/>
          <w:szCs w:val="24"/>
        </w:rPr>
        <w:t>?</w:t>
      </w:r>
    </w:p>
  </w:comment>
  <w:comment w:id="12" w:author="Weinstock, Jordan" w:date="2018-11-11T20:37:00Z" w:initials="WJ">
    <w:p w14:paraId="4DDC24B5" w14:textId="44469DFD" w:rsidR="00852B38" w:rsidRPr="00852B38" w:rsidRDefault="00852B38">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Use this to better transition from Lindley to Zeng</w:t>
      </w:r>
    </w:p>
  </w:comment>
  <w:comment w:id="11" w:author="Weinstock, Jordan" w:date="2018-11-15T15:14:00Z" w:initials="WJ">
    <w:p w14:paraId="384A55AC" w14:textId="3DB16979" w:rsidR="00262AA2" w:rsidRPr="00262AA2" w:rsidRDefault="00262AA2">
      <w:pPr>
        <w:pStyle w:val="CommentText"/>
        <w:rPr>
          <w:rFonts w:ascii="Times New Roman" w:hAnsi="Times New Roman" w:cs="Times New Roman"/>
          <w:sz w:val="24"/>
          <w:szCs w:val="24"/>
        </w:rPr>
      </w:pPr>
      <w:r>
        <w:rPr>
          <w:rStyle w:val="CommentReference"/>
        </w:rPr>
        <w:annotationRef/>
      </w:r>
      <w:r w:rsidRPr="00262AA2">
        <w:rPr>
          <w:rFonts w:ascii="Times New Roman" w:hAnsi="Times New Roman" w:cs="Times New Roman"/>
          <w:sz w:val="24"/>
          <w:szCs w:val="24"/>
        </w:rPr>
        <w:t>Do I ever answer this question?  The jump is a bit too quick and jarring</w:t>
      </w:r>
    </w:p>
  </w:comment>
  <w:comment w:id="13" w:author="Weinstock, Jordan" w:date="2018-10-28T22:09:00Z" w:initials="WJ">
    <w:p w14:paraId="58E07E72" w14:textId="10B41509" w:rsidR="001C344B" w:rsidRPr="001C344B" w:rsidRDefault="001C344B">
      <w:pPr>
        <w:pStyle w:val="CommentText"/>
        <w:rPr>
          <w:rFonts w:ascii="Times New Roman" w:hAnsi="Times New Roman" w:cs="Times New Roman"/>
          <w:sz w:val="24"/>
          <w:szCs w:val="24"/>
        </w:rPr>
      </w:pPr>
      <w:r>
        <w:rPr>
          <w:rStyle w:val="CommentReference"/>
        </w:rPr>
        <w:annotationRef/>
      </w:r>
      <w:r w:rsidRPr="001C344B">
        <w:rPr>
          <w:rFonts w:ascii="Times New Roman" w:hAnsi="Times New Roman" w:cs="Times New Roman"/>
          <w:sz w:val="24"/>
          <w:szCs w:val="24"/>
        </w:rPr>
        <w:t xml:space="preserve">Waiting on an English translation of his memorials from the ILL department, </w:t>
      </w:r>
      <w:r w:rsidR="00095E45">
        <w:rPr>
          <w:rFonts w:ascii="Times New Roman" w:hAnsi="Times New Roman" w:cs="Times New Roman"/>
          <w:sz w:val="24"/>
          <w:szCs w:val="24"/>
        </w:rPr>
        <w:t xml:space="preserve">plan to </w:t>
      </w:r>
      <w:r w:rsidRPr="001C344B">
        <w:rPr>
          <w:rFonts w:ascii="Times New Roman" w:hAnsi="Times New Roman" w:cs="Times New Roman"/>
          <w:sz w:val="24"/>
          <w:szCs w:val="24"/>
        </w:rPr>
        <w:t>delve into the relationship between Zeng, the State,</w:t>
      </w:r>
      <w:r w:rsidR="002A0900">
        <w:rPr>
          <w:rFonts w:ascii="Times New Roman" w:hAnsi="Times New Roman" w:cs="Times New Roman"/>
          <w:sz w:val="24"/>
          <w:szCs w:val="24"/>
        </w:rPr>
        <w:t xml:space="preserve"> Europe,</w:t>
      </w:r>
      <w:r w:rsidRPr="001C344B">
        <w:rPr>
          <w:rFonts w:ascii="Times New Roman" w:hAnsi="Times New Roman" w:cs="Times New Roman"/>
          <w:sz w:val="24"/>
          <w:szCs w:val="24"/>
        </w:rPr>
        <w:t xml:space="preserve"> and Li and the factors influencing editing / publishing</w:t>
      </w:r>
      <w:r w:rsidR="009C0769">
        <w:rPr>
          <w:rFonts w:ascii="Times New Roman" w:hAnsi="Times New Roman" w:cs="Times New Roman"/>
          <w:sz w:val="24"/>
          <w:szCs w:val="24"/>
        </w:rPr>
        <w:t xml:space="preserve">.  </w:t>
      </w:r>
      <w:r w:rsidR="00095E45">
        <w:rPr>
          <w:rFonts w:ascii="Times New Roman" w:hAnsi="Times New Roman" w:cs="Times New Roman"/>
          <w:sz w:val="24"/>
          <w:szCs w:val="24"/>
        </w:rPr>
        <w:t>S</w:t>
      </w:r>
      <w:r w:rsidR="002A0900">
        <w:rPr>
          <w:rFonts w:ascii="Times New Roman" w:hAnsi="Times New Roman" w:cs="Times New Roman"/>
          <w:sz w:val="24"/>
          <w:szCs w:val="24"/>
        </w:rPr>
        <w:t>hould</w:t>
      </w:r>
      <w:r w:rsidR="00095E45">
        <w:rPr>
          <w:rFonts w:ascii="Times New Roman" w:hAnsi="Times New Roman" w:cs="Times New Roman"/>
          <w:sz w:val="24"/>
          <w:szCs w:val="24"/>
        </w:rPr>
        <w:t xml:space="preserve"> probably</w:t>
      </w:r>
      <w:r w:rsidR="009C0769">
        <w:rPr>
          <w:rFonts w:ascii="Times New Roman" w:hAnsi="Times New Roman" w:cs="Times New Roman"/>
          <w:sz w:val="24"/>
          <w:szCs w:val="24"/>
        </w:rPr>
        <w:t xml:space="preserve"> revise this whole paragraph.</w:t>
      </w:r>
    </w:p>
  </w:comment>
  <w:comment w:id="14" w:author="Weinstock, Jordan" w:date="2018-11-11T20:37:00Z" w:initials="WJ">
    <w:p w14:paraId="7DCA7E2B" w14:textId="48F7A88E" w:rsidR="00852B38" w:rsidRPr="00852B38" w:rsidRDefault="00852B38">
      <w:pPr>
        <w:pStyle w:val="CommentText"/>
        <w:rPr>
          <w:rFonts w:ascii="Times New Roman" w:hAnsi="Times New Roman" w:cs="Times New Roman"/>
          <w:sz w:val="24"/>
          <w:szCs w:val="24"/>
        </w:rPr>
      </w:pPr>
      <w:r>
        <w:rPr>
          <w:rStyle w:val="CommentReference"/>
        </w:rPr>
        <w:annotationRef/>
      </w:r>
      <w:r w:rsidRPr="00852B38">
        <w:rPr>
          <w:rFonts w:ascii="Times New Roman" w:hAnsi="Times New Roman" w:cs="Times New Roman"/>
          <w:sz w:val="24"/>
          <w:szCs w:val="24"/>
        </w:rPr>
        <w:t>Looks like it may not be possible to get an English translation</w:t>
      </w:r>
    </w:p>
  </w:comment>
  <w:comment w:id="15" w:author="Weinstock, Jordan" w:date="2018-10-28T22:07:00Z" w:initials="WJ">
    <w:p w14:paraId="5F2F6B8D" w14:textId="0F9CE94E" w:rsidR="00CE3A8F" w:rsidRPr="001C344B" w:rsidRDefault="00CE3A8F">
      <w:pPr>
        <w:pStyle w:val="CommentText"/>
      </w:pPr>
      <w:r>
        <w:rPr>
          <w:rStyle w:val="CommentReference"/>
        </w:rPr>
        <w:annotationRef/>
      </w:r>
      <w:r w:rsidR="002A0900">
        <w:rPr>
          <w:rFonts w:ascii="Times New Roman" w:hAnsi="Times New Roman" w:cs="Times New Roman"/>
          <w:sz w:val="24"/>
          <w:szCs w:val="24"/>
        </w:rPr>
        <w:t>Must find where Curwen acquired this quote</w:t>
      </w:r>
    </w:p>
  </w:comment>
  <w:comment w:id="16" w:author="Weinstock, Jordan" w:date="2018-10-28T22:23:00Z" w:initials="WJ">
    <w:p w14:paraId="79068695" w14:textId="722DAEF3" w:rsidR="002A0900" w:rsidRPr="002A0900" w:rsidRDefault="002A0900">
      <w:pPr>
        <w:pStyle w:val="CommentText"/>
        <w:rPr>
          <w:rFonts w:ascii="Times New Roman" w:hAnsi="Times New Roman" w:cs="Times New Roman"/>
          <w:sz w:val="24"/>
          <w:szCs w:val="24"/>
        </w:rPr>
      </w:pPr>
      <w:r>
        <w:rPr>
          <w:rStyle w:val="CommentReference"/>
        </w:rPr>
        <w:annotationRef/>
      </w:r>
      <w:r w:rsidRPr="002A0900">
        <w:rPr>
          <w:rFonts w:ascii="Times New Roman" w:hAnsi="Times New Roman" w:cs="Times New Roman"/>
          <w:sz w:val="24"/>
          <w:szCs w:val="24"/>
        </w:rPr>
        <w:t xml:space="preserve">Use the space to begin talking about Gordon and the EVA?  The fallout between Gordon and Li </w:t>
      </w:r>
      <w:proofErr w:type="spellStart"/>
      <w:r w:rsidRPr="002A0900">
        <w:rPr>
          <w:rFonts w:ascii="Times New Roman" w:hAnsi="Times New Roman" w:cs="Times New Roman"/>
          <w:sz w:val="24"/>
          <w:szCs w:val="24"/>
        </w:rPr>
        <w:t>Hongzhong</w:t>
      </w:r>
      <w:proofErr w:type="spellEnd"/>
      <w:r w:rsidRPr="002A0900">
        <w:rPr>
          <w:rFonts w:ascii="Times New Roman" w:hAnsi="Times New Roman" w:cs="Times New Roman"/>
          <w:sz w:val="24"/>
          <w:szCs w:val="24"/>
        </w:rPr>
        <w:t xml:space="preserve"> seems to be pretty good evidence of this.</w:t>
      </w:r>
      <w:r w:rsidR="00666560">
        <w:rPr>
          <w:rFonts w:ascii="Times New Roman" w:hAnsi="Times New Roman" w:cs="Times New Roman"/>
          <w:sz w:val="24"/>
          <w:szCs w:val="24"/>
        </w:rPr>
        <w:t xml:space="preserve">  Potential attacks on Shanghai might be relevant as well?</w:t>
      </w:r>
      <w:r w:rsidR="00F95223">
        <w:rPr>
          <w:rFonts w:ascii="Times New Roman" w:hAnsi="Times New Roman" w:cs="Times New Roman"/>
          <w:sz w:val="24"/>
          <w:szCs w:val="24"/>
        </w:rPr>
        <w:t xml:space="preserve">  There is the part within Li’s deposition in which he asks that Zeng not trust “foreign devils”.  Why was this left in?</w:t>
      </w:r>
    </w:p>
  </w:comment>
  <w:comment w:id="18" w:author="Weinstock, Jordan" w:date="2018-11-11T20:56:00Z" w:initials="WJ">
    <w:p w14:paraId="45CEE891" w14:textId="78B5B680" w:rsidR="00E83324" w:rsidRPr="00E83324" w:rsidRDefault="00E83324">
      <w:pPr>
        <w:pStyle w:val="CommentText"/>
        <w:rPr>
          <w:rFonts w:ascii="Times New Roman" w:hAnsi="Times New Roman" w:cs="Times New Roman"/>
          <w:sz w:val="24"/>
          <w:szCs w:val="24"/>
        </w:rPr>
      </w:pPr>
      <w:r>
        <w:rPr>
          <w:rStyle w:val="CommentReference"/>
        </w:rPr>
        <w:annotationRef/>
      </w:r>
      <w:r w:rsidRPr="00E83324">
        <w:rPr>
          <w:rFonts w:ascii="Times New Roman" w:hAnsi="Times New Roman" w:cs="Times New Roman"/>
          <w:sz w:val="24"/>
          <w:szCs w:val="24"/>
        </w:rPr>
        <w:t xml:space="preserve">Okay so obviously NCH probably wasn’t </w:t>
      </w:r>
      <w:proofErr w:type="spellStart"/>
      <w:r w:rsidRPr="00E83324">
        <w:rPr>
          <w:rFonts w:ascii="Times New Roman" w:hAnsi="Times New Roman" w:cs="Times New Roman"/>
          <w:sz w:val="24"/>
          <w:szCs w:val="24"/>
        </w:rPr>
        <w:t>gonna</w:t>
      </w:r>
      <w:proofErr w:type="spellEnd"/>
      <w:r w:rsidRPr="00E83324">
        <w:rPr>
          <w:rFonts w:ascii="Times New Roman" w:hAnsi="Times New Roman" w:cs="Times New Roman"/>
          <w:sz w:val="24"/>
          <w:szCs w:val="24"/>
        </w:rPr>
        <w:t xml:space="preserve"> dig that part, was it even him who removed it?  Did the NCH censor it instead?  Did whoever </w:t>
      </w:r>
      <w:proofErr w:type="gramStart"/>
      <w:r w:rsidRPr="00E83324">
        <w:rPr>
          <w:rFonts w:ascii="Times New Roman" w:hAnsi="Times New Roman" w:cs="Times New Roman"/>
          <w:sz w:val="24"/>
          <w:szCs w:val="24"/>
        </w:rPr>
        <w:t>removed</w:t>
      </w:r>
      <w:proofErr w:type="gramEnd"/>
      <w:r w:rsidRPr="00E83324">
        <w:rPr>
          <w:rFonts w:ascii="Times New Roman" w:hAnsi="Times New Roman" w:cs="Times New Roman"/>
          <w:sz w:val="24"/>
          <w:szCs w:val="24"/>
        </w:rPr>
        <w:t xml:space="preserve"> it do so for the readers?  Or the for their own sake?</w:t>
      </w:r>
    </w:p>
  </w:comment>
  <w:comment w:id="19" w:author="Weinstock, Jordan" w:date="2018-11-14T19:39:00Z" w:initials="WJ">
    <w:p w14:paraId="486949B2" w14:textId="12136136" w:rsidR="00423871" w:rsidRPr="00423871" w:rsidRDefault="00423871">
      <w:pPr>
        <w:pStyle w:val="CommentText"/>
        <w:rPr>
          <w:rFonts w:ascii="Times New Roman" w:hAnsi="Times New Roman" w:cs="Times New Roman"/>
          <w:sz w:val="24"/>
          <w:szCs w:val="24"/>
        </w:rPr>
      </w:pPr>
      <w:r>
        <w:rPr>
          <w:rStyle w:val="CommentReference"/>
        </w:rPr>
        <w:annotationRef/>
      </w:r>
      <w:r w:rsidR="006B1CDF">
        <w:rPr>
          <w:rFonts w:ascii="Times New Roman" w:hAnsi="Times New Roman" w:cs="Times New Roman"/>
          <w:sz w:val="24"/>
          <w:szCs w:val="24"/>
        </w:rPr>
        <w:t>Make this into a real paragraph</w:t>
      </w:r>
    </w:p>
  </w:comment>
  <w:comment w:id="17" w:author="Weinstock, Jordan" w:date="2018-11-12T11:45:00Z" w:initials="WJ">
    <w:p w14:paraId="6924ECB3" w14:textId="6749AFC4" w:rsidR="000370BA" w:rsidRPr="000370BA" w:rsidRDefault="000370BA">
      <w:pPr>
        <w:pStyle w:val="CommentText"/>
        <w:rPr>
          <w:rFonts w:ascii="Times New Roman" w:hAnsi="Times New Roman" w:cs="Times New Roman"/>
          <w:sz w:val="24"/>
          <w:szCs w:val="24"/>
        </w:rPr>
      </w:pPr>
      <w:r>
        <w:rPr>
          <w:rStyle w:val="CommentReference"/>
        </w:rPr>
        <w:annotationRef/>
      </w:r>
      <w:r w:rsidRPr="000370BA">
        <w:rPr>
          <w:rFonts w:ascii="Times New Roman" w:hAnsi="Times New Roman" w:cs="Times New Roman"/>
          <w:sz w:val="24"/>
          <w:szCs w:val="24"/>
        </w:rPr>
        <w:t>WORK ON THIS PARAGRAPH TODAY</w:t>
      </w:r>
    </w:p>
  </w:comment>
  <w:comment w:id="20" w:author="Weinstock, Jordan" w:date="2018-10-28T22:16:00Z" w:initials="WJ">
    <w:p w14:paraId="7320EC9B" w14:textId="3E2A2FB5" w:rsidR="009C0769" w:rsidRPr="009C0769" w:rsidRDefault="009C0769">
      <w:pPr>
        <w:pStyle w:val="CommentText"/>
        <w:rPr>
          <w:rFonts w:ascii="Times New Roman" w:hAnsi="Times New Roman" w:cs="Times New Roman"/>
          <w:sz w:val="24"/>
          <w:szCs w:val="24"/>
        </w:rPr>
      </w:pPr>
      <w:r>
        <w:rPr>
          <w:rStyle w:val="CommentReference"/>
        </w:rPr>
        <w:annotationRef/>
      </w:r>
      <w:r w:rsidR="00C30F16">
        <w:rPr>
          <w:rFonts w:ascii="Times New Roman" w:hAnsi="Times New Roman" w:cs="Times New Roman"/>
          <w:sz w:val="24"/>
          <w:szCs w:val="24"/>
        </w:rPr>
        <w:t>Should I cite for this?</w:t>
      </w:r>
    </w:p>
  </w:comment>
  <w:comment w:id="21" w:author="Weinstock, Jordan" w:date="2018-11-12T11:43:00Z" w:initials="WJ">
    <w:p w14:paraId="67E2712D" w14:textId="0999B798" w:rsidR="000370BA" w:rsidRPr="000370BA" w:rsidRDefault="000370BA">
      <w:pPr>
        <w:pStyle w:val="CommentText"/>
        <w:rPr>
          <w:rFonts w:ascii="Times New Roman" w:hAnsi="Times New Roman" w:cs="Times New Roman"/>
          <w:sz w:val="24"/>
          <w:szCs w:val="24"/>
        </w:rPr>
      </w:pPr>
      <w:r>
        <w:rPr>
          <w:rStyle w:val="CommentReference"/>
        </w:rPr>
        <w:annotationRef/>
      </w:r>
      <w:r w:rsidRPr="000370BA">
        <w:rPr>
          <w:rFonts w:ascii="Times New Roman" w:hAnsi="Times New Roman" w:cs="Times New Roman"/>
          <w:sz w:val="24"/>
          <w:szCs w:val="24"/>
        </w:rPr>
        <w:t>WORK ON THIS SECTION TODAY</w:t>
      </w:r>
    </w:p>
  </w:comment>
  <w:comment w:id="22" w:author="Weinstock, Jordan" w:date="2018-11-07T09:16:00Z" w:initials="WJ">
    <w:p w14:paraId="3A2C4EAE" w14:textId="7B9552B3" w:rsidR="00776E90" w:rsidRPr="00776E90" w:rsidRDefault="00776E90">
      <w:pPr>
        <w:pStyle w:val="CommentText"/>
        <w:rPr>
          <w:rFonts w:ascii="Times New Roman" w:hAnsi="Times New Roman" w:cs="Times New Roman"/>
          <w:sz w:val="24"/>
          <w:szCs w:val="24"/>
        </w:rPr>
      </w:pPr>
      <w:r>
        <w:rPr>
          <w:rStyle w:val="CommentReference"/>
        </w:rPr>
        <w:annotationRef/>
      </w:r>
      <w:r w:rsidRPr="00776E90">
        <w:rPr>
          <w:rFonts w:ascii="Times New Roman" w:hAnsi="Times New Roman" w:cs="Times New Roman"/>
          <w:sz w:val="24"/>
          <w:szCs w:val="24"/>
        </w:rPr>
        <w:t>Find new place for this paragraph</w:t>
      </w:r>
    </w:p>
  </w:comment>
  <w:comment w:id="23" w:author="Weinstock, Jordan" w:date="2018-10-28T22:08:00Z" w:initials="WJ">
    <w:p w14:paraId="0ECA923A" w14:textId="4791F6DC" w:rsidR="00047164" w:rsidRPr="001C344B" w:rsidRDefault="00047164">
      <w:pPr>
        <w:pStyle w:val="CommentText"/>
      </w:pPr>
      <w:r>
        <w:rPr>
          <w:rStyle w:val="CommentReference"/>
        </w:rPr>
        <w:annotationRef/>
      </w:r>
      <w:r w:rsidR="00D963B4">
        <w:rPr>
          <w:rFonts w:ascii="Times New Roman" w:hAnsi="Times New Roman" w:cs="Times New Roman"/>
          <w:sz w:val="24"/>
          <w:szCs w:val="24"/>
        </w:rPr>
        <w:t>This is a big jump,</w:t>
      </w:r>
      <w:r w:rsidR="002362DE">
        <w:rPr>
          <w:rFonts w:ascii="Times New Roman" w:hAnsi="Times New Roman" w:cs="Times New Roman"/>
          <w:sz w:val="24"/>
          <w:szCs w:val="24"/>
        </w:rPr>
        <w:t xml:space="preserve"> will </w:t>
      </w:r>
      <w:proofErr w:type="gramStart"/>
      <w:r w:rsidR="002362DE">
        <w:rPr>
          <w:rFonts w:ascii="Times New Roman" w:hAnsi="Times New Roman" w:cs="Times New Roman"/>
          <w:sz w:val="24"/>
          <w:szCs w:val="24"/>
        </w:rPr>
        <w:t>definitely be</w:t>
      </w:r>
      <w:proofErr w:type="gramEnd"/>
      <w:r w:rsidR="002362DE">
        <w:rPr>
          <w:rFonts w:ascii="Times New Roman" w:hAnsi="Times New Roman" w:cs="Times New Roman"/>
          <w:sz w:val="24"/>
          <w:szCs w:val="24"/>
        </w:rPr>
        <w:t xml:space="preserve"> including more information before this / will find a way to transition more smoothly.  </w:t>
      </w:r>
      <w:r w:rsidR="001C344B">
        <w:rPr>
          <w:rFonts w:ascii="Times New Roman" w:hAnsi="Times New Roman" w:cs="Times New Roman"/>
          <w:sz w:val="24"/>
          <w:szCs w:val="24"/>
        </w:rPr>
        <w:t>S</w:t>
      </w:r>
      <w:r w:rsidRPr="001C344B">
        <w:rPr>
          <w:rFonts w:ascii="Times New Roman" w:hAnsi="Times New Roman" w:cs="Times New Roman"/>
          <w:sz w:val="24"/>
          <w:szCs w:val="24"/>
        </w:rPr>
        <w:t>hould this</w:t>
      </w:r>
      <w:r w:rsidR="002362DE">
        <w:rPr>
          <w:rFonts w:ascii="Times New Roman" w:hAnsi="Times New Roman" w:cs="Times New Roman"/>
          <w:sz w:val="24"/>
          <w:szCs w:val="24"/>
        </w:rPr>
        <w:t xml:space="preserve"> even in this chapter though, or</w:t>
      </w:r>
      <w:r w:rsidRPr="001C344B">
        <w:rPr>
          <w:rFonts w:ascii="Times New Roman" w:hAnsi="Times New Roman" w:cs="Times New Roman"/>
          <w:sz w:val="24"/>
          <w:szCs w:val="24"/>
        </w:rPr>
        <w:t xml:space="preserve"> </w:t>
      </w:r>
      <w:r w:rsidR="002362DE">
        <w:rPr>
          <w:rFonts w:ascii="Times New Roman" w:hAnsi="Times New Roman" w:cs="Times New Roman"/>
          <w:sz w:val="24"/>
          <w:szCs w:val="24"/>
        </w:rPr>
        <w:t xml:space="preserve">should </w:t>
      </w:r>
      <w:r w:rsidRPr="001C344B">
        <w:rPr>
          <w:rFonts w:ascii="Times New Roman" w:hAnsi="Times New Roman" w:cs="Times New Roman"/>
          <w:sz w:val="24"/>
          <w:szCs w:val="24"/>
        </w:rPr>
        <w:t xml:space="preserve">exclusively be </w:t>
      </w:r>
      <w:r w:rsidR="002362DE">
        <w:rPr>
          <w:rFonts w:ascii="Times New Roman" w:hAnsi="Times New Roman" w:cs="Times New Roman"/>
          <w:sz w:val="24"/>
          <w:szCs w:val="24"/>
        </w:rPr>
        <w:t>a part of</w:t>
      </w:r>
      <w:r w:rsidRPr="001C344B">
        <w:rPr>
          <w:rFonts w:ascii="Times New Roman" w:hAnsi="Times New Roman" w:cs="Times New Roman"/>
          <w:sz w:val="24"/>
          <w:szCs w:val="24"/>
        </w:rPr>
        <w:t xml:space="preserve"> my conclusion?</w:t>
      </w:r>
      <w:r w:rsidR="001C344B">
        <w:rPr>
          <w:rFonts w:ascii="Times New Roman" w:hAnsi="Times New Roman" w:cs="Times New Roman"/>
          <w:sz w:val="24"/>
          <w:szCs w:val="24"/>
        </w:rPr>
        <w:t xml:space="preserve">  I plan to discuss historiography / impact on </w:t>
      </w:r>
      <w:r w:rsidR="002362DE">
        <w:rPr>
          <w:rFonts w:ascii="Times New Roman" w:hAnsi="Times New Roman" w:cs="Times New Roman"/>
          <w:sz w:val="24"/>
          <w:szCs w:val="24"/>
        </w:rPr>
        <w:t>modernity</w:t>
      </w:r>
      <w:r w:rsidR="001C344B">
        <w:rPr>
          <w:rFonts w:ascii="Times New Roman" w:hAnsi="Times New Roman" w:cs="Times New Roman"/>
          <w:sz w:val="24"/>
          <w:szCs w:val="24"/>
        </w:rPr>
        <w:t xml:space="preserve">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386CE" w15:done="0"/>
  <w15:commentEx w15:paraId="30D367BE" w15:done="1"/>
  <w15:commentEx w15:paraId="38FC93F3" w15:done="1"/>
  <w15:commentEx w15:paraId="615F47A0" w15:done="0"/>
  <w15:commentEx w15:paraId="6003D84B" w15:done="1"/>
  <w15:commentEx w15:paraId="32DCF62E" w15:done="1"/>
  <w15:commentEx w15:paraId="05530473" w15:done="1"/>
  <w15:commentEx w15:paraId="61B89952" w15:done="1"/>
  <w15:commentEx w15:paraId="72451479" w15:done="1"/>
  <w15:commentEx w15:paraId="319AD783" w15:done="1"/>
  <w15:commentEx w15:paraId="4DDC24B5" w15:done="1"/>
  <w15:commentEx w15:paraId="384A55AC" w15:done="1"/>
  <w15:commentEx w15:paraId="58E07E72" w15:done="0"/>
  <w15:commentEx w15:paraId="7DCA7E2B" w15:paraIdParent="58E07E72" w15:done="0"/>
  <w15:commentEx w15:paraId="5F2F6B8D" w15:done="0"/>
  <w15:commentEx w15:paraId="79068695" w15:done="1"/>
  <w15:commentEx w15:paraId="45CEE891" w15:done="1"/>
  <w15:commentEx w15:paraId="486949B2" w15:done="1"/>
  <w15:commentEx w15:paraId="6924ECB3" w15:done="1"/>
  <w15:commentEx w15:paraId="7320EC9B" w15:done="0"/>
  <w15:commentEx w15:paraId="67E2712D" w15:done="1"/>
  <w15:commentEx w15:paraId="3A2C4EAE" w15:done="1"/>
  <w15:commentEx w15:paraId="0ECA923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386CE" w16cid:durableId="1F80B31F"/>
  <w16cid:commentId w16cid:paraId="30D367BE" w16cid:durableId="1F82FC3B"/>
  <w16cid:commentId w16cid:paraId="38FC93F3" w16cid:durableId="1F82FC56"/>
  <w16cid:commentId w16cid:paraId="615F47A0" w16cid:durableId="1F980C06"/>
  <w16cid:commentId w16cid:paraId="6003D84B" w16cid:durableId="1F970731"/>
  <w16cid:commentId w16cid:paraId="32DCF62E" w16cid:durableId="1F80B999"/>
  <w16cid:commentId w16cid:paraId="05530473" w16cid:durableId="1F82FDD0"/>
  <w16cid:commentId w16cid:paraId="61B89952" w16cid:durableId="1F80B2EF"/>
  <w16cid:commentId w16cid:paraId="72451479" w16cid:durableId="1F80B16D"/>
  <w16cid:commentId w16cid:paraId="319AD783" w16cid:durableId="1F80B2BF"/>
  <w16cid:commentId w16cid:paraId="4DDC24B5" w16cid:durableId="1F931181"/>
  <w16cid:commentId w16cid:paraId="384A55AC" w16cid:durableId="1F980BCE"/>
  <w16cid:commentId w16cid:paraId="58E07E72" w16cid:durableId="1F80B22C"/>
  <w16cid:commentId w16cid:paraId="7DCA7E2B" w16cid:durableId="1F931197"/>
  <w16cid:commentId w16cid:paraId="5F2F6B8D" w16cid:durableId="1F80B1B3"/>
  <w16cid:commentId w16cid:paraId="79068695" w16cid:durableId="1F80B56A"/>
  <w16cid:commentId w16cid:paraId="45CEE891" w16cid:durableId="1F931600"/>
  <w16cid:commentId w16cid:paraId="486949B2" w16cid:durableId="1F96F887"/>
  <w16cid:commentId w16cid:paraId="6924ECB3" w16cid:durableId="1F93E653"/>
  <w16cid:commentId w16cid:paraId="7320EC9B" w16cid:durableId="1F80B3D5"/>
  <w16cid:commentId w16cid:paraId="67E2712D" w16cid:durableId="1F93E5F9"/>
  <w16cid:commentId w16cid:paraId="3A2C4EAE" w16cid:durableId="1F8D2BE6"/>
  <w16cid:commentId w16cid:paraId="0ECA923A" w16cid:durableId="1F80B1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D272A" w14:textId="77777777" w:rsidR="00E9666C" w:rsidRDefault="00E9666C" w:rsidP="000B0221">
      <w:pPr>
        <w:spacing w:after="0" w:line="240" w:lineRule="auto"/>
      </w:pPr>
      <w:r>
        <w:separator/>
      </w:r>
    </w:p>
  </w:endnote>
  <w:endnote w:type="continuationSeparator" w:id="0">
    <w:p w14:paraId="71D60C77" w14:textId="77777777" w:rsidR="00E9666C" w:rsidRDefault="00E9666C" w:rsidP="000B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6165A" w14:textId="77777777" w:rsidR="00E9666C" w:rsidRDefault="00E9666C" w:rsidP="000B0221">
      <w:pPr>
        <w:spacing w:after="0" w:line="240" w:lineRule="auto"/>
      </w:pPr>
      <w:r>
        <w:separator/>
      </w:r>
    </w:p>
  </w:footnote>
  <w:footnote w:type="continuationSeparator" w:id="0">
    <w:p w14:paraId="60F377FE" w14:textId="77777777" w:rsidR="00E9666C" w:rsidRDefault="00E9666C" w:rsidP="000B0221">
      <w:pPr>
        <w:spacing w:after="0" w:line="240" w:lineRule="auto"/>
      </w:pPr>
      <w:r>
        <w:continuationSeparator/>
      </w:r>
    </w:p>
  </w:footnote>
  <w:footnote w:id="1">
    <w:p w14:paraId="3BF38D08" w14:textId="106133B7"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Capture of </w:t>
      </w:r>
      <w:proofErr w:type="spellStart"/>
      <w:r w:rsidRPr="002626D9">
        <w:rPr>
          <w:rFonts w:ascii="Times New Roman" w:hAnsi="Times New Roman" w:cs="Times New Roman"/>
          <w:sz w:val="24"/>
          <w:szCs w:val="24"/>
        </w:rPr>
        <w:t>Nankin</w:t>
      </w:r>
      <w:proofErr w:type="spellEnd"/>
      <w:r w:rsidRPr="002626D9">
        <w:rPr>
          <w:rFonts w:ascii="Times New Roman" w:hAnsi="Times New Roman" w:cs="Times New Roman"/>
          <w:sz w:val="24"/>
          <w:szCs w:val="24"/>
        </w:rPr>
        <w:t xml:space="preserve">.” </w:t>
      </w:r>
      <w:r w:rsidRPr="002626D9">
        <w:rPr>
          <w:rFonts w:ascii="Times New Roman" w:hAnsi="Times New Roman" w:cs="Times New Roman"/>
          <w:i/>
          <w:sz w:val="24"/>
          <w:szCs w:val="24"/>
        </w:rPr>
        <w:t>The Times</w:t>
      </w:r>
      <w:r w:rsidRPr="002626D9">
        <w:rPr>
          <w:rFonts w:ascii="Times New Roman" w:hAnsi="Times New Roman" w:cs="Times New Roman"/>
          <w:sz w:val="24"/>
          <w:szCs w:val="24"/>
        </w:rPr>
        <w:t xml:space="preserve"> (London), October 1, 1864</w:t>
      </w:r>
      <w:r w:rsidR="005C34DC" w:rsidRPr="002626D9">
        <w:rPr>
          <w:rFonts w:ascii="Times New Roman" w:hAnsi="Times New Roman" w:cs="Times New Roman"/>
          <w:sz w:val="24"/>
          <w:szCs w:val="24"/>
        </w:rPr>
        <w:t>.</w:t>
      </w:r>
      <w:r w:rsidRPr="002626D9">
        <w:rPr>
          <w:rFonts w:ascii="Times New Roman" w:hAnsi="Times New Roman" w:cs="Times New Roman"/>
          <w:sz w:val="24"/>
          <w:szCs w:val="24"/>
        </w:rPr>
        <w:t xml:space="preserve"> p. 12.</w:t>
      </w:r>
    </w:p>
  </w:footnote>
  <w:footnote w:id="2">
    <w:p w14:paraId="097650B0" w14:textId="763DA9D4"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Capture of </w:t>
      </w:r>
      <w:proofErr w:type="spellStart"/>
      <w:r w:rsidRPr="002626D9">
        <w:rPr>
          <w:rFonts w:ascii="Times New Roman" w:hAnsi="Times New Roman" w:cs="Times New Roman"/>
          <w:sz w:val="24"/>
          <w:szCs w:val="24"/>
        </w:rPr>
        <w:t>Nankin</w:t>
      </w:r>
      <w:proofErr w:type="spellEnd"/>
      <w:r w:rsidRPr="002626D9">
        <w:rPr>
          <w:rFonts w:ascii="Times New Roman" w:hAnsi="Times New Roman" w:cs="Times New Roman"/>
          <w:sz w:val="24"/>
          <w:szCs w:val="24"/>
        </w:rPr>
        <w:t xml:space="preserve">.” </w:t>
      </w:r>
      <w:r w:rsidRPr="002626D9">
        <w:rPr>
          <w:rFonts w:ascii="Times New Roman" w:hAnsi="Times New Roman" w:cs="Times New Roman"/>
          <w:i/>
          <w:sz w:val="24"/>
          <w:szCs w:val="24"/>
        </w:rPr>
        <w:t>The Newcastle Courant</w:t>
      </w:r>
      <w:r w:rsidRPr="002626D9">
        <w:rPr>
          <w:rFonts w:ascii="Times New Roman" w:hAnsi="Times New Roman" w:cs="Times New Roman"/>
          <w:sz w:val="24"/>
          <w:szCs w:val="24"/>
        </w:rPr>
        <w:t xml:space="preserve"> (Newcastle), September 30, 1864</w:t>
      </w:r>
      <w:r w:rsidR="005C34DC" w:rsidRPr="002626D9">
        <w:rPr>
          <w:rFonts w:ascii="Times New Roman" w:hAnsi="Times New Roman" w:cs="Times New Roman"/>
          <w:sz w:val="24"/>
          <w:szCs w:val="24"/>
        </w:rPr>
        <w:t>.</w:t>
      </w:r>
      <w:r w:rsidRPr="002626D9">
        <w:rPr>
          <w:rFonts w:ascii="Times New Roman" w:hAnsi="Times New Roman" w:cs="Times New Roman"/>
          <w:sz w:val="24"/>
          <w:szCs w:val="24"/>
        </w:rPr>
        <w:t xml:space="preserve"> p. 3.</w:t>
      </w:r>
    </w:p>
  </w:footnote>
  <w:footnote w:id="3">
    <w:p w14:paraId="1B022F2E" w14:textId="77777777"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According to Franz Michael, Zeng </w:t>
      </w:r>
      <w:proofErr w:type="spellStart"/>
      <w:r w:rsidRPr="002626D9">
        <w:rPr>
          <w:rFonts w:ascii="Times New Roman" w:hAnsi="Times New Roman" w:cs="Times New Roman"/>
          <w:sz w:val="24"/>
          <w:szCs w:val="24"/>
        </w:rPr>
        <w:t>Guofan’s</w:t>
      </w:r>
      <w:proofErr w:type="spellEnd"/>
      <w:r w:rsidRPr="002626D9">
        <w:rPr>
          <w:rFonts w:ascii="Times New Roman" w:hAnsi="Times New Roman" w:cs="Times New Roman"/>
          <w:sz w:val="24"/>
          <w:szCs w:val="24"/>
        </w:rPr>
        <w:t xml:space="preserve"> edited and abridged version, used by the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xml:space="preserve">, only contained 28,000 words, containing 5,000 less words than the version published by Luo </w:t>
      </w:r>
      <w:proofErr w:type="spellStart"/>
      <w:r w:rsidRPr="002626D9">
        <w:rPr>
          <w:rFonts w:ascii="Times New Roman" w:hAnsi="Times New Roman" w:cs="Times New Roman"/>
          <w:sz w:val="24"/>
          <w:szCs w:val="24"/>
        </w:rPr>
        <w:t>Ergang</w:t>
      </w:r>
      <w:proofErr w:type="spellEnd"/>
      <w:r w:rsidRPr="002626D9">
        <w:rPr>
          <w:rFonts w:ascii="Times New Roman" w:hAnsi="Times New Roman" w:cs="Times New Roman"/>
          <w:sz w:val="24"/>
          <w:szCs w:val="24"/>
        </w:rPr>
        <w:t xml:space="preserve"> in 1951, and 22,000 less words than Zeng claimed the document contained in a set of instructions sent to his son (p. 1381).</w:t>
      </w:r>
    </w:p>
  </w:footnote>
  <w:footnote w:id="4">
    <w:p w14:paraId="3DD8B6E0" w14:textId="77777777" w:rsidR="000B0221" w:rsidRPr="002626D9" w:rsidRDefault="000B0221" w:rsidP="000D27CF">
      <w:pPr>
        <w:spacing w:after="0" w:line="240" w:lineRule="auto"/>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Curwen, Charles A. </w:t>
      </w:r>
      <w:r w:rsidRPr="002626D9">
        <w:rPr>
          <w:rFonts w:ascii="Times New Roman" w:hAnsi="Times New Roman" w:cs="Times New Roman"/>
          <w:i/>
          <w:sz w:val="24"/>
          <w:szCs w:val="24"/>
        </w:rPr>
        <w:t>Taiping Rebel</w:t>
      </w:r>
      <w:r w:rsidRPr="002626D9">
        <w:rPr>
          <w:rFonts w:ascii="Times New Roman" w:hAnsi="Times New Roman" w:cs="Times New Roman"/>
          <w:sz w:val="24"/>
          <w:szCs w:val="24"/>
        </w:rPr>
        <w:t>. Cambridge: Cambridge University Press, 1977.</w:t>
      </w:r>
    </w:p>
  </w:footnote>
  <w:footnote w:id="5">
    <w:p w14:paraId="3DEC8DEF" w14:textId="1AACE74A"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“Japan and China.” </w:t>
      </w:r>
      <w:r w:rsidRPr="002626D9">
        <w:rPr>
          <w:rFonts w:ascii="Times New Roman" w:hAnsi="Times New Roman" w:cs="Times New Roman"/>
          <w:i/>
          <w:sz w:val="24"/>
          <w:szCs w:val="24"/>
        </w:rPr>
        <w:t>The Times</w:t>
      </w:r>
      <w:r w:rsidRPr="002626D9">
        <w:rPr>
          <w:rFonts w:ascii="Times New Roman" w:hAnsi="Times New Roman" w:cs="Times New Roman"/>
          <w:sz w:val="24"/>
          <w:szCs w:val="24"/>
        </w:rPr>
        <w:t xml:space="preserve"> (London), November 10, 1864</w:t>
      </w:r>
      <w:r w:rsidR="005C34DC" w:rsidRPr="002626D9">
        <w:rPr>
          <w:rFonts w:ascii="Times New Roman" w:hAnsi="Times New Roman" w:cs="Times New Roman"/>
          <w:sz w:val="24"/>
          <w:szCs w:val="24"/>
        </w:rPr>
        <w:t>.</w:t>
      </w:r>
      <w:r w:rsidRPr="002626D9">
        <w:rPr>
          <w:rFonts w:ascii="Times New Roman" w:hAnsi="Times New Roman" w:cs="Times New Roman"/>
          <w:sz w:val="24"/>
          <w:szCs w:val="24"/>
        </w:rPr>
        <w:t xml:space="preserve"> p. 4.</w:t>
      </w:r>
    </w:p>
  </w:footnote>
  <w:footnote w:id="6">
    <w:p w14:paraId="10296891" w14:textId="6431198A" w:rsidR="00EB65F3" w:rsidRPr="002626D9" w:rsidRDefault="00EB65F3">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“China.” </w:t>
      </w:r>
      <w:r w:rsidRPr="002626D9">
        <w:rPr>
          <w:rFonts w:ascii="Times New Roman" w:hAnsi="Times New Roman" w:cs="Times New Roman"/>
          <w:i/>
          <w:sz w:val="24"/>
          <w:szCs w:val="24"/>
        </w:rPr>
        <w:t>The Age</w:t>
      </w:r>
      <w:r w:rsidRPr="002626D9">
        <w:rPr>
          <w:rFonts w:ascii="Times New Roman" w:hAnsi="Times New Roman" w:cs="Times New Roman"/>
          <w:sz w:val="24"/>
          <w:szCs w:val="24"/>
        </w:rPr>
        <w:t xml:space="preserve"> (</w:t>
      </w:r>
      <w:r w:rsidR="001B5490" w:rsidRPr="002626D9">
        <w:rPr>
          <w:rFonts w:ascii="Times New Roman" w:hAnsi="Times New Roman" w:cs="Times New Roman"/>
          <w:sz w:val="24"/>
          <w:szCs w:val="24"/>
        </w:rPr>
        <w:t>Melbourne</w:t>
      </w:r>
      <w:r w:rsidRPr="002626D9">
        <w:rPr>
          <w:rFonts w:ascii="Times New Roman" w:hAnsi="Times New Roman" w:cs="Times New Roman"/>
          <w:sz w:val="24"/>
          <w:szCs w:val="24"/>
        </w:rPr>
        <w:t>), November 18, 1864. p. 7.</w:t>
      </w:r>
    </w:p>
  </w:footnote>
  <w:footnote w:id="7">
    <w:p w14:paraId="53BFF544" w14:textId="584E5511" w:rsidR="007A2DAC" w:rsidRPr="002626D9" w:rsidRDefault="007A2DAC">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“Later </w:t>
      </w:r>
      <w:proofErr w:type="gramStart"/>
      <w:r w:rsidRPr="002626D9">
        <w:rPr>
          <w:rFonts w:ascii="Times New Roman" w:hAnsi="Times New Roman" w:cs="Times New Roman"/>
          <w:sz w:val="24"/>
          <w:szCs w:val="24"/>
        </w:rPr>
        <w:t>From</w:t>
      </w:r>
      <w:proofErr w:type="gramEnd"/>
      <w:r w:rsidRPr="002626D9">
        <w:rPr>
          <w:rFonts w:ascii="Times New Roman" w:hAnsi="Times New Roman" w:cs="Times New Roman"/>
          <w:sz w:val="24"/>
          <w:szCs w:val="24"/>
        </w:rPr>
        <w:t xml:space="preserve"> China.” </w:t>
      </w:r>
      <w:r w:rsidRPr="002626D9">
        <w:rPr>
          <w:rFonts w:ascii="Times New Roman" w:hAnsi="Times New Roman" w:cs="Times New Roman"/>
          <w:i/>
          <w:sz w:val="24"/>
          <w:szCs w:val="24"/>
        </w:rPr>
        <w:t>The Daily Alta California</w:t>
      </w:r>
      <w:r w:rsidRPr="002626D9">
        <w:rPr>
          <w:rFonts w:ascii="Times New Roman" w:hAnsi="Times New Roman" w:cs="Times New Roman"/>
          <w:sz w:val="24"/>
          <w:szCs w:val="24"/>
        </w:rPr>
        <w:t xml:space="preserve"> (San Francisco), October 15, 1864. p. 1.</w:t>
      </w:r>
    </w:p>
  </w:footnote>
  <w:footnote w:id="8">
    <w:p w14:paraId="7350EFAE" w14:textId="29C4652E" w:rsidR="00983EB0" w:rsidRPr="002626D9" w:rsidRDefault="00983EB0">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Li’s actual execution did not take place until August 7.</w:t>
      </w:r>
    </w:p>
  </w:footnote>
  <w:footnote w:id="9">
    <w:p w14:paraId="18229B12" w14:textId="47FB3E26" w:rsidR="007A2DAC" w:rsidRPr="002626D9" w:rsidRDefault="007A2DAC">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“Later </w:t>
      </w:r>
      <w:proofErr w:type="gramStart"/>
      <w:r w:rsidRPr="002626D9">
        <w:rPr>
          <w:rFonts w:ascii="Times New Roman" w:hAnsi="Times New Roman" w:cs="Times New Roman"/>
          <w:sz w:val="24"/>
          <w:szCs w:val="24"/>
        </w:rPr>
        <w:t>From</w:t>
      </w:r>
      <w:proofErr w:type="gramEnd"/>
      <w:r w:rsidRPr="002626D9">
        <w:rPr>
          <w:rFonts w:ascii="Times New Roman" w:hAnsi="Times New Roman" w:cs="Times New Roman"/>
          <w:sz w:val="24"/>
          <w:szCs w:val="24"/>
        </w:rPr>
        <w:t xml:space="preserve"> China.” </w:t>
      </w:r>
      <w:r w:rsidRPr="002626D9">
        <w:rPr>
          <w:rFonts w:ascii="Times New Roman" w:hAnsi="Times New Roman" w:cs="Times New Roman"/>
          <w:i/>
          <w:sz w:val="24"/>
          <w:szCs w:val="24"/>
        </w:rPr>
        <w:t>The Daily Alta California</w:t>
      </w:r>
      <w:r w:rsidRPr="002626D9">
        <w:rPr>
          <w:rFonts w:ascii="Times New Roman" w:hAnsi="Times New Roman" w:cs="Times New Roman"/>
          <w:sz w:val="24"/>
          <w:szCs w:val="24"/>
        </w:rPr>
        <w:t xml:space="preserve"> (San Francisco), November 16, 1864. p. 1.</w:t>
      </w:r>
    </w:p>
  </w:footnote>
  <w:footnote w:id="10">
    <w:p w14:paraId="19CBCDF0" w14:textId="0D1BEC9F" w:rsidR="009F17A4" w:rsidRPr="002626D9" w:rsidRDefault="009F17A4">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“China.” </w:t>
      </w:r>
      <w:r w:rsidRPr="002626D9">
        <w:rPr>
          <w:rFonts w:ascii="Times New Roman" w:hAnsi="Times New Roman" w:cs="Times New Roman"/>
          <w:i/>
          <w:sz w:val="24"/>
          <w:szCs w:val="24"/>
        </w:rPr>
        <w:t>The Age</w:t>
      </w:r>
      <w:r w:rsidRPr="002626D9">
        <w:rPr>
          <w:rFonts w:ascii="Times New Roman" w:hAnsi="Times New Roman" w:cs="Times New Roman"/>
          <w:sz w:val="24"/>
          <w:szCs w:val="24"/>
        </w:rPr>
        <w:t xml:space="preserve"> (</w:t>
      </w:r>
      <w:r w:rsidR="001B5490" w:rsidRPr="002626D9">
        <w:rPr>
          <w:rFonts w:ascii="Times New Roman" w:hAnsi="Times New Roman" w:cs="Times New Roman"/>
          <w:sz w:val="24"/>
          <w:szCs w:val="24"/>
        </w:rPr>
        <w:t>Melbourne</w:t>
      </w:r>
      <w:r w:rsidRPr="002626D9">
        <w:rPr>
          <w:rFonts w:ascii="Times New Roman" w:hAnsi="Times New Roman" w:cs="Times New Roman"/>
          <w:sz w:val="24"/>
          <w:szCs w:val="24"/>
        </w:rPr>
        <w:t>), January 16, 1865. p. 6.</w:t>
      </w:r>
    </w:p>
  </w:footnote>
  <w:footnote w:id="11">
    <w:p w14:paraId="370DEC81" w14:textId="5FB9D944"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Lindley,</w:t>
      </w:r>
      <w:r w:rsidR="00E01838" w:rsidRPr="002626D9">
        <w:rPr>
          <w:rFonts w:ascii="Times New Roman" w:hAnsi="Times New Roman" w:cs="Times New Roman"/>
          <w:sz w:val="24"/>
          <w:szCs w:val="24"/>
        </w:rPr>
        <w:t xml:space="preserve"> Augustus F.</w:t>
      </w:r>
      <w:r w:rsidRPr="002626D9">
        <w:rPr>
          <w:rFonts w:ascii="Times New Roman" w:hAnsi="Times New Roman" w:cs="Times New Roman"/>
          <w:sz w:val="24"/>
          <w:szCs w:val="24"/>
        </w:rPr>
        <w:t xml:space="preserve"> </w:t>
      </w:r>
      <w:proofErr w:type="spellStart"/>
      <w:r w:rsidRPr="002626D9">
        <w:rPr>
          <w:rFonts w:ascii="Times New Roman" w:hAnsi="Times New Roman" w:cs="Times New Roman"/>
          <w:i/>
          <w:sz w:val="24"/>
          <w:szCs w:val="24"/>
        </w:rPr>
        <w:t>Ti</w:t>
      </w:r>
      <w:proofErr w:type="spellEnd"/>
      <w:r w:rsidRPr="002626D9">
        <w:rPr>
          <w:rFonts w:ascii="Times New Roman" w:hAnsi="Times New Roman" w:cs="Times New Roman"/>
          <w:i/>
          <w:sz w:val="24"/>
          <w:szCs w:val="24"/>
        </w:rPr>
        <w:t>-Ping Tien-</w:t>
      </w:r>
      <w:proofErr w:type="spellStart"/>
      <w:r w:rsidRPr="002626D9">
        <w:rPr>
          <w:rFonts w:ascii="Times New Roman" w:hAnsi="Times New Roman" w:cs="Times New Roman"/>
          <w:i/>
          <w:sz w:val="24"/>
          <w:szCs w:val="24"/>
        </w:rPr>
        <w:t>kwoh</w:t>
      </w:r>
      <w:proofErr w:type="spellEnd"/>
      <w:r w:rsidR="005B71BE" w:rsidRPr="002626D9">
        <w:rPr>
          <w:rFonts w:ascii="Times New Roman" w:hAnsi="Times New Roman" w:cs="Times New Roman"/>
          <w:i/>
          <w:sz w:val="24"/>
          <w:szCs w:val="24"/>
        </w:rPr>
        <w:t xml:space="preserve">; the History of the </w:t>
      </w:r>
      <w:proofErr w:type="spellStart"/>
      <w:r w:rsidR="005B71BE" w:rsidRPr="002626D9">
        <w:rPr>
          <w:rFonts w:ascii="Times New Roman" w:hAnsi="Times New Roman" w:cs="Times New Roman"/>
          <w:i/>
          <w:sz w:val="24"/>
          <w:szCs w:val="24"/>
        </w:rPr>
        <w:t>Ti</w:t>
      </w:r>
      <w:proofErr w:type="spellEnd"/>
      <w:r w:rsidR="005B71BE" w:rsidRPr="002626D9">
        <w:rPr>
          <w:rFonts w:ascii="Times New Roman" w:hAnsi="Times New Roman" w:cs="Times New Roman"/>
          <w:i/>
          <w:sz w:val="24"/>
          <w:szCs w:val="24"/>
        </w:rPr>
        <w:t>-ping Revolution, Including a Narrative of the Author’s Personal Adventures</w:t>
      </w:r>
      <w:r w:rsidR="00BC2185" w:rsidRPr="002626D9">
        <w:rPr>
          <w:rFonts w:ascii="Times New Roman" w:hAnsi="Times New Roman" w:cs="Times New Roman"/>
          <w:sz w:val="24"/>
          <w:szCs w:val="24"/>
        </w:rPr>
        <w:t>.</w:t>
      </w:r>
      <w:r w:rsidR="00E01838" w:rsidRPr="002626D9">
        <w:rPr>
          <w:rFonts w:ascii="Times New Roman" w:hAnsi="Times New Roman" w:cs="Times New Roman"/>
          <w:i/>
          <w:sz w:val="24"/>
          <w:szCs w:val="24"/>
        </w:rPr>
        <w:t xml:space="preserve"> </w:t>
      </w:r>
      <w:r w:rsidR="005B71BE" w:rsidRPr="002626D9">
        <w:rPr>
          <w:rFonts w:ascii="Times New Roman" w:hAnsi="Times New Roman" w:cs="Times New Roman"/>
          <w:sz w:val="24"/>
          <w:szCs w:val="24"/>
        </w:rPr>
        <w:t>London</w:t>
      </w:r>
      <w:r w:rsidR="00E01838" w:rsidRPr="002626D9">
        <w:rPr>
          <w:rFonts w:ascii="Times New Roman" w:hAnsi="Times New Roman" w:cs="Times New Roman"/>
          <w:sz w:val="24"/>
          <w:szCs w:val="24"/>
        </w:rPr>
        <w:t xml:space="preserve">: </w:t>
      </w:r>
      <w:r w:rsidR="005B71BE" w:rsidRPr="002626D9">
        <w:rPr>
          <w:rFonts w:ascii="Times New Roman" w:hAnsi="Times New Roman" w:cs="Times New Roman"/>
          <w:sz w:val="24"/>
          <w:szCs w:val="24"/>
        </w:rPr>
        <w:t>Day &amp; Son</w:t>
      </w:r>
      <w:r w:rsidRPr="002626D9">
        <w:rPr>
          <w:rFonts w:ascii="Times New Roman" w:hAnsi="Times New Roman" w:cs="Times New Roman"/>
          <w:sz w:val="24"/>
          <w:szCs w:val="24"/>
        </w:rPr>
        <w:t>,</w:t>
      </w:r>
      <w:r w:rsidR="00AA23BB" w:rsidRPr="002626D9">
        <w:rPr>
          <w:rFonts w:ascii="Times New Roman" w:hAnsi="Times New Roman" w:cs="Times New Roman"/>
          <w:sz w:val="24"/>
          <w:szCs w:val="24"/>
        </w:rPr>
        <w:t xml:space="preserve"> </w:t>
      </w:r>
      <w:r w:rsidR="005B71BE" w:rsidRPr="002626D9">
        <w:rPr>
          <w:rFonts w:ascii="Times New Roman" w:hAnsi="Times New Roman" w:cs="Times New Roman"/>
          <w:sz w:val="24"/>
          <w:szCs w:val="24"/>
        </w:rPr>
        <w:t>1866</w:t>
      </w:r>
      <w:r w:rsidR="00AA23BB" w:rsidRPr="002626D9">
        <w:rPr>
          <w:rFonts w:ascii="Times New Roman" w:hAnsi="Times New Roman" w:cs="Times New Roman"/>
          <w:sz w:val="24"/>
          <w:szCs w:val="24"/>
        </w:rPr>
        <w:t>.</w:t>
      </w:r>
      <w:r w:rsidRPr="002626D9">
        <w:rPr>
          <w:rFonts w:ascii="Times New Roman" w:hAnsi="Times New Roman" w:cs="Times New Roman"/>
          <w:sz w:val="24"/>
          <w:szCs w:val="24"/>
        </w:rPr>
        <w:t xml:space="preserve"> p. 771.</w:t>
      </w:r>
    </w:p>
  </w:footnote>
  <w:footnote w:id="12">
    <w:p w14:paraId="2C36F32C" w14:textId="77777777"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Lindley, </w:t>
      </w:r>
      <w:proofErr w:type="spellStart"/>
      <w:r w:rsidRPr="002626D9">
        <w:rPr>
          <w:rFonts w:ascii="Times New Roman" w:hAnsi="Times New Roman" w:cs="Times New Roman"/>
          <w:i/>
          <w:sz w:val="24"/>
          <w:szCs w:val="24"/>
        </w:rPr>
        <w:t>Ti</w:t>
      </w:r>
      <w:proofErr w:type="spellEnd"/>
      <w:r w:rsidRPr="002626D9">
        <w:rPr>
          <w:rFonts w:ascii="Times New Roman" w:hAnsi="Times New Roman" w:cs="Times New Roman"/>
          <w:i/>
          <w:sz w:val="24"/>
          <w:szCs w:val="24"/>
        </w:rPr>
        <w:t>-Ping Tien-</w:t>
      </w:r>
      <w:proofErr w:type="spellStart"/>
      <w:r w:rsidRPr="002626D9">
        <w:rPr>
          <w:rFonts w:ascii="Times New Roman" w:hAnsi="Times New Roman" w:cs="Times New Roman"/>
          <w:i/>
          <w:sz w:val="24"/>
          <w:szCs w:val="24"/>
        </w:rPr>
        <w:t>kwoh</w:t>
      </w:r>
      <w:proofErr w:type="spellEnd"/>
      <w:r w:rsidRPr="002626D9">
        <w:rPr>
          <w:rFonts w:ascii="Times New Roman" w:hAnsi="Times New Roman" w:cs="Times New Roman"/>
          <w:sz w:val="24"/>
          <w:szCs w:val="24"/>
        </w:rPr>
        <w:t>, p. 771.</w:t>
      </w:r>
    </w:p>
  </w:footnote>
  <w:footnote w:id="13">
    <w:p w14:paraId="5AB7DE8B" w14:textId="1954E101" w:rsidR="004E0F25" w:rsidRPr="002626D9" w:rsidRDefault="004E0F25">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Stapleton, Augustus G. “The Rebellion in China: Important Testimony of its Character</w:t>
      </w:r>
      <w:r w:rsidR="00057CAC" w:rsidRPr="002626D9">
        <w:rPr>
          <w:rFonts w:ascii="Times New Roman" w:hAnsi="Times New Roman" w:cs="Times New Roman"/>
          <w:sz w:val="24"/>
          <w:szCs w:val="24"/>
        </w:rPr>
        <w:t>.” New York Observer and Chronicle (New York), October 11, 1866. p. 322.</w:t>
      </w:r>
    </w:p>
  </w:footnote>
  <w:footnote w:id="14">
    <w:p w14:paraId="72925DFD" w14:textId="49B5B47C" w:rsidR="00BC2185" w:rsidRPr="002626D9" w:rsidRDefault="00BC2185">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Abend, Hallett E. </w:t>
      </w:r>
      <w:r w:rsidRPr="002626D9">
        <w:rPr>
          <w:rFonts w:ascii="Times New Roman" w:hAnsi="Times New Roman" w:cs="Times New Roman"/>
          <w:i/>
          <w:sz w:val="24"/>
          <w:szCs w:val="24"/>
        </w:rPr>
        <w:t xml:space="preserve">The God </w:t>
      </w:r>
      <w:proofErr w:type="gramStart"/>
      <w:r w:rsidRPr="002626D9">
        <w:rPr>
          <w:rFonts w:ascii="Times New Roman" w:hAnsi="Times New Roman" w:cs="Times New Roman"/>
          <w:i/>
          <w:sz w:val="24"/>
          <w:szCs w:val="24"/>
        </w:rPr>
        <w:t>From</w:t>
      </w:r>
      <w:proofErr w:type="gramEnd"/>
      <w:r w:rsidRPr="002626D9">
        <w:rPr>
          <w:rFonts w:ascii="Times New Roman" w:hAnsi="Times New Roman" w:cs="Times New Roman"/>
          <w:i/>
          <w:sz w:val="24"/>
          <w:szCs w:val="24"/>
        </w:rPr>
        <w:t xml:space="preserve"> The West; a Biography of Frederick Townsend Ward</w:t>
      </w:r>
      <w:r w:rsidRPr="002626D9">
        <w:rPr>
          <w:rFonts w:ascii="Times New Roman" w:hAnsi="Times New Roman" w:cs="Times New Roman"/>
          <w:sz w:val="24"/>
          <w:szCs w:val="24"/>
        </w:rPr>
        <w:t>. Garden City: Doubleday, 1947. p. 129.</w:t>
      </w:r>
    </w:p>
  </w:footnote>
  <w:footnote w:id="15">
    <w:p w14:paraId="0764D1EF" w14:textId="0ECD009A" w:rsidR="00D244B5" w:rsidRPr="002626D9" w:rsidRDefault="00D244B5">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Wooldridge, Chuck. </w:t>
      </w:r>
      <w:r w:rsidRPr="002626D9">
        <w:rPr>
          <w:rFonts w:ascii="Times New Roman" w:hAnsi="Times New Roman" w:cs="Times New Roman"/>
          <w:i/>
          <w:sz w:val="24"/>
          <w:szCs w:val="24"/>
        </w:rPr>
        <w:t>City of Virtues: Nanjing in an Age of Utopian Visions</w:t>
      </w:r>
      <w:r w:rsidRPr="002626D9">
        <w:rPr>
          <w:rFonts w:ascii="Times New Roman" w:hAnsi="Times New Roman" w:cs="Times New Roman"/>
          <w:sz w:val="24"/>
          <w:szCs w:val="24"/>
        </w:rPr>
        <w:t>. Seattle: University of Washington Press</w:t>
      </w:r>
      <w:r w:rsidR="003176E7" w:rsidRPr="002626D9">
        <w:rPr>
          <w:rFonts w:ascii="Times New Roman" w:hAnsi="Times New Roman" w:cs="Times New Roman"/>
          <w:sz w:val="24"/>
          <w:szCs w:val="24"/>
        </w:rPr>
        <w:t>, 2015</w:t>
      </w:r>
      <w:r w:rsidRPr="002626D9">
        <w:rPr>
          <w:rFonts w:ascii="Times New Roman" w:hAnsi="Times New Roman" w:cs="Times New Roman"/>
          <w:sz w:val="24"/>
          <w:szCs w:val="24"/>
        </w:rPr>
        <w:t>. p. 9.</w:t>
      </w:r>
    </w:p>
  </w:footnote>
  <w:footnote w:id="16">
    <w:p w14:paraId="46571955" w14:textId="5CB77FD9" w:rsidR="00862075" w:rsidRPr="002626D9" w:rsidRDefault="00862075">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Lindley</w:t>
      </w:r>
      <w:r w:rsidR="005B220B"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proofErr w:type="spellStart"/>
      <w:r w:rsidRPr="002626D9">
        <w:rPr>
          <w:rFonts w:ascii="Times New Roman" w:hAnsi="Times New Roman" w:cs="Times New Roman"/>
          <w:i/>
          <w:sz w:val="24"/>
          <w:szCs w:val="24"/>
        </w:rPr>
        <w:t>Ti</w:t>
      </w:r>
      <w:proofErr w:type="spellEnd"/>
      <w:r w:rsidRPr="002626D9">
        <w:rPr>
          <w:rFonts w:ascii="Times New Roman" w:hAnsi="Times New Roman" w:cs="Times New Roman"/>
          <w:i/>
          <w:sz w:val="24"/>
          <w:szCs w:val="24"/>
        </w:rPr>
        <w:t>-Ping Tien-</w:t>
      </w:r>
      <w:proofErr w:type="spellStart"/>
      <w:r w:rsidRPr="002626D9">
        <w:rPr>
          <w:rFonts w:ascii="Times New Roman" w:hAnsi="Times New Roman" w:cs="Times New Roman"/>
          <w:i/>
          <w:sz w:val="24"/>
          <w:szCs w:val="24"/>
        </w:rPr>
        <w:t>kwoh</w:t>
      </w:r>
      <w:proofErr w:type="spellEnd"/>
      <w:r w:rsidR="005B220B" w:rsidRPr="002626D9">
        <w:rPr>
          <w:rFonts w:ascii="Times New Roman" w:hAnsi="Times New Roman" w:cs="Times New Roman"/>
          <w:sz w:val="24"/>
          <w:szCs w:val="24"/>
        </w:rPr>
        <w:t>.</w:t>
      </w:r>
      <w:r w:rsidRPr="002626D9">
        <w:rPr>
          <w:rFonts w:ascii="Times New Roman" w:hAnsi="Times New Roman" w:cs="Times New Roman"/>
          <w:sz w:val="24"/>
          <w:szCs w:val="24"/>
        </w:rPr>
        <w:t xml:space="preserve"> pp. vii-viii.</w:t>
      </w:r>
    </w:p>
  </w:footnote>
  <w:footnote w:id="17">
    <w:p w14:paraId="59E0A1AC" w14:textId="22A84772" w:rsidR="005B220B" w:rsidRPr="002626D9" w:rsidRDefault="005B220B">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Lindley. </w:t>
      </w:r>
      <w:proofErr w:type="spellStart"/>
      <w:r w:rsidRPr="002626D9">
        <w:rPr>
          <w:rFonts w:ascii="Times New Roman" w:hAnsi="Times New Roman" w:cs="Times New Roman"/>
          <w:i/>
          <w:sz w:val="24"/>
          <w:szCs w:val="24"/>
        </w:rPr>
        <w:t>Ti</w:t>
      </w:r>
      <w:proofErr w:type="spellEnd"/>
      <w:r w:rsidRPr="002626D9">
        <w:rPr>
          <w:rFonts w:ascii="Times New Roman" w:hAnsi="Times New Roman" w:cs="Times New Roman"/>
          <w:i/>
          <w:sz w:val="24"/>
          <w:szCs w:val="24"/>
        </w:rPr>
        <w:t>-Ping Tien-</w:t>
      </w:r>
      <w:proofErr w:type="spellStart"/>
      <w:r w:rsidRPr="002626D9">
        <w:rPr>
          <w:rFonts w:ascii="Times New Roman" w:hAnsi="Times New Roman" w:cs="Times New Roman"/>
          <w:i/>
          <w:sz w:val="24"/>
          <w:szCs w:val="24"/>
        </w:rPr>
        <w:t>kwoh</w:t>
      </w:r>
      <w:proofErr w:type="spellEnd"/>
      <w:r w:rsidRPr="002626D9">
        <w:rPr>
          <w:rFonts w:ascii="Times New Roman" w:hAnsi="Times New Roman" w:cs="Times New Roman"/>
          <w:sz w:val="24"/>
          <w:szCs w:val="24"/>
        </w:rPr>
        <w:t>. p. 820.</w:t>
      </w:r>
    </w:p>
  </w:footnote>
  <w:footnote w:id="18">
    <w:p w14:paraId="5507C70E" w14:textId="09FDFCE4" w:rsidR="00EC7DBA" w:rsidRPr="002626D9" w:rsidRDefault="00EC7DBA">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Lindley. </w:t>
      </w:r>
      <w:proofErr w:type="spellStart"/>
      <w:r w:rsidRPr="002626D9">
        <w:rPr>
          <w:rFonts w:ascii="Times New Roman" w:hAnsi="Times New Roman" w:cs="Times New Roman"/>
          <w:i/>
          <w:sz w:val="24"/>
          <w:szCs w:val="24"/>
        </w:rPr>
        <w:t>Ti</w:t>
      </w:r>
      <w:proofErr w:type="spellEnd"/>
      <w:r w:rsidRPr="002626D9">
        <w:rPr>
          <w:rFonts w:ascii="Times New Roman" w:hAnsi="Times New Roman" w:cs="Times New Roman"/>
          <w:i/>
          <w:sz w:val="24"/>
          <w:szCs w:val="24"/>
        </w:rPr>
        <w:t>-Ping Tien-</w:t>
      </w:r>
      <w:proofErr w:type="spellStart"/>
      <w:r w:rsidRPr="002626D9">
        <w:rPr>
          <w:rFonts w:ascii="Times New Roman" w:hAnsi="Times New Roman" w:cs="Times New Roman"/>
          <w:i/>
          <w:sz w:val="24"/>
          <w:szCs w:val="24"/>
        </w:rPr>
        <w:t>kwoh</w:t>
      </w:r>
      <w:proofErr w:type="spellEnd"/>
      <w:r w:rsidRPr="002626D9">
        <w:rPr>
          <w:rFonts w:ascii="Times New Roman" w:hAnsi="Times New Roman" w:cs="Times New Roman"/>
          <w:sz w:val="24"/>
          <w:szCs w:val="24"/>
        </w:rPr>
        <w:t>. p. 821.</w:t>
      </w:r>
    </w:p>
  </w:footnote>
  <w:footnote w:id="19">
    <w:p w14:paraId="1B5900C4" w14:textId="41A42245" w:rsidR="003176E7" w:rsidRPr="002626D9" w:rsidRDefault="003176E7">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Porter, Jonathan. </w:t>
      </w:r>
      <w:r w:rsidRPr="002626D9">
        <w:rPr>
          <w:rFonts w:ascii="Times New Roman" w:hAnsi="Times New Roman" w:cs="Times New Roman"/>
          <w:i/>
          <w:sz w:val="24"/>
          <w:szCs w:val="24"/>
        </w:rPr>
        <w:t xml:space="preserve">Tseng </w:t>
      </w:r>
      <w:proofErr w:type="spellStart"/>
      <w:r w:rsidRPr="002626D9">
        <w:rPr>
          <w:rFonts w:ascii="Times New Roman" w:hAnsi="Times New Roman" w:cs="Times New Roman"/>
          <w:i/>
          <w:sz w:val="24"/>
          <w:szCs w:val="24"/>
        </w:rPr>
        <w:t>Kuo</w:t>
      </w:r>
      <w:proofErr w:type="spellEnd"/>
      <w:r w:rsidRPr="002626D9">
        <w:rPr>
          <w:rFonts w:ascii="Times New Roman" w:hAnsi="Times New Roman" w:cs="Times New Roman"/>
          <w:i/>
          <w:sz w:val="24"/>
          <w:szCs w:val="24"/>
        </w:rPr>
        <w:t>-fan’s Private Bureaucracy</w:t>
      </w:r>
      <w:r w:rsidRPr="002626D9">
        <w:rPr>
          <w:rFonts w:ascii="Times New Roman" w:hAnsi="Times New Roman" w:cs="Times New Roman"/>
          <w:sz w:val="24"/>
          <w:szCs w:val="24"/>
        </w:rPr>
        <w:t>. Berkeley: Regents of the University of California. 1972, p. 117.</w:t>
      </w:r>
    </w:p>
  </w:footnote>
  <w:footnote w:id="20">
    <w:p w14:paraId="531B9E73" w14:textId="52E9E1A6"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Curwen</w:t>
      </w:r>
      <w:r w:rsidR="00FF62CE"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Pr="002626D9">
        <w:rPr>
          <w:rFonts w:ascii="Times New Roman" w:hAnsi="Times New Roman" w:cs="Times New Roman"/>
          <w:i/>
          <w:sz w:val="24"/>
          <w:szCs w:val="24"/>
        </w:rPr>
        <w:t>Taiping Rebel</w:t>
      </w:r>
      <w:r w:rsidR="00FF62CE" w:rsidRPr="002626D9">
        <w:rPr>
          <w:rFonts w:ascii="Times New Roman" w:hAnsi="Times New Roman" w:cs="Times New Roman"/>
          <w:sz w:val="24"/>
          <w:szCs w:val="24"/>
        </w:rPr>
        <w:t>.</w:t>
      </w:r>
      <w:r w:rsidRPr="002626D9">
        <w:rPr>
          <w:rFonts w:ascii="Times New Roman" w:hAnsi="Times New Roman" w:cs="Times New Roman"/>
          <w:sz w:val="24"/>
          <w:szCs w:val="24"/>
        </w:rPr>
        <w:t xml:space="preserve"> p. 120.</w:t>
      </w:r>
    </w:p>
  </w:footnote>
  <w:footnote w:id="21">
    <w:p w14:paraId="5A7FC1EE" w14:textId="508D9738" w:rsidR="00876AF9" w:rsidRPr="002626D9" w:rsidRDefault="00876AF9">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t>
      </w:r>
      <w:proofErr w:type="spellStart"/>
      <w:r w:rsidRPr="002626D9">
        <w:rPr>
          <w:rFonts w:ascii="Times New Roman" w:hAnsi="Times New Roman" w:cs="Times New Roman"/>
          <w:sz w:val="24"/>
          <w:szCs w:val="24"/>
        </w:rPr>
        <w:t>Carr</w:t>
      </w:r>
      <w:proofErr w:type="spellEnd"/>
      <w:r w:rsidRPr="002626D9">
        <w:rPr>
          <w:rFonts w:ascii="Times New Roman" w:hAnsi="Times New Roman" w:cs="Times New Roman"/>
          <w:sz w:val="24"/>
          <w:szCs w:val="24"/>
        </w:rPr>
        <w:t xml:space="preserve">, Caleb. </w:t>
      </w:r>
      <w:r w:rsidRPr="002626D9">
        <w:rPr>
          <w:rFonts w:ascii="Times New Roman" w:hAnsi="Times New Roman" w:cs="Times New Roman"/>
          <w:i/>
          <w:sz w:val="24"/>
          <w:szCs w:val="24"/>
        </w:rPr>
        <w:t>The Devil Soldier: The American Soldier of Fortune Who Became a God in China</w:t>
      </w:r>
      <w:r w:rsidRPr="002626D9">
        <w:rPr>
          <w:rFonts w:ascii="Times New Roman" w:hAnsi="Times New Roman" w:cs="Times New Roman"/>
          <w:sz w:val="24"/>
          <w:szCs w:val="24"/>
        </w:rPr>
        <w:t>. New York: Random House, 1992. p. 187.</w:t>
      </w:r>
    </w:p>
  </w:footnote>
  <w:footnote w:id="22">
    <w:p w14:paraId="29276B1B" w14:textId="7E8F37A7" w:rsidR="00E450AF" w:rsidRPr="002626D9" w:rsidRDefault="00E450A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Curwen</w:t>
      </w:r>
      <w:r w:rsidR="00FF62CE"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Pr="002626D9">
        <w:rPr>
          <w:rFonts w:ascii="Times New Roman" w:hAnsi="Times New Roman" w:cs="Times New Roman"/>
          <w:i/>
          <w:sz w:val="24"/>
          <w:szCs w:val="24"/>
        </w:rPr>
        <w:t>Taiping Rebel</w:t>
      </w:r>
      <w:r w:rsidR="00FF62CE" w:rsidRPr="002626D9">
        <w:rPr>
          <w:rFonts w:ascii="Times New Roman" w:hAnsi="Times New Roman" w:cs="Times New Roman"/>
          <w:sz w:val="24"/>
          <w:szCs w:val="24"/>
        </w:rPr>
        <w:t>.</w:t>
      </w:r>
      <w:r w:rsidRPr="002626D9">
        <w:rPr>
          <w:rFonts w:ascii="Times New Roman" w:hAnsi="Times New Roman" w:cs="Times New Roman"/>
          <w:sz w:val="24"/>
          <w:szCs w:val="24"/>
        </w:rPr>
        <w:t xml:space="preserve"> p. 161.</w:t>
      </w:r>
    </w:p>
  </w:footnote>
  <w:footnote w:id="23">
    <w:p w14:paraId="64122818" w14:textId="6D380E62" w:rsidR="00BD224C" w:rsidRPr="002626D9" w:rsidRDefault="00BD224C">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Autographic Deposition of Chung Wang, The Faithful King, at his Trial After the Capture of Nanking”</w:t>
      </w:r>
      <w:r w:rsidR="006327CA" w:rsidRPr="002626D9">
        <w:rPr>
          <w:rFonts w:ascii="Times New Roman" w:hAnsi="Times New Roman" w:cs="Times New Roman"/>
          <w:sz w:val="24"/>
          <w:szCs w:val="24"/>
        </w:rPr>
        <w:t xml:space="preserve"> </w:t>
      </w:r>
      <w:r w:rsidR="006327CA" w:rsidRPr="002626D9">
        <w:rPr>
          <w:rFonts w:ascii="Times New Roman" w:hAnsi="Times New Roman" w:cs="Times New Roman"/>
          <w:i/>
          <w:sz w:val="24"/>
          <w:szCs w:val="24"/>
        </w:rPr>
        <w:t>North China Herald</w:t>
      </w:r>
      <w:r w:rsidR="006327CA" w:rsidRPr="002626D9">
        <w:rPr>
          <w:rFonts w:ascii="Times New Roman" w:hAnsi="Times New Roman" w:cs="Times New Roman"/>
          <w:sz w:val="24"/>
          <w:szCs w:val="24"/>
        </w:rPr>
        <w:t xml:space="preserve"> (Shanghai), February 11, 1865</w:t>
      </w:r>
      <w:r w:rsidR="005C34DC" w:rsidRPr="002626D9">
        <w:rPr>
          <w:rFonts w:ascii="Times New Roman" w:hAnsi="Times New Roman" w:cs="Times New Roman"/>
          <w:sz w:val="24"/>
          <w:szCs w:val="24"/>
        </w:rPr>
        <w:t>.</w:t>
      </w:r>
      <w:r w:rsidR="006327CA" w:rsidRPr="002626D9">
        <w:rPr>
          <w:rFonts w:ascii="Times New Roman" w:hAnsi="Times New Roman" w:cs="Times New Roman"/>
          <w:sz w:val="24"/>
          <w:szCs w:val="24"/>
        </w:rPr>
        <w:t xml:space="preserve"> p. 22.</w:t>
      </w:r>
    </w:p>
  </w:footnote>
  <w:footnote w:id="24">
    <w:p w14:paraId="75F8B447" w14:textId="615A332E" w:rsidR="0033410E" w:rsidRPr="002626D9" w:rsidRDefault="0033410E">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Platt, Stephen R. </w:t>
      </w:r>
      <w:r w:rsidRPr="002626D9">
        <w:rPr>
          <w:rFonts w:ascii="Times New Roman" w:hAnsi="Times New Roman" w:cs="Times New Roman"/>
          <w:i/>
          <w:sz w:val="24"/>
          <w:szCs w:val="24"/>
        </w:rPr>
        <w:t>Autumn in the Heavenly Kingdom: China, the West, and the Epic Story of the Taiping Civil War</w:t>
      </w:r>
      <w:r w:rsidRPr="002626D9">
        <w:rPr>
          <w:rFonts w:ascii="Times New Roman" w:hAnsi="Times New Roman" w:cs="Times New Roman"/>
          <w:sz w:val="24"/>
          <w:szCs w:val="24"/>
        </w:rPr>
        <w:t>. New York: Alfred A. Knopf. 2012. p. 352.</w:t>
      </w:r>
    </w:p>
  </w:footnote>
  <w:footnote w:id="25">
    <w:p w14:paraId="5CFCAD25" w14:textId="0936C9E0" w:rsidR="00215962" w:rsidRPr="002626D9" w:rsidRDefault="00215962">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t>
      </w:r>
      <w:r w:rsidR="00F42343" w:rsidRPr="002626D9">
        <w:rPr>
          <w:rFonts w:ascii="Times New Roman" w:hAnsi="Times New Roman" w:cs="Times New Roman"/>
          <w:sz w:val="24"/>
          <w:szCs w:val="24"/>
        </w:rPr>
        <w:t xml:space="preserve">“The Autographic Deposition of Chung Wang, The Faithful King, at his Trial After the Capture of Nanking. Appendix.” </w:t>
      </w:r>
      <w:r w:rsidR="00F42343" w:rsidRPr="002626D9">
        <w:rPr>
          <w:rFonts w:ascii="Times New Roman" w:hAnsi="Times New Roman" w:cs="Times New Roman"/>
          <w:i/>
          <w:sz w:val="24"/>
          <w:szCs w:val="24"/>
        </w:rPr>
        <w:t>North China Herald</w:t>
      </w:r>
      <w:r w:rsidR="00F42343" w:rsidRPr="002626D9">
        <w:rPr>
          <w:rFonts w:ascii="Times New Roman" w:hAnsi="Times New Roman" w:cs="Times New Roman"/>
          <w:sz w:val="24"/>
          <w:szCs w:val="24"/>
        </w:rPr>
        <w:t xml:space="preserve"> (Shanghai), March 25, 1865. p. 46.</w:t>
      </w:r>
    </w:p>
  </w:footnote>
  <w:footnote w:id="26">
    <w:p w14:paraId="659A75D8" w14:textId="40FB922B" w:rsidR="000B0221" w:rsidRPr="002626D9" w:rsidRDefault="000B0221" w:rsidP="000D27C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“Impartial Not Neutral”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xml:space="preserve"> (Shanghai), October 29, 1864</w:t>
      </w:r>
      <w:r w:rsidR="005C34DC" w:rsidRPr="002626D9">
        <w:rPr>
          <w:rFonts w:ascii="Times New Roman" w:hAnsi="Times New Roman" w:cs="Times New Roman"/>
          <w:sz w:val="24"/>
          <w:szCs w:val="24"/>
        </w:rPr>
        <w:t>.</w:t>
      </w:r>
      <w:r w:rsidRPr="002626D9">
        <w:rPr>
          <w:rFonts w:ascii="Times New Roman" w:hAnsi="Times New Roman" w:cs="Times New Roman"/>
          <w:sz w:val="24"/>
          <w:szCs w:val="24"/>
        </w:rPr>
        <w:t xml:space="preserve"> p. </w:t>
      </w:r>
      <w:r w:rsidR="00EF643F" w:rsidRPr="002626D9">
        <w:rPr>
          <w:rFonts w:ascii="Times New Roman" w:hAnsi="Times New Roman" w:cs="Times New Roman"/>
          <w:sz w:val="24"/>
          <w:szCs w:val="24"/>
        </w:rPr>
        <w:t>174</w:t>
      </w:r>
      <w:r w:rsidR="00F42343" w:rsidRPr="002626D9">
        <w:rPr>
          <w:rFonts w:ascii="Times New Roman" w:hAnsi="Times New Roman" w:cs="Times New Roman"/>
          <w:sz w:val="24"/>
          <w:szCs w:val="24"/>
        </w:rPr>
        <w:t>.</w:t>
      </w:r>
    </w:p>
  </w:footnote>
  <w:footnote w:id="27">
    <w:p w14:paraId="11695CD5" w14:textId="77777777" w:rsidR="003055CB" w:rsidRPr="002626D9" w:rsidRDefault="003055CB" w:rsidP="003055CB">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Autographic Deposition of Chung Wang, The Faithful King, at his Trial After the Capture of Nanking. Appendix.”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xml:space="preserve"> (Shanghai), March 25, 1865. p. 46.</w:t>
      </w:r>
    </w:p>
  </w:footnote>
  <w:footnote w:id="28">
    <w:p w14:paraId="02989FA7" w14:textId="14628BE8" w:rsidR="003E422C" w:rsidRPr="002626D9" w:rsidRDefault="003E422C">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Ferris, G.T. “An American Soldier in China.” </w:t>
      </w:r>
      <w:r w:rsidRPr="002626D9">
        <w:rPr>
          <w:rFonts w:ascii="Times New Roman" w:hAnsi="Times New Roman" w:cs="Times New Roman"/>
          <w:i/>
          <w:sz w:val="24"/>
          <w:szCs w:val="24"/>
        </w:rPr>
        <w:t>The Cosmopolitan</w:t>
      </w:r>
      <w:r w:rsidRPr="002626D9">
        <w:rPr>
          <w:rFonts w:ascii="Times New Roman" w:hAnsi="Times New Roman" w:cs="Times New Roman"/>
          <w:sz w:val="24"/>
          <w:szCs w:val="24"/>
        </w:rPr>
        <w:t xml:space="preserve"> (New York), August 1889. pp. 392-393.</w:t>
      </w:r>
    </w:p>
  </w:footnote>
  <w:footnote w:id="29">
    <w:p w14:paraId="44F511A0" w14:textId="68EEB32C" w:rsidR="00562FCD" w:rsidRPr="002626D9" w:rsidRDefault="00562FCD">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Moule, Arthur E. </w:t>
      </w:r>
      <w:r w:rsidRPr="002626D9">
        <w:rPr>
          <w:rFonts w:ascii="Times New Roman" w:hAnsi="Times New Roman" w:cs="Times New Roman"/>
          <w:i/>
          <w:sz w:val="24"/>
          <w:szCs w:val="24"/>
        </w:rPr>
        <w:t xml:space="preserve">Personal Recollections of the </w:t>
      </w:r>
      <w:proofErr w:type="spellStart"/>
      <w:r w:rsidRPr="002626D9">
        <w:rPr>
          <w:rFonts w:ascii="Times New Roman" w:hAnsi="Times New Roman" w:cs="Times New Roman"/>
          <w:i/>
          <w:sz w:val="24"/>
          <w:szCs w:val="24"/>
        </w:rPr>
        <w:t>T’ai-p’ing</w:t>
      </w:r>
      <w:proofErr w:type="spellEnd"/>
      <w:r w:rsidRPr="002626D9">
        <w:rPr>
          <w:rFonts w:ascii="Times New Roman" w:hAnsi="Times New Roman" w:cs="Times New Roman"/>
          <w:i/>
          <w:sz w:val="24"/>
          <w:szCs w:val="24"/>
        </w:rPr>
        <w:t xml:space="preserve"> Rebellion</w:t>
      </w:r>
      <w:r w:rsidRPr="002626D9">
        <w:rPr>
          <w:rFonts w:ascii="Times New Roman" w:hAnsi="Times New Roman" w:cs="Times New Roman"/>
          <w:sz w:val="24"/>
          <w:szCs w:val="24"/>
        </w:rPr>
        <w:t>. Shanghai: Shanghai Mercury, 1898. pp. 24-28.</w:t>
      </w:r>
    </w:p>
  </w:footnote>
  <w:footnote w:id="30">
    <w:p w14:paraId="75212309" w14:textId="4DDF6C95" w:rsidR="002626D9" w:rsidRPr="002626D9" w:rsidRDefault="002626D9">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Taiping Rebellion." </w:t>
      </w:r>
      <w:r w:rsidRPr="006E5BA8">
        <w:rPr>
          <w:rFonts w:ascii="Times New Roman" w:hAnsi="Times New Roman" w:cs="Times New Roman"/>
          <w:i/>
          <w:sz w:val="24"/>
          <w:szCs w:val="24"/>
        </w:rPr>
        <w:t>The Washington Post</w:t>
      </w:r>
      <w:r w:rsidR="006E5BA8">
        <w:rPr>
          <w:rFonts w:ascii="Times New Roman" w:hAnsi="Times New Roman" w:cs="Times New Roman"/>
          <w:sz w:val="24"/>
          <w:szCs w:val="24"/>
        </w:rPr>
        <w:t xml:space="preserve"> (Washington, D. C.)</w:t>
      </w:r>
      <w:r w:rsidRPr="002626D9">
        <w:rPr>
          <w:rFonts w:ascii="Times New Roman" w:hAnsi="Times New Roman" w:cs="Times New Roman"/>
          <w:sz w:val="24"/>
          <w:szCs w:val="24"/>
        </w:rPr>
        <w:t>, Jul</w:t>
      </w:r>
      <w:r w:rsidR="006E5BA8">
        <w:rPr>
          <w:rFonts w:ascii="Times New Roman" w:hAnsi="Times New Roman" w:cs="Times New Roman"/>
          <w:sz w:val="24"/>
          <w:szCs w:val="24"/>
        </w:rPr>
        <w:t>y</w:t>
      </w:r>
      <w:r w:rsidRPr="002626D9">
        <w:rPr>
          <w:rFonts w:ascii="Times New Roman" w:hAnsi="Times New Roman" w:cs="Times New Roman"/>
          <w:sz w:val="24"/>
          <w:szCs w:val="24"/>
        </w:rPr>
        <w:t xml:space="preserve"> 21, 1900.</w:t>
      </w:r>
      <w:r w:rsidR="006E5BA8">
        <w:rPr>
          <w:rFonts w:ascii="Times New Roman" w:hAnsi="Times New Roman" w:cs="Times New Roman"/>
          <w:sz w:val="24"/>
          <w:szCs w:val="24"/>
        </w:rPr>
        <w:t xml:space="preserve"> p. 6.</w:t>
      </w:r>
    </w:p>
  </w:footnote>
  <w:footnote w:id="31">
    <w:p w14:paraId="715F845D" w14:textId="36377BDC" w:rsidR="00CC5844" w:rsidRPr="002626D9" w:rsidRDefault="00CC5844">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Curwen</w:t>
      </w:r>
      <w:r w:rsidR="00FF62CE" w:rsidRPr="002626D9">
        <w:rPr>
          <w:rFonts w:ascii="Times New Roman" w:hAnsi="Times New Roman" w:cs="Times New Roman"/>
          <w:sz w:val="24"/>
          <w:szCs w:val="24"/>
        </w:rPr>
        <w:t>.</w:t>
      </w:r>
      <w:r w:rsidRPr="002626D9">
        <w:rPr>
          <w:rFonts w:ascii="Times New Roman" w:hAnsi="Times New Roman" w:cs="Times New Roman"/>
          <w:sz w:val="24"/>
          <w:szCs w:val="24"/>
        </w:rPr>
        <w:t xml:space="preserve"> </w:t>
      </w:r>
      <w:r w:rsidRPr="002626D9">
        <w:rPr>
          <w:rFonts w:ascii="Times New Roman" w:hAnsi="Times New Roman" w:cs="Times New Roman"/>
          <w:i/>
          <w:sz w:val="24"/>
          <w:szCs w:val="24"/>
        </w:rPr>
        <w:t>Taiping Rebel</w:t>
      </w:r>
      <w:r w:rsidR="00FF62CE" w:rsidRPr="002626D9">
        <w:rPr>
          <w:rFonts w:ascii="Times New Roman" w:hAnsi="Times New Roman" w:cs="Times New Roman"/>
          <w:sz w:val="24"/>
          <w:szCs w:val="24"/>
        </w:rPr>
        <w:t>.</w:t>
      </w:r>
      <w:r w:rsidRPr="002626D9">
        <w:rPr>
          <w:rFonts w:ascii="Times New Roman" w:hAnsi="Times New Roman" w:cs="Times New Roman"/>
          <w:sz w:val="24"/>
          <w:szCs w:val="24"/>
        </w:rPr>
        <w:t xml:space="preserve"> p. 83.</w:t>
      </w:r>
    </w:p>
  </w:footnote>
  <w:footnote w:id="32">
    <w:p w14:paraId="1CDB3F80" w14:textId="5640B228" w:rsidR="00FA1D26" w:rsidRPr="002626D9" w:rsidRDefault="00FA1D26">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t>
      </w:r>
      <w:r w:rsidR="00A1642A" w:rsidRPr="002626D9">
        <w:rPr>
          <w:rFonts w:ascii="Times New Roman" w:hAnsi="Times New Roman" w:cs="Times New Roman"/>
          <w:sz w:val="24"/>
          <w:szCs w:val="24"/>
        </w:rPr>
        <w:t>Curwen</w:t>
      </w:r>
      <w:r w:rsidR="00FF62CE" w:rsidRPr="002626D9">
        <w:rPr>
          <w:rFonts w:ascii="Times New Roman" w:hAnsi="Times New Roman" w:cs="Times New Roman"/>
          <w:sz w:val="24"/>
          <w:szCs w:val="24"/>
        </w:rPr>
        <w:t>.</w:t>
      </w:r>
      <w:r w:rsidR="00A1642A" w:rsidRPr="002626D9">
        <w:rPr>
          <w:rFonts w:ascii="Times New Roman" w:hAnsi="Times New Roman" w:cs="Times New Roman"/>
          <w:sz w:val="24"/>
          <w:szCs w:val="24"/>
        </w:rPr>
        <w:t xml:space="preserve"> </w:t>
      </w:r>
      <w:r w:rsidR="00A1642A" w:rsidRPr="002626D9">
        <w:rPr>
          <w:rFonts w:ascii="Times New Roman" w:hAnsi="Times New Roman" w:cs="Times New Roman"/>
          <w:i/>
          <w:sz w:val="24"/>
          <w:szCs w:val="24"/>
        </w:rPr>
        <w:t>Taiping Rebel</w:t>
      </w:r>
      <w:r w:rsidR="00FF62CE" w:rsidRPr="002626D9">
        <w:rPr>
          <w:rFonts w:ascii="Times New Roman" w:hAnsi="Times New Roman" w:cs="Times New Roman"/>
          <w:sz w:val="24"/>
          <w:szCs w:val="24"/>
        </w:rPr>
        <w:t>.</w:t>
      </w:r>
      <w:r w:rsidR="00A1642A" w:rsidRPr="002626D9">
        <w:rPr>
          <w:rFonts w:ascii="Times New Roman" w:hAnsi="Times New Roman" w:cs="Times New Roman"/>
          <w:sz w:val="24"/>
          <w:szCs w:val="24"/>
        </w:rPr>
        <w:t xml:space="preserve"> p. 80.</w:t>
      </w:r>
    </w:p>
  </w:footnote>
  <w:footnote w:id="33">
    <w:p w14:paraId="5F13CC30" w14:textId="77777777" w:rsidR="00CB73AB" w:rsidRPr="002626D9" w:rsidRDefault="00CB73AB" w:rsidP="00CB73AB">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Autographic Deposition of Chung Wang, The Faithful King, at his Trial After the Capture of Nanking. Appendix.” </w:t>
      </w:r>
      <w:r w:rsidRPr="002626D9">
        <w:rPr>
          <w:rFonts w:ascii="Times New Roman" w:hAnsi="Times New Roman" w:cs="Times New Roman"/>
          <w:i/>
          <w:sz w:val="24"/>
          <w:szCs w:val="24"/>
        </w:rPr>
        <w:t>North China Herald</w:t>
      </w:r>
      <w:r w:rsidRPr="002626D9">
        <w:rPr>
          <w:rFonts w:ascii="Times New Roman" w:hAnsi="Times New Roman" w:cs="Times New Roman"/>
          <w:sz w:val="24"/>
          <w:szCs w:val="24"/>
        </w:rPr>
        <w:t xml:space="preserve"> (Shanghai), March 25, 1865. p. 46.</w:t>
      </w:r>
    </w:p>
  </w:footnote>
  <w:footnote w:id="34">
    <w:p w14:paraId="36D4BC1E" w14:textId="45DC9705" w:rsidR="007E78FD" w:rsidRPr="002626D9" w:rsidRDefault="007E78FD">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Wooldridge, </w:t>
      </w:r>
      <w:r w:rsidRPr="002626D9">
        <w:rPr>
          <w:rFonts w:ascii="Times New Roman" w:hAnsi="Times New Roman" w:cs="Times New Roman"/>
          <w:i/>
          <w:sz w:val="24"/>
          <w:szCs w:val="24"/>
        </w:rPr>
        <w:t>City of Virtues</w:t>
      </w:r>
      <w:r w:rsidR="00DC0C0B" w:rsidRPr="002626D9">
        <w:rPr>
          <w:rFonts w:ascii="Times New Roman" w:hAnsi="Times New Roman" w:cs="Times New Roman"/>
          <w:sz w:val="24"/>
          <w:szCs w:val="24"/>
        </w:rPr>
        <w:t>,</w:t>
      </w:r>
      <w:r w:rsidR="005A37BD" w:rsidRPr="002626D9">
        <w:rPr>
          <w:rFonts w:ascii="Times New Roman" w:hAnsi="Times New Roman" w:cs="Times New Roman"/>
          <w:sz w:val="24"/>
          <w:szCs w:val="24"/>
        </w:rPr>
        <w:t xml:space="preserve"> </w:t>
      </w:r>
      <w:r w:rsidRPr="002626D9">
        <w:rPr>
          <w:rFonts w:ascii="Times New Roman" w:hAnsi="Times New Roman" w:cs="Times New Roman"/>
          <w:sz w:val="24"/>
          <w:szCs w:val="24"/>
        </w:rPr>
        <w:t>p. 120.</w:t>
      </w:r>
    </w:p>
  </w:footnote>
  <w:footnote w:id="35">
    <w:p w14:paraId="09B2BCC7" w14:textId="77777777" w:rsidR="00287356" w:rsidRPr="002626D9" w:rsidRDefault="00287356" w:rsidP="00287356">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Cahill, Holger. </w:t>
      </w:r>
      <w:r w:rsidRPr="002626D9">
        <w:rPr>
          <w:rFonts w:ascii="Times New Roman" w:hAnsi="Times New Roman" w:cs="Times New Roman"/>
          <w:i/>
          <w:sz w:val="24"/>
          <w:szCs w:val="24"/>
        </w:rPr>
        <w:t>A Yankee Adventurer: The Story of Ward and the Taiping Rebellion</w:t>
      </w:r>
      <w:r w:rsidRPr="002626D9">
        <w:rPr>
          <w:rFonts w:ascii="Times New Roman" w:hAnsi="Times New Roman" w:cs="Times New Roman"/>
          <w:sz w:val="24"/>
          <w:szCs w:val="24"/>
        </w:rPr>
        <w:t>. New York: The Macaulay Company, 1930. pp. 275-277.</w:t>
      </w:r>
    </w:p>
  </w:footnote>
  <w:footnote w:id="36">
    <w:p w14:paraId="6BBFFCC0" w14:textId="27A87A1D" w:rsidR="00611C4A" w:rsidRPr="002626D9" w:rsidRDefault="00611C4A">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“The Asiatic News.” </w:t>
      </w:r>
      <w:r w:rsidRPr="002626D9">
        <w:rPr>
          <w:rFonts w:ascii="Times New Roman" w:hAnsi="Times New Roman" w:cs="Times New Roman"/>
          <w:i/>
          <w:sz w:val="24"/>
          <w:szCs w:val="24"/>
        </w:rPr>
        <w:t>The Daily Alta California</w:t>
      </w:r>
      <w:r w:rsidRPr="002626D9">
        <w:rPr>
          <w:rFonts w:ascii="Times New Roman" w:hAnsi="Times New Roman" w:cs="Times New Roman"/>
          <w:sz w:val="24"/>
          <w:szCs w:val="24"/>
        </w:rPr>
        <w:t xml:space="preserve"> (San Francisco), January 19, 1861. p. 2.</w:t>
      </w:r>
    </w:p>
  </w:footnote>
  <w:footnote w:id="37">
    <w:p w14:paraId="693BAEAE" w14:textId="5A012625" w:rsidR="00611C4A" w:rsidRPr="002626D9" w:rsidRDefault="00611C4A">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t>
      </w:r>
      <w:r w:rsidR="005A263A" w:rsidRPr="002626D9">
        <w:rPr>
          <w:rFonts w:ascii="Times New Roman" w:hAnsi="Times New Roman" w:cs="Times New Roman"/>
          <w:sz w:val="24"/>
          <w:szCs w:val="24"/>
        </w:rPr>
        <w:t xml:space="preserve">Spence, Jonathan D. </w:t>
      </w:r>
      <w:r w:rsidR="00845235" w:rsidRPr="002626D9">
        <w:rPr>
          <w:rFonts w:ascii="Times New Roman" w:hAnsi="Times New Roman" w:cs="Times New Roman"/>
          <w:i/>
          <w:sz w:val="24"/>
          <w:szCs w:val="24"/>
        </w:rPr>
        <w:t xml:space="preserve">God’s Chinese Son: The Heavenly Kingdom of Hong </w:t>
      </w:r>
      <w:proofErr w:type="spellStart"/>
      <w:r w:rsidR="00845235" w:rsidRPr="002626D9">
        <w:rPr>
          <w:rFonts w:ascii="Times New Roman" w:hAnsi="Times New Roman" w:cs="Times New Roman"/>
          <w:i/>
          <w:sz w:val="24"/>
          <w:szCs w:val="24"/>
        </w:rPr>
        <w:t>Xiuquan</w:t>
      </w:r>
      <w:proofErr w:type="spellEnd"/>
      <w:r w:rsidR="00845235" w:rsidRPr="002626D9">
        <w:rPr>
          <w:rFonts w:ascii="Times New Roman" w:hAnsi="Times New Roman" w:cs="Times New Roman"/>
          <w:sz w:val="24"/>
          <w:szCs w:val="24"/>
        </w:rPr>
        <w:t>. New York: W. W. Norton &amp; Company, Inc. 1996. p. 298.</w:t>
      </w:r>
    </w:p>
  </w:footnote>
  <w:footnote w:id="38">
    <w:p w14:paraId="4C47B2AF" w14:textId="60CA75B4" w:rsidR="005F3FB3" w:rsidRPr="002626D9" w:rsidRDefault="005F3FB3">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Curwen. </w:t>
      </w:r>
      <w:r w:rsidRPr="002626D9">
        <w:rPr>
          <w:rFonts w:ascii="Times New Roman" w:hAnsi="Times New Roman" w:cs="Times New Roman"/>
          <w:i/>
          <w:sz w:val="24"/>
          <w:szCs w:val="24"/>
        </w:rPr>
        <w:t>Taiping Rebel</w:t>
      </w:r>
      <w:r w:rsidRPr="002626D9">
        <w:rPr>
          <w:rFonts w:ascii="Times New Roman" w:hAnsi="Times New Roman" w:cs="Times New Roman"/>
          <w:sz w:val="24"/>
          <w:szCs w:val="24"/>
        </w:rPr>
        <w:t>. p. 155.</w:t>
      </w:r>
    </w:p>
  </w:footnote>
  <w:footnote w:id="39">
    <w:p w14:paraId="2C9A0E8B" w14:textId="45D4A684" w:rsidR="000B76B4" w:rsidRPr="002626D9" w:rsidRDefault="000B76B4">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t>
      </w:r>
      <w:proofErr w:type="spellStart"/>
      <w:r w:rsidRPr="002626D9">
        <w:rPr>
          <w:rFonts w:ascii="Times New Roman" w:hAnsi="Times New Roman" w:cs="Times New Roman"/>
          <w:sz w:val="24"/>
          <w:szCs w:val="24"/>
        </w:rPr>
        <w:t>Uhalley</w:t>
      </w:r>
      <w:proofErr w:type="spellEnd"/>
      <w:r w:rsidRPr="002626D9">
        <w:rPr>
          <w:rFonts w:ascii="Times New Roman" w:hAnsi="Times New Roman" w:cs="Times New Roman"/>
          <w:sz w:val="24"/>
          <w:szCs w:val="24"/>
        </w:rPr>
        <w:t>, Stephen. "The Controversy Over Li Hsiu-</w:t>
      </w:r>
      <w:proofErr w:type="spellStart"/>
      <w:r w:rsidRPr="002626D9">
        <w:rPr>
          <w:rFonts w:ascii="Times New Roman" w:hAnsi="Times New Roman" w:cs="Times New Roman"/>
          <w:sz w:val="24"/>
          <w:szCs w:val="24"/>
        </w:rPr>
        <w:t>ch'eng</w:t>
      </w:r>
      <w:proofErr w:type="spellEnd"/>
      <w:r w:rsidRPr="002626D9">
        <w:rPr>
          <w:rFonts w:ascii="Times New Roman" w:hAnsi="Times New Roman" w:cs="Times New Roman"/>
          <w:sz w:val="24"/>
          <w:szCs w:val="24"/>
        </w:rPr>
        <w:t>: An Ill-Timed Centenary." The Journal of Asian Studies 25, no. 2 (1966): 307.</w:t>
      </w:r>
    </w:p>
  </w:footnote>
  <w:footnote w:id="40">
    <w:p w14:paraId="0F3CC015" w14:textId="437111F8" w:rsidR="00761BEF" w:rsidRPr="002626D9" w:rsidRDefault="00761BEF">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w:t>
      </w:r>
      <w:proofErr w:type="spellStart"/>
      <w:r w:rsidRPr="002626D9">
        <w:rPr>
          <w:rFonts w:ascii="Times New Roman" w:hAnsi="Times New Roman" w:cs="Times New Roman"/>
          <w:sz w:val="24"/>
          <w:szCs w:val="24"/>
        </w:rPr>
        <w:t>Uhalley</w:t>
      </w:r>
      <w:proofErr w:type="spellEnd"/>
      <w:r w:rsidRPr="002626D9">
        <w:rPr>
          <w:rFonts w:ascii="Times New Roman" w:hAnsi="Times New Roman" w:cs="Times New Roman"/>
          <w:sz w:val="24"/>
          <w:szCs w:val="24"/>
        </w:rPr>
        <w:t>, Stephen. "The Controversy Over Li Hsiu-</w:t>
      </w:r>
      <w:proofErr w:type="spellStart"/>
      <w:r w:rsidRPr="002626D9">
        <w:rPr>
          <w:rFonts w:ascii="Times New Roman" w:hAnsi="Times New Roman" w:cs="Times New Roman"/>
          <w:sz w:val="24"/>
          <w:szCs w:val="24"/>
        </w:rPr>
        <w:t>ch'eng</w:t>
      </w:r>
      <w:proofErr w:type="spellEnd"/>
      <w:r w:rsidRPr="002626D9">
        <w:rPr>
          <w:rFonts w:ascii="Times New Roman" w:hAnsi="Times New Roman" w:cs="Times New Roman"/>
          <w:sz w:val="24"/>
          <w:szCs w:val="24"/>
        </w:rPr>
        <w:t>: An Ill-Timed Centenary." p. 308.</w:t>
      </w:r>
    </w:p>
  </w:footnote>
  <w:footnote w:id="41">
    <w:p w14:paraId="64E1AF70" w14:textId="67F39AE8" w:rsidR="000916F7" w:rsidRPr="002626D9" w:rsidRDefault="000916F7">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It is important to note that here </w:t>
      </w:r>
      <w:proofErr w:type="spellStart"/>
      <w:r w:rsidRPr="002626D9">
        <w:rPr>
          <w:rFonts w:ascii="Times New Roman" w:hAnsi="Times New Roman" w:cs="Times New Roman"/>
          <w:sz w:val="24"/>
          <w:szCs w:val="24"/>
        </w:rPr>
        <w:t>Uhally</w:t>
      </w:r>
      <w:proofErr w:type="spellEnd"/>
      <w:r w:rsidRPr="002626D9">
        <w:rPr>
          <w:rFonts w:ascii="Times New Roman" w:hAnsi="Times New Roman" w:cs="Times New Roman"/>
          <w:sz w:val="24"/>
          <w:szCs w:val="24"/>
        </w:rPr>
        <w:t xml:space="preserve"> mentions Jian </w:t>
      </w:r>
      <w:proofErr w:type="spellStart"/>
      <w:r w:rsidRPr="002626D9">
        <w:rPr>
          <w:rFonts w:ascii="Times New Roman" w:hAnsi="Times New Roman" w:cs="Times New Roman"/>
          <w:sz w:val="24"/>
          <w:szCs w:val="24"/>
        </w:rPr>
        <w:t>Youwen’s</w:t>
      </w:r>
      <w:proofErr w:type="spellEnd"/>
      <w:r w:rsidR="00761BEF" w:rsidRPr="002626D9">
        <w:rPr>
          <w:rFonts w:ascii="Times New Roman" w:hAnsi="Times New Roman" w:cs="Times New Roman"/>
          <w:sz w:val="24"/>
          <w:szCs w:val="24"/>
        </w:rPr>
        <w:t xml:space="preserve"> similar claim that Luo’s assertion is unlikely. Jian, another prominent scholar, plays a unique role in Taiping historiography due to his position as a member of the Nationalist Party and as a</w:t>
      </w:r>
      <w:r w:rsidR="00954B87" w:rsidRPr="002626D9">
        <w:rPr>
          <w:rFonts w:ascii="Times New Roman" w:hAnsi="Times New Roman" w:cs="Times New Roman"/>
          <w:sz w:val="24"/>
          <w:szCs w:val="24"/>
        </w:rPr>
        <w:t xml:space="preserve"> devout</w:t>
      </w:r>
      <w:r w:rsidR="00761BEF" w:rsidRPr="002626D9">
        <w:rPr>
          <w:rFonts w:ascii="Times New Roman" w:hAnsi="Times New Roman" w:cs="Times New Roman"/>
          <w:sz w:val="24"/>
          <w:szCs w:val="24"/>
        </w:rPr>
        <w:t xml:space="preserve"> Christian.</w:t>
      </w:r>
    </w:p>
  </w:footnote>
  <w:footnote w:id="42">
    <w:p w14:paraId="66640C0C" w14:textId="77777777" w:rsidR="00EA05B1" w:rsidRPr="002626D9" w:rsidRDefault="00EA05B1" w:rsidP="00EA05B1">
      <w:pPr>
        <w:pStyle w:val="FootnoteText"/>
        <w:rPr>
          <w:rFonts w:ascii="Times New Roman" w:hAnsi="Times New Roman" w:cs="Times New Roman"/>
          <w:sz w:val="24"/>
          <w:szCs w:val="24"/>
        </w:rPr>
      </w:pPr>
      <w:r w:rsidRPr="002626D9">
        <w:rPr>
          <w:rStyle w:val="FootnoteReference"/>
          <w:rFonts w:ascii="Times New Roman" w:hAnsi="Times New Roman" w:cs="Times New Roman"/>
          <w:sz w:val="24"/>
          <w:szCs w:val="24"/>
        </w:rPr>
        <w:footnoteRef/>
      </w:r>
      <w:r w:rsidRPr="002626D9">
        <w:rPr>
          <w:rFonts w:ascii="Times New Roman" w:hAnsi="Times New Roman" w:cs="Times New Roman"/>
          <w:sz w:val="24"/>
          <w:szCs w:val="24"/>
        </w:rPr>
        <w:t xml:space="preserve"> Compilation Group for the “History of Modern China” Series. The Taiping Revolution. Beijing: Foreign Language Press. 1976. p. 151, 157.</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nstock, Jordan">
    <w15:presenceInfo w15:providerId="AD" w15:userId="S::jordan.weinstock@wustl.edu::b5b969dd-a5eb-40fb-ab89-944f74191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21"/>
    <w:rsid w:val="00012B52"/>
    <w:rsid w:val="00017781"/>
    <w:rsid w:val="00020313"/>
    <w:rsid w:val="00023440"/>
    <w:rsid w:val="00023F5A"/>
    <w:rsid w:val="000264D0"/>
    <w:rsid w:val="00030B4F"/>
    <w:rsid w:val="00032321"/>
    <w:rsid w:val="00032C01"/>
    <w:rsid w:val="000370BA"/>
    <w:rsid w:val="00047164"/>
    <w:rsid w:val="00047D8D"/>
    <w:rsid w:val="00057CAC"/>
    <w:rsid w:val="00070B06"/>
    <w:rsid w:val="00081519"/>
    <w:rsid w:val="0008169D"/>
    <w:rsid w:val="0008569C"/>
    <w:rsid w:val="00085C7F"/>
    <w:rsid w:val="0008640C"/>
    <w:rsid w:val="000865A4"/>
    <w:rsid w:val="0008798F"/>
    <w:rsid w:val="000916F7"/>
    <w:rsid w:val="00093443"/>
    <w:rsid w:val="0009598A"/>
    <w:rsid w:val="00095E45"/>
    <w:rsid w:val="000A1334"/>
    <w:rsid w:val="000A247D"/>
    <w:rsid w:val="000B0221"/>
    <w:rsid w:val="000B0C39"/>
    <w:rsid w:val="000B2415"/>
    <w:rsid w:val="000B76B4"/>
    <w:rsid w:val="000D27CF"/>
    <w:rsid w:val="000D77F7"/>
    <w:rsid w:val="000E087C"/>
    <w:rsid w:val="000E365A"/>
    <w:rsid w:val="000F0BC2"/>
    <w:rsid w:val="000F3426"/>
    <w:rsid w:val="000F5B18"/>
    <w:rsid w:val="00115A39"/>
    <w:rsid w:val="00132C86"/>
    <w:rsid w:val="00136226"/>
    <w:rsid w:val="0013661B"/>
    <w:rsid w:val="0013754A"/>
    <w:rsid w:val="001379B1"/>
    <w:rsid w:val="00147014"/>
    <w:rsid w:val="001728A9"/>
    <w:rsid w:val="0017476F"/>
    <w:rsid w:val="001754FB"/>
    <w:rsid w:val="00177CC1"/>
    <w:rsid w:val="0019682D"/>
    <w:rsid w:val="001A6FF3"/>
    <w:rsid w:val="001B5490"/>
    <w:rsid w:val="001C05C4"/>
    <w:rsid w:val="001C0EF0"/>
    <w:rsid w:val="001C2BFD"/>
    <w:rsid w:val="001C344B"/>
    <w:rsid w:val="001C4637"/>
    <w:rsid w:val="001C5C2E"/>
    <w:rsid w:val="001D0BCA"/>
    <w:rsid w:val="001D7B97"/>
    <w:rsid w:val="001E342B"/>
    <w:rsid w:val="001F0E27"/>
    <w:rsid w:val="001F112C"/>
    <w:rsid w:val="001F27FE"/>
    <w:rsid w:val="001F40FA"/>
    <w:rsid w:val="00200839"/>
    <w:rsid w:val="00213A0C"/>
    <w:rsid w:val="002142DA"/>
    <w:rsid w:val="00215962"/>
    <w:rsid w:val="002164EF"/>
    <w:rsid w:val="00223B96"/>
    <w:rsid w:val="002362DE"/>
    <w:rsid w:val="0024157B"/>
    <w:rsid w:val="0024765D"/>
    <w:rsid w:val="00250E24"/>
    <w:rsid w:val="00254932"/>
    <w:rsid w:val="00255EDD"/>
    <w:rsid w:val="002626D9"/>
    <w:rsid w:val="00262AA2"/>
    <w:rsid w:val="00273496"/>
    <w:rsid w:val="00273498"/>
    <w:rsid w:val="0028001F"/>
    <w:rsid w:val="00280BAD"/>
    <w:rsid w:val="00282EB5"/>
    <w:rsid w:val="00287268"/>
    <w:rsid w:val="00287356"/>
    <w:rsid w:val="00293883"/>
    <w:rsid w:val="0029613C"/>
    <w:rsid w:val="002966E5"/>
    <w:rsid w:val="0029721F"/>
    <w:rsid w:val="002A0900"/>
    <w:rsid w:val="002B2862"/>
    <w:rsid w:val="002C3029"/>
    <w:rsid w:val="002C31E8"/>
    <w:rsid w:val="002C6BCB"/>
    <w:rsid w:val="002E11AF"/>
    <w:rsid w:val="002F3FD4"/>
    <w:rsid w:val="00300D0A"/>
    <w:rsid w:val="003055CB"/>
    <w:rsid w:val="00305FB6"/>
    <w:rsid w:val="0030706E"/>
    <w:rsid w:val="003176E7"/>
    <w:rsid w:val="00323328"/>
    <w:rsid w:val="00331E03"/>
    <w:rsid w:val="0033410E"/>
    <w:rsid w:val="003343DC"/>
    <w:rsid w:val="0033687A"/>
    <w:rsid w:val="003420FB"/>
    <w:rsid w:val="003425AC"/>
    <w:rsid w:val="00342F1D"/>
    <w:rsid w:val="003508BE"/>
    <w:rsid w:val="00364B50"/>
    <w:rsid w:val="00367CC1"/>
    <w:rsid w:val="003809D5"/>
    <w:rsid w:val="00380B0E"/>
    <w:rsid w:val="00382271"/>
    <w:rsid w:val="00385B8F"/>
    <w:rsid w:val="0039024F"/>
    <w:rsid w:val="00391537"/>
    <w:rsid w:val="00392A9C"/>
    <w:rsid w:val="00395D7C"/>
    <w:rsid w:val="003A466A"/>
    <w:rsid w:val="003A5C41"/>
    <w:rsid w:val="003A66F8"/>
    <w:rsid w:val="003B52E8"/>
    <w:rsid w:val="003D25B5"/>
    <w:rsid w:val="003D3EAD"/>
    <w:rsid w:val="003D707D"/>
    <w:rsid w:val="003E0CCA"/>
    <w:rsid w:val="003E3576"/>
    <w:rsid w:val="003E422C"/>
    <w:rsid w:val="003E531E"/>
    <w:rsid w:val="003E59A8"/>
    <w:rsid w:val="003E6E21"/>
    <w:rsid w:val="003F0D2E"/>
    <w:rsid w:val="003F10EF"/>
    <w:rsid w:val="003F3BB2"/>
    <w:rsid w:val="00401C72"/>
    <w:rsid w:val="0040264E"/>
    <w:rsid w:val="00420585"/>
    <w:rsid w:val="00423871"/>
    <w:rsid w:val="004255D6"/>
    <w:rsid w:val="00440869"/>
    <w:rsid w:val="004552FE"/>
    <w:rsid w:val="0045723F"/>
    <w:rsid w:val="00461F87"/>
    <w:rsid w:val="0046504E"/>
    <w:rsid w:val="004667CA"/>
    <w:rsid w:val="00471044"/>
    <w:rsid w:val="00471D5C"/>
    <w:rsid w:val="00472304"/>
    <w:rsid w:val="004773F8"/>
    <w:rsid w:val="00481243"/>
    <w:rsid w:val="0048723D"/>
    <w:rsid w:val="00487930"/>
    <w:rsid w:val="00491E9A"/>
    <w:rsid w:val="00491FE0"/>
    <w:rsid w:val="00493452"/>
    <w:rsid w:val="00494E0C"/>
    <w:rsid w:val="0049507A"/>
    <w:rsid w:val="004951A5"/>
    <w:rsid w:val="004A0A22"/>
    <w:rsid w:val="004A39FC"/>
    <w:rsid w:val="004A4421"/>
    <w:rsid w:val="004C0FDB"/>
    <w:rsid w:val="004C63FE"/>
    <w:rsid w:val="004E0371"/>
    <w:rsid w:val="004E0F25"/>
    <w:rsid w:val="004E2ECC"/>
    <w:rsid w:val="004E3CDA"/>
    <w:rsid w:val="004F3B5E"/>
    <w:rsid w:val="004F42EE"/>
    <w:rsid w:val="004F47D8"/>
    <w:rsid w:val="0050668F"/>
    <w:rsid w:val="00511D7E"/>
    <w:rsid w:val="005168F0"/>
    <w:rsid w:val="00524A3F"/>
    <w:rsid w:val="005330B7"/>
    <w:rsid w:val="00543340"/>
    <w:rsid w:val="00562FCD"/>
    <w:rsid w:val="00572894"/>
    <w:rsid w:val="00572AD7"/>
    <w:rsid w:val="00572CA2"/>
    <w:rsid w:val="00577449"/>
    <w:rsid w:val="00583502"/>
    <w:rsid w:val="0059649F"/>
    <w:rsid w:val="005974E1"/>
    <w:rsid w:val="005A06B0"/>
    <w:rsid w:val="005A263A"/>
    <w:rsid w:val="005A37BD"/>
    <w:rsid w:val="005A398D"/>
    <w:rsid w:val="005A471C"/>
    <w:rsid w:val="005A50D4"/>
    <w:rsid w:val="005B0888"/>
    <w:rsid w:val="005B220B"/>
    <w:rsid w:val="005B71BE"/>
    <w:rsid w:val="005C34DC"/>
    <w:rsid w:val="005C4632"/>
    <w:rsid w:val="005D3DE1"/>
    <w:rsid w:val="005D410E"/>
    <w:rsid w:val="005E74C1"/>
    <w:rsid w:val="005F3FB3"/>
    <w:rsid w:val="005F5F35"/>
    <w:rsid w:val="00602EF2"/>
    <w:rsid w:val="00604B7E"/>
    <w:rsid w:val="00605D09"/>
    <w:rsid w:val="00611C4A"/>
    <w:rsid w:val="00614710"/>
    <w:rsid w:val="00624C79"/>
    <w:rsid w:val="00625286"/>
    <w:rsid w:val="006327CA"/>
    <w:rsid w:val="00647DBD"/>
    <w:rsid w:val="006572F4"/>
    <w:rsid w:val="00660FB1"/>
    <w:rsid w:val="00661783"/>
    <w:rsid w:val="00666560"/>
    <w:rsid w:val="00686A79"/>
    <w:rsid w:val="0069124F"/>
    <w:rsid w:val="00691272"/>
    <w:rsid w:val="00693D3C"/>
    <w:rsid w:val="006A20EB"/>
    <w:rsid w:val="006B1CDF"/>
    <w:rsid w:val="006C1713"/>
    <w:rsid w:val="006D0837"/>
    <w:rsid w:val="006E1BA3"/>
    <w:rsid w:val="006E5BA8"/>
    <w:rsid w:val="006E674D"/>
    <w:rsid w:val="006F0772"/>
    <w:rsid w:val="006F5129"/>
    <w:rsid w:val="006F72D0"/>
    <w:rsid w:val="00707A28"/>
    <w:rsid w:val="00722061"/>
    <w:rsid w:val="00735CA0"/>
    <w:rsid w:val="00756BE8"/>
    <w:rsid w:val="00757B42"/>
    <w:rsid w:val="00761BEF"/>
    <w:rsid w:val="00764EC8"/>
    <w:rsid w:val="007665C1"/>
    <w:rsid w:val="007762DE"/>
    <w:rsid w:val="00776E90"/>
    <w:rsid w:val="00792A5C"/>
    <w:rsid w:val="00794976"/>
    <w:rsid w:val="00796D52"/>
    <w:rsid w:val="007A18CD"/>
    <w:rsid w:val="007A2DAC"/>
    <w:rsid w:val="007A7214"/>
    <w:rsid w:val="007A7A32"/>
    <w:rsid w:val="007B2C35"/>
    <w:rsid w:val="007C683C"/>
    <w:rsid w:val="007D6EC0"/>
    <w:rsid w:val="007E1089"/>
    <w:rsid w:val="007E2543"/>
    <w:rsid w:val="007E78FD"/>
    <w:rsid w:val="007F6A97"/>
    <w:rsid w:val="0080191A"/>
    <w:rsid w:val="00802DDB"/>
    <w:rsid w:val="00811380"/>
    <w:rsid w:val="008162CE"/>
    <w:rsid w:val="0082176F"/>
    <w:rsid w:val="00824829"/>
    <w:rsid w:val="00825FFC"/>
    <w:rsid w:val="00826422"/>
    <w:rsid w:val="0083091D"/>
    <w:rsid w:val="00836209"/>
    <w:rsid w:val="00844997"/>
    <w:rsid w:val="00845235"/>
    <w:rsid w:val="00850230"/>
    <w:rsid w:val="00852B38"/>
    <w:rsid w:val="00856048"/>
    <w:rsid w:val="00862075"/>
    <w:rsid w:val="00873E97"/>
    <w:rsid w:val="00876AF9"/>
    <w:rsid w:val="0087733E"/>
    <w:rsid w:val="00882532"/>
    <w:rsid w:val="00884648"/>
    <w:rsid w:val="00896239"/>
    <w:rsid w:val="00897775"/>
    <w:rsid w:val="008A5A27"/>
    <w:rsid w:val="008C397D"/>
    <w:rsid w:val="008D3457"/>
    <w:rsid w:val="008E17A1"/>
    <w:rsid w:val="008E7A7E"/>
    <w:rsid w:val="008F06CA"/>
    <w:rsid w:val="008F0F96"/>
    <w:rsid w:val="008F7C9A"/>
    <w:rsid w:val="00901016"/>
    <w:rsid w:val="00903BE1"/>
    <w:rsid w:val="00912E0B"/>
    <w:rsid w:val="00915ED3"/>
    <w:rsid w:val="00917BAA"/>
    <w:rsid w:val="009208D6"/>
    <w:rsid w:val="00920E87"/>
    <w:rsid w:val="009247C9"/>
    <w:rsid w:val="0092501E"/>
    <w:rsid w:val="00931F30"/>
    <w:rsid w:val="0093623E"/>
    <w:rsid w:val="009364A1"/>
    <w:rsid w:val="009378FB"/>
    <w:rsid w:val="00940717"/>
    <w:rsid w:val="009437A1"/>
    <w:rsid w:val="00951166"/>
    <w:rsid w:val="00954B87"/>
    <w:rsid w:val="00955EE8"/>
    <w:rsid w:val="00965CDC"/>
    <w:rsid w:val="00972580"/>
    <w:rsid w:val="00972B7F"/>
    <w:rsid w:val="009740F2"/>
    <w:rsid w:val="00983EB0"/>
    <w:rsid w:val="00986E4A"/>
    <w:rsid w:val="00993554"/>
    <w:rsid w:val="009950EC"/>
    <w:rsid w:val="009A6349"/>
    <w:rsid w:val="009B6D3C"/>
    <w:rsid w:val="009B73B3"/>
    <w:rsid w:val="009C0769"/>
    <w:rsid w:val="009C1B61"/>
    <w:rsid w:val="009C6538"/>
    <w:rsid w:val="009C79D3"/>
    <w:rsid w:val="009D2253"/>
    <w:rsid w:val="009E17C9"/>
    <w:rsid w:val="009F17A4"/>
    <w:rsid w:val="009F41E8"/>
    <w:rsid w:val="009F4949"/>
    <w:rsid w:val="009F6FA7"/>
    <w:rsid w:val="00A00184"/>
    <w:rsid w:val="00A10E4E"/>
    <w:rsid w:val="00A13DB6"/>
    <w:rsid w:val="00A15F0E"/>
    <w:rsid w:val="00A1642A"/>
    <w:rsid w:val="00A21FCE"/>
    <w:rsid w:val="00A2228E"/>
    <w:rsid w:val="00A31CB3"/>
    <w:rsid w:val="00A33E7B"/>
    <w:rsid w:val="00A360D4"/>
    <w:rsid w:val="00A5395E"/>
    <w:rsid w:val="00A61B26"/>
    <w:rsid w:val="00A66947"/>
    <w:rsid w:val="00A81722"/>
    <w:rsid w:val="00A834A7"/>
    <w:rsid w:val="00A83D85"/>
    <w:rsid w:val="00A85F43"/>
    <w:rsid w:val="00A92AD7"/>
    <w:rsid w:val="00A952A1"/>
    <w:rsid w:val="00AA23BB"/>
    <w:rsid w:val="00AB1661"/>
    <w:rsid w:val="00AB29CE"/>
    <w:rsid w:val="00AB7274"/>
    <w:rsid w:val="00AC51ED"/>
    <w:rsid w:val="00AC7BAB"/>
    <w:rsid w:val="00AD0876"/>
    <w:rsid w:val="00AD4B07"/>
    <w:rsid w:val="00AE1309"/>
    <w:rsid w:val="00AE494C"/>
    <w:rsid w:val="00AE7A4F"/>
    <w:rsid w:val="00AF113E"/>
    <w:rsid w:val="00B04331"/>
    <w:rsid w:val="00B111BD"/>
    <w:rsid w:val="00B17464"/>
    <w:rsid w:val="00B20BC6"/>
    <w:rsid w:val="00B224DA"/>
    <w:rsid w:val="00B26B0A"/>
    <w:rsid w:val="00B3059C"/>
    <w:rsid w:val="00B36C0C"/>
    <w:rsid w:val="00B42A81"/>
    <w:rsid w:val="00B478F0"/>
    <w:rsid w:val="00B577C5"/>
    <w:rsid w:val="00B57800"/>
    <w:rsid w:val="00B7354B"/>
    <w:rsid w:val="00B802E7"/>
    <w:rsid w:val="00B87CD4"/>
    <w:rsid w:val="00B93822"/>
    <w:rsid w:val="00B96BCB"/>
    <w:rsid w:val="00BA38EF"/>
    <w:rsid w:val="00BA733F"/>
    <w:rsid w:val="00BB254F"/>
    <w:rsid w:val="00BB75A1"/>
    <w:rsid w:val="00BC2185"/>
    <w:rsid w:val="00BC5A93"/>
    <w:rsid w:val="00BD224C"/>
    <w:rsid w:val="00BD2842"/>
    <w:rsid w:val="00BD3271"/>
    <w:rsid w:val="00BE1E6F"/>
    <w:rsid w:val="00BE3CFD"/>
    <w:rsid w:val="00C01610"/>
    <w:rsid w:val="00C16E64"/>
    <w:rsid w:val="00C257FE"/>
    <w:rsid w:val="00C30F16"/>
    <w:rsid w:val="00C41A4E"/>
    <w:rsid w:val="00C428C7"/>
    <w:rsid w:val="00C43C0D"/>
    <w:rsid w:val="00C455A0"/>
    <w:rsid w:val="00C50899"/>
    <w:rsid w:val="00C5560C"/>
    <w:rsid w:val="00C62AE0"/>
    <w:rsid w:val="00C824B5"/>
    <w:rsid w:val="00C837BD"/>
    <w:rsid w:val="00C8384D"/>
    <w:rsid w:val="00C909F8"/>
    <w:rsid w:val="00C90E15"/>
    <w:rsid w:val="00C924B8"/>
    <w:rsid w:val="00C95B38"/>
    <w:rsid w:val="00C970D2"/>
    <w:rsid w:val="00CA0647"/>
    <w:rsid w:val="00CA7DEC"/>
    <w:rsid w:val="00CB4A33"/>
    <w:rsid w:val="00CB6669"/>
    <w:rsid w:val="00CB73AB"/>
    <w:rsid w:val="00CC135B"/>
    <w:rsid w:val="00CC5844"/>
    <w:rsid w:val="00CD1143"/>
    <w:rsid w:val="00CD2028"/>
    <w:rsid w:val="00CD4AD0"/>
    <w:rsid w:val="00CE2A51"/>
    <w:rsid w:val="00CE3A8F"/>
    <w:rsid w:val="00CE561B"/>
    <w:rsid w:val="00CF53FE"/>
    <w:rsid w:val="00D00017"/>
    <w:rsid w:val="00D01158"/>
    <w:rsid w:val="00D0204A"/>
    <w:rsid w:val="00D10DED"/>
    <w:rsid w:val="00D139B9"/>
    <w:rsid w:val="00D17EAD"/>
    <w:rsid w:val="00D244B5"/>
    <w:rsid w:val="00D31A60"/>
    <w:rsid w:val="00D35495"/>
    <w:rsid w:val="00D3678D"/>
    <w:rsid w:val="00D411C1"/>
    <w:rsid w:val="00D43D46"/>
    <w:rsid w:val="00D4597A"/>
    <w:rsid w:val="00D5300C"/>
    <w:rsid w:val="00D65BB4"/>
    <w:rsid w:val="00D66286"/>
    <w:rsid w:val="00D70720"/>
    <w:rsid w:val="00D71F7C"/>
    <w:rsid w:val="00D76BEA"/>
    <w:rsid w:val="00D80FDD"/>
    <w:rsid w:val="00D811FD"/>
    <w:rsid w:val="00D83A2F"/>
    <w:rsid w:val="00D8484F"/>
    <w:rsid w:val="00D8578D"/>
    <w:rsid w:val="00D859EA"/>
    <w:rsid w:val="00D869B1"/>
    <w:rsid w:val="00D86EE7"/>
    <w:rsid w:val="00D87C82"/>
    <w:rsid w:val="00D90FFC"/>
    <w:rsid w:val="00D93F83"/>
    <w:rsid w:val="00D963B4"/>
    <w:rsid w:val="00DA4072"/>
    <w:rsid w:val="00DB65DE"/>
    <w:rsid w:val="00DC0C0B"/>
    <w:rsid w:val="00DC5C6D"/>
    <w:rsid w:val="00DF0DD7"/>
    <w:rsid w:val="00E01838"/>
    <w:rsid w:val="00E226C2"/>
    <w:rsid w:val="00E427D9"/>
    <w:rsid w:val="00E433C1"/>
    <w:rsid w:val="00E44FD5"/>
    <w:rsid w:val="00E44FF9"/>
    <w:rsid w:val="00E450AF"/>
    <w:rsid w:val="00E62175"/>
    <w:rsid w:val="00E62942"/>
    <w:rsid w:val="00E724E7"/>
    <w:rsid w:val="00E769E5"/>
    <w:rsid w:val="00E80913"/>
    <w:rsid w:val="00E83324"/>
    <w:rsid w:val="00E84464"/>
    <w:rsid w:val="00E86A1A"/>
    <w:rsid w:val="00E87449"/>
    <w:rsid w:val="00E9326E"/>
    <w:rsid w:val="00E9666C"/>
    <w:rsid w:val="00EA05B1"/>
    <w:rsid w:val="00EA1AAF"/>
    <w:rsid w:val="00EA2D53"/>
    <w:rsid w:val="00EA6153"/>
    <w:rsid w:val="00EB65F3"/>
    <w:rsid w:val="00EC14FB"/>
    <w:rsid w:val="00EC237D"/>
    <w:rsid w:val="00EC7DBA"/>
    <w:rsid w:val="00ED565F"/>
    <w:rsid w:val="00EE2CC0"/>
    <w:rsid w:val="00EE408C"/>
    <w:rsid w:val="00EE7C9E"/>
    <w:rsid w:val="00EF643F"/>
    <w:rsid w:val="00EF67C9"/>
    <w:rsid w:val="00F05623"/>
    <w:rsid w:val="00F13541"/>
    <w:rsid w:val="00F15904"/>
    <w:rsid w:val="00F22095"/>
    <w:rsid w:val="00F32233"/>
    <w:rsid w:val="00F42343"/>
    <w:rsid w:val="00F447F9"/>
    <w:rsid w:val="00F46B0D"/>
    <w:rsid w:val="00F520ED"/>
    <w:rsid w:val="00F56709"/>
    <w:rsid w:val="00F64107"/>
    <w:rsid w:val="00F737AC"/>
    <w:rsid w:val="00F806D4"/>
    <w:rsid w:val="00F86974"/>
    <w:rsid w:val="00F9057F"/>
    <w:rsid w:val="00F95223"/>
    <w:rsid w:val="00FA1D26"/>
    <w:rsid w:val="00FB26AE"/>
    <w:rsid w:val="00FB54B5"/>
    <w:rsid w:val="00FB6759"/>
    <w:rsid w:val="00FC07AD"/>
    <w:rsid w:val="00FC3E0E"/>
    <w:rsid w:val="00FC7ACA"/>
    <w:rsid w:val="00FD4CA8"/>
    <w:rsid w:val="00FE0270"/>
    <w:rsid w:val="00FE224C"/>
    <w:rsid w:val="00FE3562"/>
    <w:rsid w:val="00FE35C5"/>
    <w:rsid w:val="00FF0012"/>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2E02"/>
  <w15:chartTrackingRefBased/>
  <w15:docId w15:val="{AA6E9B06-6A08-4A43-9B80-576DFFE4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B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221"/>
    <w:rPr>
      <w:sz w:val="20"/>
      <w:szCs w:val="20"/>
    </w:rPr>
  </w:style>
  <w:style w:type="character" w:styleId="FootnoteReference">
    <w:name w:val="footnote reference"/>
    <w:basedOn w:val="DefaultParagraphFont"/>
    <w:uiPriority w:val="99"/>
    <w:semiHidden/>
    <w:unhideWhenUsed/>
    <w:rsid w:val="000B0221"/>
    <w:rPr>
      <w:vertAlign w:val="superscript"/>
    </w:rPr>
  </w:style>
  <w:style w:type="character" w:styleId="CommentReference">
    <w:name w:val="annotation reference"/>
    <w:basedOn w:val="DefaultParagraphFont"/>
    <w:uiPriority w:val="99"/>
    <w:semiHidden/>
    <w:unhideWhenUsed/>
    <w:rsid w:val="00CE3A8F"/>
    <w:rPr>
      <w:sz w:val="16"/>
      <w:szCs w:val="16"/>
    </w:rPr>
  </w:style>
  <w:style w:type="paragraph" w:styleId="CommentText">
    <w:name w:val="annotation text"/>
    <w:basedOn w:val="Normal"/>
    <w:link w:val="CommentTextChar"/>
    <w:uiPriority w:val="99"/>
    <w:semiHidden/>
    <w:unhideWhenUsed/>
    <w:rsid w:val="00CE3A8F"/>
    <w:pPr>
      <w:spacing w:line="240" w:lineRule="auto"/>
    </w:pPr>
    <w:rPr>
      <w:sz w:val="20"/>
      <w:szCs w:val="20"/>
    </w:rPr>
  </w:style>
  <w:style w:type="character" w:customStyle="1" w:styleId="CommentTextChar">
    <w:name w:val="Comment Text Char"/>
    <w:basedOn w:val="DefaultParagraphFont"/>
    <w:link w:val="CommentText"/>
    <w:uiPriority w:val="99"/>
    <w:semiHidden/>
    <w:rsid w:val="00CE3A8F"/>
    <w:rPr>
      <w:sz w:val="20"/>
      <w:szCs w:val="20"/>
    </w:rPr>
  </w:style>
  <w:style w:type="paragraph" w:styleId="CommentSubject">
    <w:name w:val="annotation subject"/>
    <w:basedOn w:val="CommentText"/>
    <w:next w:val="CommentText"/>
    <w:link w:val="CommentSubjectChar"/>
    <w:uiPriority w:val="99"/>
    <w:semiHidden/>
    <w:unhideWhenUsed/>
    <w:rsid w:val="00CE3A8F"/>
    <w:rPr>
      <w:b/>
      <w:bCs/>
    </w:rPr>
  </w:style>
  <w:style w:type="character" w:customStyle="1" w:styleId="CommentSubjectChar">
    <w:name w:val="Comment Subject Char"/>
    <w:basedOn w:val="CommentTextChar"/>
    <w:link w:val="CommentSubject"/>
    <w:uiPriority w:val="99"/>
    <w:semiHidden/>
    <w:rsid w:val="00CE3A8F"/>
    <w:rPr>
      <w:b/>
      <w:bCs/>
      <w:sz w:val="20"/>
      <w:szCs w:val="20"/>
    </w:rPr>
  </w:style>
  <w:style w:type="paragraph" w:styleId="BalloonText">
    <w:name w:val="Balloon Text"/>
    <w:basedOn w:val="Normal"/>
    <w:link w:val="BalloonTextChar"/>
    <w:uiPriority w:val="99"/>
    <w:semiHidden/>
    <w:unhideWhenUsed/>
    <w:rsid w:val="00CE3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08AFD-271D-4716-A548-B07E5CCE1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8039</TotalTime>
  <Pages>21</Pages>
  <Words>5541</Words>
  <Characters>31589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Weinstock, Jordan</dc:creator>
  <cp:keywords/>
  <dc:description/>
  <cp:lastModifiedBy>Jordan Weinstock</cp:lastModifiedBy>
  <cp:revision>389</cp:revision>
  <cp:lastPrinted>2018-10-29T03:40:00Z</cp:lastPrinted>
  <dcterms:created xsi:type="dcterms:W3CDTF">2018-10-29T02:49:00Z</dcterms:created>
  <dcterms:modified xsi:type="dcterms:W3CDTF">2018-12-12T22:16:00Z</dcterms:modified>
</cp:coreProperties>
</file>