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EE2D">
      <w:pPr>
        <w:pStyle w:val="4"/>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物理结构设计文档 - 第9组</w:t>
      </w:r>
    </w:p>
    <w:p w14:paraId="47B9CCFA">
      <w:pPr>
        <w:pStyle w:val="5"/>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1. 概述</w:t>
      </w:r>
    </w:p>
    <w:p w14:paraId="17974C81">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ascii="Times New Roman" w:hAnsi="Times New Roman" w:eastAsia="宋体"/>
          <w:sz w:val="24"/>
        </w:rPr>
      </w:pPr>
      <w:r>
        <w:rPr>
          <w:rFonts w:hint="default" w:ascii="Times New Roman" w:hAnsi="Times New Roman" w:eastAsia="宋体" w:cs="宋体"/>
          <w:sz w:val="24"/>
        </w:rPr>
        <w:t>物理设计阶段的目标是为逻辑模型选择一个最适合应用环境的物理结构。这包括确定数据的存储结构、存取路径（索引设计）以及数据库配置，以确保系统在读写性能和存储空间上达到最优平衡。</w:t>
      </w:r>
    </w:p>
    <w:p w14:paraId="1E9D4E80">
      <w:pPr>
        <w:pStyle w:val="5"/>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2. 数据库选择与配置</w:t>
      </w:r>
    </w:p>
    <w:p w14:paraId="675ADF0D">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firstLine="0"/>
        <w:textAlignment w:val="auto"/>
        <w:rPr>
          <w:rFonts w:hint="default" w:ascii="Times New Roman" w:hAnsi="Times New Roman" w:eastAsia="宋体"/>
          <w:sz w:val="24"/>
          <w:lang w:val="en-US" w:eastAsia="zh-CN"/>
        </w:rPr>
      </w:pPr>
      <w:r>
        <w:rPr>
          <w:rStyle w:val="10"/>
          <w:rFonts w:hint="default" w:ascii="Times New Roman" w:hAnsi="Times New Roman" w:eastAsia="宋体" w:cs="宋体"/>
          <w:sz w:val="24"/>
        </w:rPr>
        <w:t>数据库管理系统 (DBMS)</w:t>
      </w:r>
      <w:r>
        <w:rPr>
          <w:rFonts w:hint="default" w:ascii="Times New Roman" w:hAnsi="Times New Roman" w:eastAsia="宋体" w:cs="宋体"/>
          <w:sz w:val="24"/>
        </w:rPr>
        <w:t>：MySQL 8.0</w:t>
      </w:r>
      <w:r>
        <w:rPr>
          <w:rFonts w:hint="eastAsia" w:ascii="Times New Roman" w:hAnsi="Times New Roman" w:eastAsia="宋体" w:cs="宋体"/>
          <w:sz w:val="24"/>
          <w:lang w:val="en-US" w:eastAsia="zh-CN"/>
        </w:rPr>
        <w:t>.26</w:t>
      </w:r>
    </w:p>
    <w:p w14:paraId="4ED9055F">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firstLine="0"/>
        <w:textAlignment w:val="auto"/>
        <w:rPr>
          <w:rFonts w:ascii="Times New Roman" w:hAnsi="Times New Roman" w:eastAsia="宋体"/>
          <w:sz w:val="24"/>
        </w:rPr>
      </w:pPr>
      <w:r>
        <w:rPr>
          <w:rStyle w:val="10"/>
          <w:rFonts w:hint="default" w:ascii="Times New Roman" w:hAnsi="Times New Roman" w:eastAsia="宋体" w:cs="宋体"/>
          <w:sz w:val="24"/>
        </w:rPr>
        <w:t>存储引擎</w:t>
      </w:r>
      <w:r>
        <w:rPr>
          <w:rFonts w:hint="default" w:ascii="Times New Roman" w:hAnsi="Times New Roman" w:eastAsia="宋体" w:cs="宋体"/>
          <w:sz w:val="24"/>
        </w:rPr>
        <w:t xml:space="preserve">：采用 </w:t>
      </w:r>
      <w:r>
        <w:rPr>
          <w:rStyle w:val="10"/>
          <w:rFonts w:hint="default" w:ascii="Times New Roman" w:hAnsi="Times New Roman" w:eastAsia="宋体" w:cs="宋体"/>
          <w:sz w:val="24"/>
        </w:rPr>
        <w:t>InnoDB</w:t>
      </w:r>
      <w:r>
        <w:rPr>
          <w:rFonts w:hint="default" w:ascii="Times New Roman" w:hAnsi="Times New Roman" w:eastAsia="宋体" w:cs="宋体"/>
          <w:sz w:val="24"/>
        </w:rPr>
        <w:t xml:space="preserve"> 引擎。</w:t>
      </w:r>
    </w:p>
    <w:p w14:paraId="59079670">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firstLine="0"/>
        <w:textAlignment w:val="auto"/>
        <w:rPr>
          <w:rFonts w:ascii="Times New Roman" w:hAnsi="Times New Roman" w:eastAsia="宋体"/>
          <w:sz w:val="24"/>
        </w:rPr>
      </w:pPr>
      <w:r>
        <w:rPr>
          <w:rStyle w:val="10"/>
          <w:rFonts w:hint="default" w:ascii="Times New Roman" w:hAnsi="Times New Roman" w:eastAsia="宋体" w:cs="宋体"/>
          <w:sz w:val="24"/>
        </w:rPr>
        <w:t>理由</w:t>
      </w:r>
      <w:r>
        <w:rPr>
          <w:rFonts w:hint="default" w:ascii="Times New Roman" w:hAnsi="Times New Roman" w:eastAsia="宋体" w:cs="宋体"/>
          <w:sz w:val="24"/>
        </w:rPr>
        <w:t>：支持行级锁，提高并发性能；支持外键约束，保证设备数据的参照完整性；支持事务回滚（如在处理备份恢复或复杂调拨业务时，确保数据一致性）。</w:t>
      </w:r>
    </w:p>
    <w:p w14:paraId="37A236C8">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firstLine="0"/>
        <w:textAlignment w:val="auto"/>
        <w:rPr>
          <w:rFonts w:ascii="Times New Roman" w:hAnsi="Times New Roman" w:eastAsia="宋体"/>
          <w:sz w:val="24"/>
        </w:rPr>
      </w:pPr>
      <w:r>
        <w:rPr>
          <w:rStyle w:val="10"/>
          <w:rFonts w:hint="default" w:ascii="Times New Roman" w:hAnsi="Times New Roman" w:eastAsia="宋体" w:cs="宋体"/>
          <w:sz w:val="24"/>
        </w:rPr>
        <w:t>字符集</w:t>
      </w:r>
      <w:r>
        <w:rPr>
          <w:rFonts w:hint="default" w:ascii="Times New Roman" w:hAnsi="Times New Roman" w:eastAsia="宋体" w:cs="宋体"/>
          <w:sz w:val="24"/>
        </w:rPr>
        <w:t>：</w:t>
      </w:r>
      <w:r>
        <w:rPr>
          <w:rStyle w:val="11"/>
          <w:rFonts w:hint="default" w:ascii="Times New Roman" w:hAnsi="Times New Roman" w:eastAsia="宋体" w:cs="宋体"/>
          <w:sz w:val="24"/>
        </w:rPr>
        <w:t>utf8mb4</w:t>
      </w:r>
      <w:r>
        <w:rPr>
          <w:rFonts w:hint="default" w:ascii="Times New Roman" w:hAnsi="Times New Roman" w:eastAsia="宋体" w:cs="宋体"/>
          <w:sz w:val="24"/>
        </w:rPr>
        <w:t>（支持更全的字符集，防止中文乱码）。</w:t>
      </w:r>
    </w:p>
    <w:p w14:paraId="00F52EC4">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firstLine="0"/>
        <w:textAlignment w:val="auto"/>
        <w:rPr>
          <w:rFonts w:ascii="Times New Roman" w:hAnsi="Times New Roman" w:eastAsia="宋体"/>
          <w:sz w:val="24"/>
        </w:rPr>
      </w:pPr>
      <w:r>
        <w:rPr>
          <w:rStyle w:val="10"/>
          <w:rFonts w:hint="default" w:ascii="Times New Roman" w:hAnsi="Times New Roman" w:eastAsia="宋体" w:cs="宋体"/>
          <w:sz w:val="24"/>
        </w:rPr>
        <w:t>排序规则</w:t>
      </w:r>
      <w:r>
        <w:rPr>
          <w:rFonts w:hint="default" w:ascii="Times New Roman" w:hAnsi="Times New Roman" w:eastAsia="宋体" w:cs="宋体"/>
          <w:sz w:val="24"/>
        </w:rPr>
        <w:t>：</w:t>
      </w:r>
      <w:r>
        <w:rPr>
          <w:rStyle w:val="11"/>
          <w:rFonts w:hint="default" w:ascii="Times New Roman" w:hAnsi="Times New Roman" w:eastAsia="宋体" w:cs="宋体"/>
          <w:sz w:val="24"/>
        </w:rPr>
        <w:t>utf8mb4_general_ci</w:t>
      </w:r>
      <w:r>
        <w:rPr>
          <w:rFonts w:hint="default" w:ascii="Times New Roman" w:hAnsi="Times New Roman" w:eastAsia="宋体" w:cs="宋体"/>
          <w:sz w:val="24"/>
        </w:rPr>
        <w:t>。</w:t>
      </w:r>
    </w:p>
    <w:p w14:paraId="7A09E9E0">
      <w:pPr>
        <w:pStyle w:val="5"/>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3. 索引设计（存取路径设计）</w:t>
      </w:r>
    </w:p>
    <w:p w14:paraId="77763C9C">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ascii="Times New Roman" w:hAnsi="Times New Roman" w:eastAsia="宋体"/>
          <w:sz w:val="24"/>
        </w:rPr>
      </w:pPr>
      <w:r>
        <w:rPr>
          <w:rFonts w:hint="default" w:ascii="Times New Roman" w:hAnsi="Times New Roman" w:eastAsia="宋体" w:cs="宋体"/>
          <w:sz w:val="24"/>
        </w:rPr>
        <w:t>为了优化大规模设备数据的检索速度，本系统在物理层面设计了以下索引路径：</w:t>
      </w:r>
    </w:p>
    <w:p w14:paraId="13C87CED">
      <w:pPr>
        <w:pStyle w:val="6"/>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3.1 基础表主键索引</w:t>
      </w:r>
    </w:p>
    <w:p w14:paraId="5A5D66D3">
      <w:pPr>
        <w:keepNext w:val="0"/>
        <w:keepLines w:val="0"/>
        <w:pageBreakBefore w:val="0"/>
        <w:widowControl/>
        <w:numPr>
          <w:ilvl w:val="-2"/>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17" w:leftChars="0"/>
        <w:textAlignment w:val="auto"/>
        <w:rPr>
          <w:rFonts w:ascii="Times New Roman" w:hAnsi="Times New Roman" w:eastAsia="宋体"/>
          <w:sz w:val="24"/>
        </w:rPr>
      </w:pPr>
      <w:r>
        <w:rPr>
          <w:rFonts w:hint="default" w:ascii="Times New Roman" w:hAnsi="Times New Roman" w:eastAsia="宋体" w:cs="宋体"/>
          <w:sz w:val="24"/>
        </w:rPr>
        <w:t xml:space="preserve">各表的主码（如 </w:t>
      </w:r>
      <w:r>
        <w:rPr>
          <w:rStyle w:val="11"/>
          <w:rFonts w:hint="default" w:ascii="Times New Roman" w:hAnsi="Times New Roman" w:eastAsia="宋体" w:cs="宋体"/>
          <w:sz w:val="24"/>
        </w:rPr>
        <w:t>equip_id</w:t>
      </w:r>
      <w:r>
        <w:rPr>
          <w:rFonts w:hint="default" w:ascii="Times New Roman" w:hAnsi="Times New Roman" w:eastAsia="宋体" w:cs="宋体"/>
          <w:sz w:val="24"/>
        </w:rPr>
        <w:t xml:space="preserve">, </w:t>
      </w:r>
      <w:r>
        <w:rPr>
          <w:rStyle w:val="11"/>
          <w:rFonts w:hint="default" w:ascii="Times New Roman" w:hAnsi="Times New Roman" w:eastAsia="宋体" w:cs="宋体"/>
          <w:sz w:val="24"/>
        </w:rPr>
        <w:t>unit_code</w:t>
      </w:r>
      <w:r>
        <w:rPr>
          <w:rFonts w:hint="default" w:ascii="Times New Roman" w:hAnsi="Times New Roman" w:eastAsia="宋体" w:cs="宋体"/>
          <w:sz w:val="24"/>
        </w:rPr>
        <w:t xml:space="preserve"> 等）自动建立聚集索引，确保查询效率最高。</w:t>
      </w:r>
    </w:p>
    <w:p w14:paraId="7C136FE2">
      <w:pPr>
        <w:pStyle w:val="6"/>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3.2 辅助索引（非聚集索引）设计</w:t>
      </w:r>
    </w:p>
    <w:p w14:paraId="6B50EAAD">
      <w:pPr>
        <w:pStyle w:val="7"/>
        <w:keepNext w:val="0"/>
        <w:keepLines w:val="0"/>
        <w:pageBreakBefore w:val="0"/>
        <w:widowControl/>
        <w:suppressLineNumbers w:val="0"/>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ascii="Times New Roman" w:hAnsi="Times New Roman" w:eastAsia="宋体"/>
          <w:sz w:val="24"/>
        </w:rPr>
      </w:pPr>
      <w:r>
        <w:rPr>
          <w:rFonts w:hint="default" w:ascii="Times New Roman" w:hAnsi="Times New Roman" w:eastAsia="宋体" w:cs="宋体"/>
          <w:sz w:val="24"/>
        </w:rPr>
        <w:t>针对频繁执行的业务场景，在 SQL 层面建立了以下索引：</w:t>
      </w:r>
    </w:p>
    <w:p w14:paraId="6F98E2A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0"/>
          <w:rFonts w:hint="default" w:ascii="Times New Roman" w:hAnsi="Times New Roman" w:eastAsia="宋体" w:cs="宋体"/>
          <w:sz w:val="24"/>
        </w:rPr>
        <w:t>设备关联查询优化</w:t>
      </w:r>
      <w:r>
        <w:rPr>
          <w:rFonts w:hint="default" w:ascii="Times New Roman" w:hAnsi="Times New Roman" w:eastAsia="宋体" w:cs="宋体"/>
          <w:sz w:val="24"/>
        </w:rPr>
        <w:t>：</w:t>
      </w:r>
    </w:p>
    <w:p w14:paraId="333E4181">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idx_equip_unit</w:t>
      </w:r>
      <w:r>
        <w:rPr>
          <w:rFonts w:hint="default" w:ascii="Times New Roman" w:hAnsi="Times New Roman" w:eastAsia="宋体" w:cs="宋体"/>
          <w:sz w:val="24"/>
        </w:rPr>
        <w:t xml:space="preserve"> (on </w:t>
      </w:r>
      <w:r>
        <w:rPr>
          <w:rStyle w:val="11"/>
          <w:rFonts w:hint="default" w:ascii="Times New Roman" w:hAnsi="Times New Roman" w:eastAsia="宋体" w:cs="宋体"/>
          <w:sz w:val="24"/>
        </w:rPr>
        <w:t>equipment.unit_code</w:t>
      </w:r>
      <w:r>
        <w:rPr>
          <w:rFonts w:hint="default" w:ascii="Times New Roman" w:hAnsi="Times New Roman" w:eastAsia="宋体" w:cs="宋体"/>
          <w:sz w:val="24"/>
        </w:rPr>
        <w:t>)：加速按单位筛选设备及多表联查性能。</w:t>
      </w:r>
    </w:p>
    <w:p w14:paraId="55CFDE07">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idx_equip_cate</w:t>
      </w:r>
      <w:r>
        <w:rPr>
          <w:rFonts w:hint="default" w:ascii="Times New Roman" w:hAnsi="Times New Roman" w:eastAsia="宋体" w:cs="宋体"/>
          <w:sz w:val="24"/>
        </w:rPr>
        <w:t xml:space="preserve"> (on </w:t>
      </w:r>
      <w:r>
        <w:rPr>
          <w:rStyle w:val="11"/>
          <w:rFonts w:hint="default" w:ascii="Times New Roman" w:hAnsi="Times New Roman" w:eastAsia="宋体" w:cs="宋体"/>
          <w:sz w:val="24"/>
        </w:rPr>
        <w:t>equipment.category_id</w:t>
      </w:r>
      <w:r>
        <w:rPr>
          <w:rFonts w:hint="default" w:ascii="Times New Roman" w:hAnsi="Times New Roman" w:eastAsia="宋体" w:cs="宋体"/>
          <w:sz w:val="24"/>
        </w:rPr>
        <w:t>)：加速按国标分类进行资产统计的查询速度。</w:t>
      </w:r>
    </w:p>
    <w:p w14:paraId="6DBE3D2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firstLine="0" w:firstLineChars="0"/>
        <w:textAlignment w:val="auto"/>
        <w:rPr>
          <w:rFonts w:ascii="Times New Roman" w:hAnsi="Times New Roman" w:eastAsia="宋体"/>
          <w:sz w:val="24"/>
        </w:rPr>
      </w:pPr>
      <w:r>
        <w:rPr>
          <w:rStyle w:val="10"/>
          <w:rFonts w:hint="default" w:ascii="Times New Roman" w:hAnsi="Times New Roman" w:eastAsia="宋体" w:cs="宋体"/>
          <w:sz w:val="24"/>
        </w:rPr>
        <w:t>时间维度检索优化</w:t>
      </w:r>
      <w:r>
        <w:rPr>
          <w:rFonts w:hint="default" w:ascii="Times New Roman" w:hAnsi="Times New Roman" w:eastAsia="宋体" w:cs="宋体"/>
          <w:sz w:val="24"/>
        </w:rPr>
        <w:t>：</w:t>
      </w:r>
    </w:p>
    <w:p w14:paraId="40B365E8">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idx_purchase_date</w:t>
      </w:r>
      <w:r>
        <w:rPr>
          <w:rFonts w:hint="default" w:ascii="Times New Roman" w:hAnsi="Times New Roman" w:eastAsia="宋体" w:cs="宋体"/>
          <w:sz w:val="24"/>
        </w:rPr>
        <w:t xml:space="preserve"> (on </w:t>
      </w:r>
      <w:r>
        <w:rPr>
          <w:rStyle w:val="11"/>
          <w:rFonts w:hint="default" w:ascii="Times New Roman" w:hAnsi="Times New Roman" w:eastAsia="宋体" w:cs="宋体"/>
          <w:sz w:val="24"/>
        </w:rPr>
        <w:t>equipment.purchase_date</w:t>
      </w:r>
      <w:r>
        <w:rPr>
          <w:rFonts w:hint="default" w:ascii="Times New Roman" w:hAnsi="Times New Roman" w:eastAsia="宋体" w:cs="宋体"/>
          <w:sz w:val="24"/>
        </w:rPr>
        <w:t>)：优化按入库时间段查询资产的需求。</w:t>
      </w:r>
    </w:p>
    <w:p w14:paraId="11FEB81F">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idx_transfer_date</w:t>
      </w:r>
      <w:r>
        <w:rPr>
          <w:rFonts w:hint="default" w:ascii="Times New Roman" w:hAnsi="Times New Roman" w:eastAsia="宋体" w:cs="宋体"/>
          <w:sz w:val="24"/>
        </w:rPr>
        <w:t xml:space="preserve"> (on </w:t>
      </w:r>
      <w:r>
        <w:rPr>
          <w:rStyle w:val="11"/>
          <w:rFonts w:hint="default" w:ascii="Times New Roman" w:hAnsi="Times New Roman" w:eastAsia="宋体" w:cs="宋体"/>
          <w:sz w:val="24"/>
        </w:rPr>
        <w:t>transfer_record.transfer_date</w:t>
      </w:r>
      <w:r>
        <w:rPr>
          <w:rFonts w:hint="default" w:ascii="Times New Roman" w:hAnsi="Times New Roman" w:eastAsia="宋体" w:cs="宋体"/>
          <w:sz w:val="24"/>
        </w:rPr>
        <w:t>)：加速调拨历史流水记录的筛选与排序。</w:t>
      </w:r>
    </w:p>
    <w:p w14:paraId="3656CCD9">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firstLine="0" w:firstLineChars="0"/>
        <w:textAlignment w:val="auto"/>
        <w:rPr>
          <w:rFonts w:ascii="Times New Roman" w:hAnsi="Times New Roman" w:eastAsia="宋体"/>
          <w:sz w:val="24"/>
        </w:rPr>
      </w:pPr>
      <w:r>
        <w:rPr>
          <w:rStyle w:val="10"/>
          <w:rFonts w:hint="default" w:ascii="Times New Roman" w:hAnsi="Times New Roman" w:eastAsia="宋体" w:cs="宋体"/>
          <w:sz w:val="24"/>
        </w:rPr>
        <w:t>状态与业务外键优化</w:t>
      </w:r>
      <w:r>
        <w:rPr>
          <w:rFonts w:hint="default" w:ascii="Times New Roman" w:hAnsi="Times New Roman" w:eastAsia="宋体" w:cs="宋体"/>
          <w:sz w:val="24"/>
        </w:rPr>
        <w:t>：</w:t>
      </w:r>
    </w:p>
    <w:p w14:paraId="5E8FE990">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idx_equip_status</w:t>
      </w:r>
      <w:r>
        <w:rPr>
          <w:rFonts w:hint="default" w:ascii="Times New Roman" w:hAnsi="Times New Roman" w:eastAsia="宋体" w:cs="宋体"/>
          <w:sz w:val="24"/>
        </w:rPr>
        <w:t>：加速资产管理员筛选“在用”、“报废”状态设备的操作。</w:t>
      </w:r>
    </w:p>
    <w:p w14:paraId="16ADEC6D">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1"/>
          <w:rFonts w:hint="default" w:ascii="Times New Roman" w:hAnsi="Times New Roman" w:eastAsia="宋体" w:cs="宋体"/>
          <w:sz w:val="24"/>
        </w:rPr>
        <w:t>idx_maint_equip</w:t>
      </w:r>
      <w:r>
        <w:rPr>
          <w:rFonts w:hint="default" w:ascii="Times New Roman" w:hAnsi="Times New Roman" w:eastAsia="宋体" w:cs="宋体"/>
          <w:sz w:val="24"/>
        </w:rPr>
        <w:t xml:space="preserve"> / </w:t>
      </w:r>
      <w:r>
        <w:rPr>
          <w:rStyle w:val="11"/>
          <w:rFonts w:hint="default" w:ascii="Times New Roman" w:hAnsi="Times New Roman" w:eastAsia="宋体" w:cs="宋体"/>
          <w:sz w:val="24"/>
        </w:rPr>
        <w:t>idx_scrap_equip</w:t>
      </w:r>
      <w:r>
        <w:rPr>
          <w:rFonts w:hint="default" w:ascii="Times New Roman" w:hAnsi="Times New Roman" w:eastAsia="宋体" w:cs="宋体"/>
          <w:sz w:val="24"/>
        </w:rPr>
        <w:t>：优化从设备主表跳转查看其详细维保记录或报废详情的关联性能。</w:t>
      </w:r>
    </w:p>
    <w:p w14:paraId="62D8410F">
      <w:pPr>
        <w:pStyle w:val="5"/>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4. 存储结构说明</w:t>
      </w:r>
    </w:p>
    <w:p w14:paraId="152A0439">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0"/>
          <w:rFonts w:hint="default" w:ascii="Times New Roman" w:hAnsi="Times New Roman" w:eastAsia="宋体" w:cs="宋体"/>
          <w:sz w:val="24"/>
        </w:rPr>
        <w:t>数据量估算</w:t>
      </w:r>
      <w:r>
        <w:rPr>
          <w:rFonts w:hint="default" w:ascii="Times New Roman" w:hAnsi="Times New Roman" w:eastAsia="宋体" w:cs="宋体"/>
          <w:sz w:val="24"/>
        </w:rPr>
        <w:t>：预计初始设备量为千级，未来扩展至万级，InnoDB 存储引擎可轻松应对。</w:t>
      </w:r>
    </w:p>
    <w:p w14:paraId="5CD8DC93">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0"/>
          <w:rFonts w:hint="default" w:ascii="Times New Roman" w:hAnsi="Times New Roman" w:eastAsia="宋体" w:cs="宋体"/>
          <w:sz w:val="24"/>
        </w:rPr>
        <w:t>物理存储路径</w:t>
      </w:r>
      <w:r>
        <w:rPr>
          <w:rFonts w:hint="default" w:ascii="Times New Roman" w:hAnsi="Times New Roman" w:eastAsia="宋体" w:cs="宋体"/>
          <w:sz w:val="24"/>
        </w:rPr>
        <w:t>：数据文件存储在 DBMS 默认的 DATA 目录下；备份文件存储在系统指定的物理路径（如前端代码中配置的特定磁盘目录）。</w:t>
      </w:r>
    </w:p>
    <w:p w14:paraId="195CE5CD">
      <w:pPr>
        <w:pStyle w:val="5"/>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宋体"/>
          <w:sz w:val="24"/>
        </w:rPr>
      </w:pPr>
      <w:r>
        <w:rPr>
          <w:rFonts w:ascii="Times New Roman" w:hAnsi="Times New Roman" w:eastAsia="宋体"/>
          <w:sz w:val="24"/>
        </w:rPr>
        <w:t>5. 安全性与完整性物理实现</w:t>
      </w:r>
    </w:p>
    <w:p w14:paraId="1FDF5E38">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0"/>
          <w:rFonts w:hint="default" w:ascii="Times New Roman" w:hAnsi="Times New Roman" w:eastAsia="宋体" w:cs="宋体"/>
          <w:sz w:val="24"/>
        </w:rPr>
        <w:t>CHECK 约束</w:t>
      </w:r>
      <w:r>
        <w:rPr>
          <w:rFonts w:hint="default" w:ascii="Times New Roman" w:hAnsi="Times New Roman" w:eastAsia="宋体" w:cs="宋体"/>
          <w:sz w:val="24"/>
        </w:rPr>
        <w:t xml:space="preserve">：通过物理层面的 </w:t>
      </w:r>
      <w:r>
        <w:rPr>
          <w:rStyle w:val="11"/>
          <w:rFonts w:hint="default" w:ascii="Times New Roman" w:hAnsi="Times New Roman" w:eastAsia="宋体" w:cs="宋体"/>
          <w:sz w:val="24"/>
        </w:rPr>
        <w:t>CHECK(useful_life &gt; 0)</w:t>
      </w:r>
      <w:r>
        <w:rPr>
          <w:rFonts w:hint="default" w:ascii="Times New Roman" w:hAnsi="Times New Roman" w:eastAsia="宋体" w:cs="宋体"/>
          <w:sz w:val="24"/>
        </w:rPr>
        <w:t xml:space="preserve"> 等约束，防止非法数据入库。</w:t>
      </w:r>
    </w:p>
    <w:p w14:paraId="504BB565">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ascii="Times New Roman" w:hAnsi="Times New Roman" w:eastAsia="宋体"/>
          <w:sz w:val="24"/>
        </w:rPr>
      </w:pPr>
      <w:r>
        <w:rPr>
          <w:rStyle w:val="10"/>
          <w:rFonts w:hint="default" w:ascii="Times New Roman" w:hAnsi="Times New Roman" w:eastAsia="宋体" w:cs="宋体"/>
          <w:sz w:val="24"/>
        </w:rPr>
        <w:t>1:1 关系约束</w:t>
      </w:r>
      <w:r>
        <w:rPr>
          <w:rFonts w:hint="default" w:ascii="Times New Roman" w:hAnsi="Times New Roman" w:eastAsia="宋体" w:cs="宋体"/>
          <w:sz w:val="24"/>
        </w:rPr>
        <w:t xml:space="preserve">：在报废表 </w:t>
      </w:r>
      <w:r>
        <w:rPr>
          <w:rStyle w:val="11"/>
          <w:rFonts w:hint="default" w:ascii="Times New Roman" w:hAnsi="Times New Roman" w:eastAsia="宋体" w:cs="宋体"/>
          <w:sz w:val="24"/>
        </w:rPr>
        <w:t>scrap_record</w:t>
      </w:r>
      <w:r>
        <w:rPr>
          <w:rFonts w:hint="default" w:ascii="Times New Roman" w:hAnsi="Times New Roman" w:eastAsia="宋体" w:cs="宋体"/>
          <w:sz w:val="24"/>
        </w:rPr>
        <w:t xml:space="preserve"> 中，通过 </w:t>
      </w:r>
      <w:r>
        <w:rPr>
          <w:rStyle w:val="11"/>
          <w:rFonts w:hint="default" w:ascii="Times New Roman" w:hAnsi="Times New Roman" w:eastAsia="宋体" w:cs="宋体"/>
          <w:sz w:val="24"/>
        </w:rPr>
        <w:t>equip_id</w:t>
      </w:r>
      <w:r>
        <w:rPr>
          <w:rFonts w:hint="default" w:ascii="Times New Roman" w:hAnsi="Times New Roman" w:eastAsia="宋体" w:cs="宋体"/>
          <w:sz w:val="24"/>
        </w:rPr>
        <w:t xml:space="preserve"> 既设为主键又设为外键，从物理存储上保证了一台设备仅能对应一条报废记录。</w:t>
      </w:r>
    </w:p>
    <w:p w14:paraId="2925D950">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hint="default" w:ascii="Times New Roman" w:hAnsi="Times New Roman" w:eastAsia="宋体" w:cs="宋体"/>
          <w:sz w:val="24"/>
        </w:rPr>
      </w:pPr>
      <w:r>
        <w:rPr>
          <w:rStyle w:val="10"/>
          <w:rFonts w:hint="default" w:ascii="Times New Roman" w:hAnsi="Times New Roman" w:eastAsia="宋体" w:cs="宋体"/>
          <w:sz w:val="24"/>
        </w:rPr>
        <w:t>自增属性</w:t>
      </w:r>
      <w:r>
        <w:rPr>
          <w:rFonts w:hint="default" w:ascii="Times New Roman" w:hAnsi="Times New Roman" w:eastAsia="宋体" w:cs="宋体"/>
          <w:sz w:val="24"/>
        </w:rPr>
        <w:t xml:space="preserve">：调拨单号和检修单号使用 </w:t>
      </w:r>
      <w:r>
        <w:rPr>
          <w:rStyle w:val="11"/>
          <w:rFonts w:hint="default" w:ascii="Times New Roman" w:hAnsi="Times New Roman" w:eastAsia="宋体" w:cs="宋体"/>
          <w:sz w:val="24"/>
        </w:rPr>
        <w:t>auto_increment</w:t>
      </w:r>
      <w:r>
        <w:rPr>
          <w:rFonts w:hint="default" w:ascii="Times New Roman" w:hAnsi="Times New Roman" w:eastAsia="宋体" w:cs="宋体"/>
          <w:sz w:val="24"/>
        </w:rPr>
        <w:t>，由数据库底层自动管理单号生成，避免并发插入时的单号冲突。</w:t>
      </w:r>
    </w:p>
    <w:p w14:paraId="3A309DF0">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hint="default" w:ascii="Times New Roman" w:hAnsi="Times New Roman" w:eastAsia="宋体" w:cs="宋体"/>
          <w:sz w:val="24"/>
        </w:rPr>
      </w:pPr>
    </w:p>
    <w:p w14:paraId="2C88581F">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hint="default" w:ascii="Times New Roman" w:hAnsi="Times New Roman" w:eastAsia="宋体" w:cs="宋体"/>
          <w:sz w:val="24"/>
        </w:rPr>
      </w:pPr>
      <w:r>
        <w:rPr>
          <w:rFonts w:hint="default" w:ascii="Times New Roman" w:hAnsi="Times New Roman" w:eastAsia="宋体" w:cs="宋体"/>
          <w:sz w:val="24"/>
        </w:rPr>
        <w:br w:type="textWrapping"/>
      </w:r>
    </w:p>
    <w:p w14:paraId="2B77BA90">
      <w:pPr>
        <w:keepNext w:val="0"/>
        <w:keepLines w:val="0"/>
        <w:pageBreakBefore w:val="0"/>
        <w:widowControl/>
        <w:numPr>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ind w:left="720" w:leftChars="0"/>
        <w:textAlignment w:val="auto"/>
        <w:rPr>
          <w:rFonts w:hint="default" w:ascii="Times New Roman" w:hAnsi="Times New Roman" w:eastAsia="宋体" w:cs="宋体"/>
          <w:sz w:val="24"/>
        </w:rPr>
      </w:pPr>
    </w:p>
    <w:p w14:paraId="56CBC099">
      <w:pPr>
        <w:keepNext w:val="0"/>
        <w:keepLines w:val="0"/>
        <w:pageBreakBefore w:val="0"/>
        <w:widowControl/>
        <w:numPr>
          <w:ilvl w:val="-56"/>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textAlignment w:val="auto"/>
        <w:rPr>
          <w:rFonts w:ascii="Times New Roman" w:hAnsi="Times New Roman" w:eastAsia="宋体" w:cs="宋体"/>
          <w:sz w:val="24"/>
          <w:szCs w:val="24"/>
        </w:rPr>
      </w:pPr>
    </w:p>
    <w:p w14:paraId="5B49FB27">
      <w:pPr>
        <w:keepNext w:val="0"/>
        <w:keepLines w:val="0"/>
        <w:pageBreakBefore w:val="0"/>
        <w:widowControl/>
        <w:numPr>
          <w:ilvl w:val="-56"/>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textAlignment w:val="auto"/>
        <w:rPr>
          <w:rFonts w:ascii="Times New Roman" w:hAnsi="Times New Roman" w:eastAsia="宋体" w:cs="宋体"/>
          <w:sz w:val="24"/>
          <w:szCs w:val="24"/>
        </w:rPr>
      </w:pPr>
      <w:r>
        <w:rPr>
          <w:rFonts w:ascii="Times New Roman" w:hAnsi="Times New Roman" w:eastAsia="宋体" w:cs="宋体"/>
          <w:sz w:val="24"/>
          <w:szCs w:val="24"/>
        </w:rPr>
        <w:t>附录：数据库物理实现代码</w:t>
      </w:r>
    </w:p>
    <w:p w14:paraId="549AFC5E">
      <w:pPr>
        <w:keepNext w:val="0"/>
        <w:keepLines w:val="0"/>
        <w:pageBreakBefore w:val="0"/>
        <w:widowControl/>
        <w:numPr>
          <w:ilvl w:val="-56"/>
          <w:numId w:val="0"/>
        </w:numPr>
        <w:suppressLineNumbers w:val="0"/>
        <w:kinsoku/>
        <w:wordWrap/>
        <w:overflowPunct/>
        <w:topLinePunct w:val="0"/>
        <w:autoSpaceDE/>
        <w:autoSpaceDN/>
        <w:bidi w:val="0"/>
        <w:adjustRightInd/>
        <w:snapToGrid/>
        <w:spacing w:before="0" w:beforeLines="50" w:beforeAutospacing="0" w:after="0" w:afterLines="50" w:afterAutospacing="0" w:line="312" w:lineRule="auto"/>
        <w:textAlignment w:val="auto"/>
        <w:rPr>
          <w:rFonts w:hint="default" w:ascii="Times New Roman" w:hAnsi="Times New Roman" w:eastAsia="宋体" w:cs="宋体"/>
          <w:sz w:val="24"/>
          <w:szCs w:val="24"/>
        </w:rPr>
      </w:pPr>
    </w:p>
    <w:p w14:paraId="444BB52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DATABASE equipment_management_system;</w:t>
      </w:r>
    </w:p>
    <w:p w14:paraId="1757FED5">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14E8C556">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国家标准设备分类表</w:t>
      </w:r>
    </w:p>
    <w:p w14:paraId="595F40C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category(</w:t>
      </w:r>
    </w:p>
    <w:p w14:paraId="5E925BC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category_id VARCHAR(20) PRIMARY KEY COMMENT '国家标准的分类编码',</w:t>
      </w:r>
    </w:p>
    <w:p w14:paraId="3C7CBE1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category_name VARCHAR(50) NOT NULL COMMENT '分类名称',</w:t>
      </w:r>
    </w:p>
    <w:p w14:paraId="7036EA68">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useful_life INT NOT NULL CHECK(useful_life &gt; 0) COMMENT '预计使用年限',</w:t>
      </w:r>
    </w:p>
    <w:p w14:paraId="449402F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residual_rate DECIMAL(5,2) NOT NULL COMMENT '残值率'</w:t>
      </w:r>
    </w:p>
    <w:p w14:paraId="69A94E3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COMMENT '国家标准设备分类表';</w:t>
      </w:r>
    </w:p>
    <w:p w14:paraId="18CE4EE8">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26D1F0E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设备使用单位代码表</w:t>
      </w:r>
    </w:p>
    <w:p w14:paraId="2BFA687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department(</w:t>
      </w:r>
    </w:p>
    <w:p w14:paraId="65240B80">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unit_code VARCHAR(20) PRIMARY KEY COMMENT '单位代码',</w:t>
      </w:r>
    </w:p>
    <w:p w14:paraId="73E3250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unit_name VARCHAR(50) NOT NULL COMMENT '单位名称',</w:t>
      </w:r>
    </w:p>
    <w:p w14:paraId="46E30D4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manager VARCHAR(20) NOT NULL COMMENT '负责人'</w:t>
      </w:r>
    </w:p>
    <w:p w14:paraId="3BB67F1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COMMENT '设备使用单位代码表';</w:t>
      </w:r>
    </w:p>
    <w:p w14:paraId="20B0950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121A621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设备信息表</w:t>
      </w:r>
    </w:p>
    <w:p w14:paraId="464DA64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equipment(</w:t>
      </w:r>
    </w:p>
    <w:p w14:paraId="6560B415">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equip_id VARCHAR(20) PRIMARY KEY COMMENT '设备编号',</w:t>
      </w:r>
    </w:p>
    <w:p w14:paraId="1C2DD3A4">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equip_name VARCHAR(100) NOT NULL COMMENT '设备名称',</w:t>
      </w:r>
    </w:p>
    <w:p w14:paraId="2525C78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model VARCHAR(50) COMMENT '规格型号',</w:t>
      </w:r>
    </w:p>
    <w:p w14:paraId="7F0A3ED6">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`status` VARCHAR(10) DEFAULT '在用' CHECK(`status` IN ('在用','维修','报废')) COMMENT '设备状态',</w:t>
      </w:r>
    </w:p>
    <w:p w14:paraId="09F792C8">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purchase_date DATE NOT NULL COMMENT '购入日期',</w:t>
      </w:r>
    </w:p>
    <w:p w14:paraId="3316A52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original_value DECIMAL(12,2) NOT NULL CHECK(original_value &gt; 0) COMMENT '原值',</w:t>
      </w:r>
    </w:p>
    <w:p w14:paraId="3E02069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unit_code VARCHAR(20) COMMENT '当前单位代码',</w:t>
      </w:r>
    </w:p>
    <w:p w14:paraId="499D690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category_id VARCHAR(20) COMMENT '分类编码',</w:t>
      </w:r>
    </w:p>
    <w:p w14:paraId="4B5DBD2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(unit_code) REFERENCES department(unit_code), </w:t>
      </w:r>
    </w:p>
    <w:p w14:paraId="3BE549F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(category_id) REFERENCES category(category_id)  </w:t>
      </w:r>
    </w:p>
    <w:p w14:paraId="7D60AAE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)COMMENT '设备信息表';</w:t>
      </w:r>
    </w:p>
    <w:p w14:paraId="1B1EF94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794EEA7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设备调拨信息表</w:t>
      </w:r>
    </w:p>
    <w:p w14:paraId="6E527B9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transfer_record(</w:t>
      </w:r>
    </w:p>
    <w:p w14:paraId="6CADADB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transfer_id INT PRIMARY KEY auto_increment COMMENT '调拨单号',</w:t>
      </w:r>
    </w:p>
    <w:p w14:paraId="7E052EC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equip_id VARCHAR(20) COMMENT '设备编号',</w:t>
      </w:r>
    </w:p>
    <w:p w14:paraId="75F36B9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out_unit_code VARCHAR(20) COMMENT '原单位代码',</w:t>
      </w:r>
    </w:p>
    <w:p w14:paraId="511ED1CE">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in_unit_code VARCHAR(20) COMMENT '新单位代码',</w:t>
      </w:r>
    </w:p>
    <w:p w14:paraId="6D7EEF0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transfer_date DATE NOT NULL COMMENT '调拨日期',</w:t>
      </w:r>
    </w:p>
    <w:p w14:paraId="711B72F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change_type VARCHAR(10) COMMENT '变动类型',</w:t>
      </w:r>
    </w:p>
    <w:p w14:paraId="5E2676B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operator VARCHAR(20) COMMENT '经办人',</w:t>
      </w:r>
    </w:p>
    <w:p w14:paraId="2CCE1DE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reason VARCHAR(200) COMMENT '调拨原因',</w:t>
      </w:r>
    </w:p>
    <w:p w14:paraId="6E815BD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(equip_id) REFERENCES equipment(equip_id),</w:t>
      </w:r>
    </w:p>
    <w:p w14:paraId="51F932D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(out_unit_code) REFERENCES department(unit_code),  </w:t>
      </w:r>
    </w:p>
    <w:p w14:paraId="5F0B497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(in_unit_code) REFERENCES department(unit_code)</w:t>
      </w:r>
    </w:p>
    <w:p w14:paraId="1D50FC87">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)COMMENT '设备调拨信息表';</w:t>
      </w:r>
    </w:p>
    <w:p w14:paraId="17A98A90">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6D3639F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设备检修信息表</w:t>
      </w:r>
    </w:p>
    <w:p w14:paraId="7FE36504">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maintenance_record(</w:t>
      </w:r>
    </w:p>
    <w:p w14:paraId="433185E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maint_id INT PRIMARY KEY auto_increment COMMENT '检修单号',</w:t>
      </w:r>
    </w:p>
    <w:p w14:paraId="6C01839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equip_id VARCHAR(20) COMMENT '设备编号',</w:t>
      </w:r>
    </w:p>
    <w:p w14:paraId="5DA3CB02">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maint_date DATE NOT NULL COMMENT '检修日期',</w:t>
      </w:r>
    </w:p>
    <w:p w14:paraId="78C2CD1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maint_content VARCHAR(500) COMMENT '检修内容描述',</w:t>
      </w:r>
    </w:p>
    <w:p w14:paraId="1484BDD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maint_cost DECIMAL(10,2) DEFAULT 0 COMMENT '检修费用',</w:t>
      </w:r>
    </w:p>
    <w:p w14:paraId="1BDAC49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maint_person VARCHAR(20) COMMENT '检修人',</w:t>
      </w:r>
    </w:p>
    <w:p w14:paraId="46443EB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(equip_id) REFERENCES equipment(equip_id)</w:t>
      </w:r>
    </w:p>
    <w:p w14:paraId="521C98B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)COMMENT '设备检修信息表';</w:t>
      </w:r>
    </w:p>
    <w:p w14:paraId="791F9D4B">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27831CF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设备报废信息表</w:t>
      </w:r>
    </w:p>
    <w:p w14:paraId="05C549A4">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TABLE scrap_record(</w:t>
      </w:r>
    </w:p>
    <w:p w14:paraId="049504F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equip_id VARCHAR(20) PRIMARY KEY COMMENT '设备编号',</w:t>
      </w:r>
    </w:p>
    <w:p w14:paraId="3BCA2E3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scrap_no VARCHAR(20) UNIQUE NOT NULL COMMENT '报废单号',</w:t>
      </w:r>
    </w:p>
    <w:p w14:paraId="13C561F7">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scrap_date DATE NOT NULL COMMENT '报废日期',</w:t>
      </w:r>
    </w:p>
    <w:p w14:paraId="35CEB33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approver VARCHAR(20) COMMENT '审批人',</w:t>
      </w:r>
    </w:p>
    <w:p w14:paraId="66EE2028">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reason VARCHAR(200) COMMENT '报废原因',</w:t>
      </w:r>
    </w:p>
    <w:p w14:paraId="76E3151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xml:space="preserve">  FOREIGN KEY (equip_id) REFERENCES equipment(equip_id)  </w:t>
      </w:r>
    </w:p>
    <w:p w14:paraId="7923579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)COMMENT '设备报废信息表';</w:t>
      </w:r>
    </w:p>
    <w:p w14:paraId="02A9213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06C378FD">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建立索引</w:t>
      </w:r>
    </w:p>
    <w:p w14:paraId="4B16FB4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-- 1. 加速联表查询和单位/分类筛选</w:t>
      </w:r>
    </w:p>
    <w:p w14:paraId="417EC4B0">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idx_equip_unit ON equipment(unit_code);</w:t>
      </w:r>
    </w:p>
    <w:p w14:paraId="7DDE3173">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idx_equip_cate ON equipment(category_id);</w:t>
      </w:r>
    </w:p>
    <w:p w14:paraId="74CDC929">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idx_purchase_date ON equipment(purchase_date);</w:t>
      </w:r>
    </w:p>
    <w:p w14:paraId="36D5A09F">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49357CC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-- 2. 加速状态筛选</w:t>
      </w:r>
    </w:p>
    <w:p w14:paraId="305BFF35">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idx_equip_status ON equipment(`status`);</w:t>
      </w:r>
    </w:p>
    <w:p w14:paraId="23B7D286">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689273F6">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-- 3. 加速调拨记录、维修记录、报废记录的检索</w:t>
      </w:r>
    </w:p>
    <w:p w14:paraId="0A6FD0CA">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idx_transfer_equip ON transfer_record(equip_id);</w:t>
      </w:r>
    </w:p>
    <w:p w14:paraId="5E16C3B1">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idx_maint_equip ON maintenance_record(equip_id);</w:t>
      </w:r>
    </w:p>
    <w:p w14:paraId="5676A0EC">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CREATE INDEX idx_scrap_equip ON scrap_record(equip_id);</w:t>
      </w:r>
    </w:p>
    <w:p w14:paraId="24FABC57">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p>
    <w:p w14:paraId="1369F0FE">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hint="eastAsia" w:ascii="Times New Roman" w:hAnsi="Times New Roman" w:eastAsia="宋体"/>
          <w:sz w:val="24"/>
        </w:rPr>
      </w:pPr>
      <w:r>
        <w:rPr>
          <w:rFonts w:hint="eastAsia" w:ascii="Times New Roman" w:hAnsi="Times New Roman" w:eastAsia="宋体"/>
          <w:sz w:val="24"/>
        </w:rPr>
        <w:t>-- 4. 加速按日期排序或查范围</w:t>
      </w:r>
    </w:p>
    <w:p w14:paraId="0F0E0E36">
      <w:pPr>
        <w:keepNext w:val="0"/>
        <w:keepLines w:val="0"/>
        <w:pageBreakBefore w:val="0"/>
        <w:widowControl/>
        <w:kinsoku/>
        <w:wordWrap/>
        <w:overflowPunct/>
        <w:topLinePunct w:val="0"/>
        <w:autoSpaceDE/>
        <w:autoSpaceDN/>
        <w:bidi w:val="0"/>
        <w:adjustRightInd/>
        <w:snapToGrid/>
        <w:spacing w:before="0" w:beforeLines="50" w:beforeAutospacing="0" w:after="0" w:afterLines="50" w:afterAutospacing="0" w:line="312" w:lineRule="auto"/>
        <w:ind w:firstLine="0"/>
        <w:textAlignment w:val="auto"/>
        <w:rPr>
          <w:rFonts w:ascii="Times New Roman" w:hAnsi="Times New Roman" w:eastAsia="宋体"/>
          <w:sz w:val="24"/>
        </w:rPr>
      </w:pPr>
      <w:r>
        <w:rPr>
          <w:rFonts w:hint="eastAsia" w:ascii="Times New Roman" w:hAnsi="Times New Roman" w:eastAsia="宋体"/>
          <w:sz w:val="24"/>
        </w:rPr>
        <w:t>CREATE INDEX idx_transfer_date ON transfer_record(transfer_date);</w:t>
      </w:r>
      <w:bookmarkStart w:id="0" w:name="_GoBack"/>
      <w:bookmarkEnd w:id="0"/>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3B2E1A"/>
    <w:multiLevelType w:val="singleLevel"/>
    <w:tmpl w:val="E03B2E1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D86F39"/>
    <w:rsid w:val="1E810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288" w:beforeAutospacing="0" w:after="192" w:afterAutospacing="0"/>
      <w:jc w:val="left"/>
    </w:pPr>
    <w:rPr>
      <w:rFonts w:hint="eastAsia" w:ascii="宋体" w:hAnsi="宋体" w:eastAsia="宋体" w:cs="宋体"/>
      <w:b/>
      <w:bCs/>
      <w:color w:val="333333"/>
      <w:kern w:val="44"/>
      <w:sz w:val="48"/>
      <w:szCs w:val="48"/>
      <w:lang w:val="en-US" w:eastAsia="zh-CN" w:bidi="ar"/>
    </w:rPr>
  </w:style>
  <w:style w:type="paragraph" w:styleId="3">
    <w:name w:val="heading 2"/>
    <w:basedOn w:val="1"/>
    <w:next w:val="1"/>
    <w:semiHidden/>
    <w:unhideWhenUsed/>
    <w:qFormat/>
    <w:uiPriority w:val="0"/>
    <w:pPr>
      <w:spacing w:before="288" w:beforeAutospacing="0" w:after="192" w:afterAutospacing="0"/>
      <w:jc w:val="left"/>
    </w:pPr>
    <w:rPr>
      <w:rFonts w:hint="eastAsia" w:ascii="宋体" w:hAnsi="宋体" w:eastAsia="宋体" w:cs="宋体"/>
      <w:b/>
      <w:bCs/>
      <w:color w:val="333333"/>
      <w:kern w:val="0"/>
      <w:sz w:val="36"/>
      <w:szCs w:val="36"/>
      <w:lang w:val="en-US" w:eastAsia="zh-CN" w:bidi="ar"/>
    </w:rPr>
  </w:style>
  <w:style w:type="paragraph" w:styleId="4">
    <w:name w:val="heading 3"/>
    <w:basedOn w:val="1"/>
    <w:next w:val="1"/>
    <w:unhideWhenUsed/>
    <w:qFormat/>
    <w:uiPriority w:val="0"/>
    <w:pPr>
      <w:spacing w:before="288" w:beforeAutospacing="0" w:after="192" w:afterAutospacing="0"/>
      <w:jc w:val="left"/>
    </w:pPr>
    <w:rPr>
      <w:rFonts w:hint="eastAsia" w:ascii="宋体" w:hAnsi="宋体" w:eastAsia="宋体" w:cs="宋体"/>
      <w:b/>
      <w:bCs/>
      <w:color w:val="333333"/>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192" w:afterAutospacing="0"/>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shd w:val="clear" w:fill="F6F8F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2026-01-01T09:55:47Z</dcterms:created>
  <dc:creator>袁志刚</dc:creator>
  <cp:lastModifiedBy>独忠ꦿོ</cp:lastModifiedBy>
  <dcterms:modified xsi:type="dcterms:W3CDTF">2026-01-01T10:03:42Z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eyJoZGlkIjoiZDkwM2Q5N2RiYzkyMTJlY2I5MzUxOGFiOTUxNzFkYWUiLCJ1c2VySWQiOiI1MzE1NjkzODgifQ==</vt:lpwstr>
  </property>
  <property fmtid="{D5CDD505-2E9C-101B-9397-08002B2CF9AE}" pid="4" name="ICV">
    <vt:lpwstr>7B77A7431B974E2091A571D516CE981A_12</vt:lpwstr>
  </property>
</Properties>
</file>