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2179E" w14:textId="77777777" w:rsidR="00422614" w:rsidRDefault="00422614">
      <w:pPr>
        <w:pStyle w:val="Heading1"/>
        <w:rPr>
          <w:rFonts w:ascii="Times New Roman" w:hAnsi="Times New Roman" w:cs="Times New Roman"/>
          <w:color w:val="auto"/>
        </w:rPr>
      </w:pPr>
      <w:bookmarkStart w:id="0" w:name="applied-regression-final"/>
    </w:p>
    <w:p w14:paraId="3B71ECA8" w14:textId="77777777" w:rsidR="00422614" w:rsidRDefault="00422614">
      <w:pPr>
        <w:pStyle w:val="Heading1"/>
        <w:rPr>
          <w:rFonts w:ascii="Times New Roman" w:hAnsi="Times New Roman" w:cs="Times New Roman"/>
          <w:color w:val="auto"/>
        </w:rPr>
      </w:pPr>
    </w:p>
    <w:p w14:paraId="19CFF432" w14:textId="200F5748" w:rsidR="00766235" w:rsidRPr="00422614" w:rsidRDefault="009A6C0F">
      <w:pPr>
        <w:pStyle w:val="Heading1"/>
        <w:rPr>
          <w:rFonts w:ascii="Times New Roman" w:hAnsi="Times New Roman" w:cs="Times New Roman"/>
          <w:color w:val="auto"/>
        </w:rPr>
      </w:pPr>
      <w:r>
        <w:rPr>
          <w:rFonts w:ascii="Times New Roman" w:hAnsi="Times New Roman" w:cs="Times New Roman"/>
          <w:color w:val="auto"/>
        </w:rPr>
        <w:t xml:space="preserve">STAT 5310 </w:t>
      </w:r>
      <w:r w:rsidR="002E36A7" w:rsidRPr="00422614">
        <w:rPr>
          <w:rFonts w:ascii="Times New Roman" w:hAnsi="Times New Roman" w:cs="Times New Roman"/>
          <w:color w:val="auto"/>
        </w:rPr>
        <w:t>Final</w:t>
      </w:r>
    </w:p>
    <w:p w14:paraId="19CFF433" w14:textId="77777777" w:rsidR="00766235" w:rsidRDefault="002E36A7">
      <w:pPr>
        <w:pStyle w:val="Heading3"/>
        <w:rPr>
          <w:rFonts w:ascii="Times New Roman" w:hAnsi="Times New Roman" w:cs="Times New Roman"/>
          <w:color w:val="auto"/>
        </w:rPr>
      </w:pPr>
      <w:bookmarkStart w:id="1" w:name="nathan-diffey"/>
      <w:r w:rsidRPr="00422614">
        <w:rPr>
          <w:rFonts w:ascii="Times New Roman" w:hAnsi="Times New Roman" w:cs="Times New Roman"/>
          <w:color w:val="auto"/>
        </w:rPr>
        <w:t>Nathan Diffey</w:t>
      </w:r>
    </w:p>
    <w:p w14:paraId="5B6743A5" w14:textId="232DA7C9" w:rsidR="009A6C0F" w:rsidRPr="009A6C0F" w:rsidRDefault="009A6C0F" w:rsidP="009A6C0F">
      <w:pPr>
        <w:pStyle w:val="BodyText"/>
      </w:pPr>
      <w:r>
        <w:t>Dr. Mhoon</w:t>
      </w:r>
    </w:p>
    <w:p w14:paraId="19CFF434" w14:textId="77777777" w:rsidR="00766235" w:rsidRDefault="002E36A7">
      <w:r>
        <w:br w:type="page"/>
      </w:r>
    </w:p>
    <w:p w14:paraId="19CFF435" w14:textId="77777777" w:rsidR="00766235" w:rsidRPr="00422614" w:rsidRDefault="002E36A7" w:rsidP="00422614">
      <w:pPr>
        <w:pStyle w:val="Heading1"/>
        <w:rPr>
          <w:color w:val="auto"/>
        </w:rPr>
      </w:pPr>
      <w:bookmarkStart w:id="2" w:name="literature-review"/>
      <w:bookmarkEnd w:id="1"/>
      <w:r w:rsidRPr="00422614">
        <w:rPr>
          <w:color w:val="auto"/>
        </w:rPr>
        <w:lastRenderedPageBreak/>
        <w:t>Literature Review</w:t>
      </w:r>
    </w:p>
    <w:p w14:paraId="19CFF436" w14:textId="77777777" w:rsidR="00766235" w:rsidRPr="00B93662" w:rsidRDefault="002E36A7">
      <w:pPr>
        <w:pStyle w:val="Heading3"/>
        <w:rPr>
          <w:rFonts w:ascii="Times New Roman" w:hAnsi="Times New Roman" w:cs="Times New Roman"/>
          <w:color w:val="auto"/>
        </w:rPr>
      </w:pPr>
      <w:bookmarkStart w:id="3" w:name="Xabbe1dce00e761dc05b4312346347daeec2e435"/>
      <w:r w:rsidRPr="00B93662">
        <w:rPr>
          <w:rFonts w:ascii="Times New Roman" w:hAnsi="Times New Roman" w:cs="Times New Roman"/>
          <w:color w:val="auto"/>
        </w:rPr>
        <w:t>Bilingualism: Learning Language in the Modern Age</w:t>
      </w:r>
    </w:p>
    <w:p w14:paraId="19CFF437" w14:textId="77777777" w:rsidR="00766235" w:rsidRPr="00B93662" w:rsidRDefault="002E36A7">
      <w:pPr>
        <w:pStyle w:val="Heading5"/>
        <w:rPr>
          <w:rFonts w:ascii="Times New Roman" w:hAnsi="Times New Roman" w:cs="Times New Roman"/>
          <w:color w:val="auto"/>
        </w:rPr>
      </w:pPr>
      <w:bookmarkStart w:id="4" w:name="X4c026480ea85672a5237776a0fb4cbe997384a7"/>
      <w:r w:rsidRPr="00B93662">
        <w:rPr>
          <w:rFonts w:ascii="Times New Roman" w:hAnsi="Times New Roman" w:cs="Times New Roman"/>
          <w:color w:val="auto"/>
        </w:rPr>
        <w:t>A large majority of the world population is bilingual, with the rates only rising due to the interconnectedness of our world in the modern age. Knowing more than one language is becoming a crucial skill for many, whether that be in the workplace or in an educational setting, enabling opportunities never seen before such as studying abroad or working for an international company.</w:t>
      </w:r>
    </w:p>
    <w:p w14:paraId="19CFF438" w14:textId="77777777" w:rsidR="00766235" w:rsidRPr="00B93662" w:rsidRDefault="002E36A7">
      <w:pPr>
        <w:pStyle w:val="Heading4"/>
        <w:rPr>
          <w:rFonts w:ascii="Times New Roman" w:hAnsi="Times New Roman" w:cs="Times New Roman"/>
          <w:i w:val="0"/>
          <w:iCs w:val="0"/>
          <w:color w:val="auto"/>
        </w:rPr>
      </w:pPr>
      <w:bookmarkStart w:id="5" w:name="Xba515fb81cfa4dd28eb48b5b95d5e5e66a7c091"/>
      <w:bookmarkEnd w:id="4"/>
      <w:r w:rsidRPr="00B93662">
        <w:rPr>
          <w:rFonts w:ascii="Times New Roman" w:hAnsi="Times New Roman" w:cs="Times New Roman"/>
          <w:i w:val="0"/>
          <w:iCs w:val="0"/>
          <w:color w:val="auto"/>
        </w:rPr>
        <w:t>Social media has also enabled us to immerse ourselves in a language other than our mother-tongues more easily than ever. Communicating with people worldwide has never been easier and more instantaneous, but are we making use of this wonderful opportunity? Can everyone take advantage of this opportunity, or is it true that some just can’t learn a new language? This literature review intends to explore the history of language in the United States. research on language acquisition in different life stages, and how technology, and more recently AI, has shaped a new way of learning languages.</w:t>
      </w:r>
    </w:p>
    <w:p w14:paraId="19CFF439" w14:textId="77777777" w:rsidR="00766235" w:rsidRPr="00B93662" w:rsidRDefault="002E36A7">
      <w:pPr>
        <w:pStyle w:val="Heading3"/>
        <w:rPr>
          <w:rFonts w:ascii="Times New Roman" w:hAnsi="Times New Roman" w:cs="Times New Roman"/>
          <w:color w:val="auto"/>
        </w:rPr>
      </w:pPr>
      <w:bookmarkStart w:id="6" w:name="X3b215ec1c5928d7d339601149fabc0abb1d17a0"/>
      <w:bookmarkEnd w:id="3"/>
      <w:bookmarkEnd w:id="5"/>
      <w:r w:rsidRPr="00B93662">
        <w:rPr>
          <w:rFonts w:ascii="Times New Roman" w:hAnsi="Times New Roman" w:cs="Times New Roman"/>
          <w:color w:val="auto"/>
        </w:rPr>
        <w:t>History of Bilingualism in the United States</w:t>
      </w:r>
    </w:p>
    <w:p w14:paraId="19CFF43A" w14:textId="77777777" w:rsidR="00766235" w:rsidRPr="00B93662" w:rsidRDefault="002E36A7">
      <w:pPr>
        <w:pStyle w:val="Heading5"/>
        <w:rPr>
          <w:rFonts w:ascii="Times New Roman" w:hAnsi="Times New Roman" w:cs="Times New Roman"/>
          <w:color w:val="auto"/>
        </w:rPr>
      </w:pPr>
      <w:bookmarkStart w:id="7" w:name="X93a35457a505d5892bb9f7531590d71cdd66e17"/>
      <w:r w:rsidRPr="00B93662">
        <w:rPr>
          <w:rFonts w:ascii="Times New Roman" w:hAnsi="Times New Roman" w:cs="Times New Roman"/>
          <w:color w:val="auto"/>
        </w:rPr>
        <w:t>Bilingual education in the United States has a long and complex history, shaped by waves of immigration and shifting political attitudes toward language diversity. In the early years of the nation bilingualism thrived, as large numbers of immigrants from Germany, France, Spain, and other countries brought their languages and cultures with them. Many states adopted bilingual education laws during the 19th century to support this linguistic diversity. However, as the U.S. faced social and economic challenges, such as the Civil War and World War I, the nation moved towards English-only policies, marginalizing non-English speakers. Over time, the debate over bilingual education has been influenced by movements for civil rights, assimilation, and cultural identity, leading to significant shifts in language education policies.</w:t>
      </w:r>
    </w:p>
    <w:p w14:paraId="19CFF43B" w14:textId="77777777" w:rsidR="00766235" w:rsidRPr="00B93662" w:rsidRDefault="002E36A7">
      <w:pPr>
        <w:pStyle w:val="Heading4"/>
        <w:rPr>
          <w:rFonts w:ascii="Times New Roman" w:hAnsi="Times New Roman" w:cs="Times New Roman"/>
          <w:i w:val="0"/>
          <w:iCs w:val="0"/>
          <w:color w:val="auto"/>
        </w:rPr>
      </w:pPr>
      <w:bookmarkStart w:id="8" w:name="the-colonies"/>
      <w:bookmarkEnd w:id="7"/>
      <w:r w:rsidRPr="00B93662">
        <w:rPr>
          <w:rFonts w:ascii="Times New Roman" w:hAnsi="Times New Roman" w:cs="Times New Roman"/>
          <w:i w:val="0"/>
          <w:iCs w:val="0"/>
          <w:color w:val="auto"/>
        </w:rPr>
        <w:t>The Colonies</w:t>
      </w:r>
    </w:p>
    <w:p w14:paraId="19CFF43C" w14:textId="77777777" w:rsidR="00766235" w:rsidRPr="00B93662" w:rsidRDefault="002E36A7">
      <w:pPr>
        <w:pStyle w:val="Heading5"/>
        <w:rPr>
          <w:rFonts w:ascii="Times New Roman" w:hAnsi="Times New Roman" w:cs="Times New Roman"/>
          <w:color w:val="auto"/>
        </w:rPr>
      </w:pPr>
      <w:bookmarkStart w:id="9" w:name="Xfad7cf744deb429e14b932293458c2112aa6a4d"/>
      <w:r w:rsidRPr="00B93662">
        <w:rPr>
          <w:rFonts w:ascii="Times New Roman" w:hAnsi="Times New Roman" w:cs="Times New Roman"/>
          <w:color w:val="auto"/>
        </w:rPr>
        <w:t>During the colonial and early years of the United States, bilingualism flourished across the country as waves of immigrants from diverse linguistic backgrounds arrived and settled in various regions. German, French, and Spanish were particularly prominent, as immigrants from these countries formed large, distinct communities that continued to use their native languages in both daily life and education. Throughout the 1800s, several states passed laws to support bilingual education in public schools. For example, Ohio became one of the first states to authorize German-English education in 1839, Louisiana followed suit in 1847, authorizing French-English bilingual education and New Mexico adopted Spanish-English bilingual education in 1850. (Gándara &amp; Escamilla, 2016)</w:t>
      </w:r>
    </w:p>
    <w:p w14:paraId="19CFF43D" w14:textId="77777777" w:rsidR="00766235" w:rsidRPr="00B93662" w:rsidRDefault="002E36A7">
      <w:pPr>
        <w:pStyle w:val="Heading5"/>
        <w:rPr>
          <w:rFonts w:ascii="Times New Roman" w:hAnsi="Times New Roman" w:cs="Times New Roman"/>
          <w:color w:val="auto"/>
        </w:rPr>
      </w:pPr>
      <w:bookmarkStart w:id="10" w:name="Xb69e979e7f8eaf63030b78b44b3fa83912277fe"/>
      <w:bookmarkEnd w:id="9"/>
      <w:r w:rsidRPr="00B93662">
        <w:rPr>
          <w:rFonts w:ascii="Times New Roman" w:hAnsi="Times New Roman" w:cs="Times New Roman"/>
          <w:color w:val="auto"/>
        </w:rPr>
        <w:t>These early bilingual education policies were designed to support immigrants in keeping their native languages while also learning English, fostering a sense of inclusion and cultural preservation. Gándara and Escamilla (2016) emphasize that these policies reflected a time when the United States viewed linguistic diversity as a strength, embracing the multicultural makeup of its population. However, this period of flourishing bilingualism was relatively short-lived, as shifting political, social, and economic pressures later led to a push for English-only education.</w:t>
      </w:r>
    </w:p>
    <w:p w14:paraId="19CFF43E" w14:textId="77777777" w:rsidR="00766235" w:rsidRPr="00B93662" w:rsidRDefault="002E36A7">
      <w:pPr>
        <w:pStyle w:val="Heading4"/>
        <w:rPr>
          <w:rFonts w:ascii="Times New Roman" w:hAnsi="Times New Roman" w:cs="Times New Roman"/>
          <w:i w:val="0"/>
          <w:iCs w:val="0"/>
          <w:color w:val="auto"/>
        </w:rPr>
      </w:pPr>
      <w:bookmarkStart w:id="11" w:name="civil-war"/>
      <w:bookmarkEnd w:id="8"/>
      <w:bookmarkEnd w:id="10"/>
      <w:r w:rsidRPr="00B93662">
        <w:rPr>
          <w:rFonts w:ascii="Times New Roman" w:hAnsi="Times New Roman" w:cs="Times New Roman"/>
          <w:i w:val="0"/>
          <w:iCs w:val="0"/>
          <w:color w:val="auto"/>
        </w:rPr>
        <w:t>Civil War</w:t>
      </w:r>
    </w:p>
    <w:p w14:paraId="19CFF43F" w14:textId="77777777" w:rsidR="00766235" w:rsidRPr="00B93662" w:rsidRDefault="002E36A7">
      <w:pPr>
        <w:pStyle w:val="Heading5"/>
        <w:rPr>
          <w:rFonts w:ascii="Times New Roman" w:hAnsi="Times New Roman" w:cs="Times New Roman"/>
          <w:color w:val="auto"/>
        </w:rPr>
      </w:pPr>
      <w:bookmarkStart w:id="12" w:name="X032eac71c0194fd23c3274ce496ca4ae125bc45"/>
      <w:r w:rsidRPr="00B93662">
        <w:rPr>
          <w:rFonts w:ascii="Times New Roman" w:hAnsi="Times New Roman" w:cs="Times New Roman"/>
          <w:color w:val="auto"/>
        </w:rPr>
        <w:lastRenderedPageBreak/>
        <w:t>The end of the nineteenth century marked a significant and tragic turning point for the United States, particularly in terms of its attitudes toward immigration and language. The aftermath of the Civil War brought about a severe economic recession that not only reshaped the nation’s economy but also led to a surge of nativist sentiment. As economic struggles deepened, policies that had previously favored immigrants or promoted multiculturalism were increasingly viewed with suspicion and hostility. This shift in public opinion, coupled with economic anxiety, resulted in the dismantling of many bilingual education programs that had once supported the idea of linguistic diversity.</w:t>
      </w:r>
    </w:p>
    <w:p w14:paraId="19CFF440" w14:textId="77777777" w:rsidR="00766235" w:rsidRPr="00B93662" w:rsidRDefault="002E36A7">
      <w:pPr>
        <w:pStyle w:val="Heading4"/>
        <w:rPr>
          <w:rFonts w:ascii="Times New Roman" w:hAnsi="Times New Roman" w:cs="Times New Roman"/>
          <w:i w:val="0"/>
          <w:iCs w:val="0"/>
          <w:color w:val="auto"/>
        </w:rPr>
      </w:pPr>
      <w:bookmarkStart w:id="13" w:name="early-1900s"/>
      <w:bookmarkEnd w:id="11"/>
      <w:bookmarkEnd w:id="12"/>
      <w:r w:rsidRPr="00B93662">
        <w:rPr>
          <w:rFonts w:ascii="Times New Roman" w:hAnsi="Times New Roman" w:cs="Times New Roman"/>
          <w:i w:val="0"/>
          <w:iCs w:val="0"/>
          <w:color w:val="auto"/>
        </w:rPr>
        <w:t>Early 1900s</w:t>
      </w:r>
    </w:p>
    <w:p w14:paraId="19CFF441" w14:textId="77777777" w:rsidR="00766235" w:rsidRPr="00B93662" w:rsidRDefault="002E36A7">
      <w:pPr>
        <w:pStyle w:val="Heading5"/>
        <w:rPr>
          <w:rFonts w:ascii="Times New Roman" w:hAnsi="Times New Roman" w:cs="Times New Roman"/>
          <w:color w:val="auto"/>
        </w:rPr>
      </w:pPr>
      <w:bookmarkStart w:id="14" w:name="Xa21fee6e7bc5f560bf8d9ec50d1a4147398f0af"/>
      <w:r w:rsidRPr="00B93662">
        <w:rPr>
          <w:rFonts w:ascii="Times New Roman" w:hAnsi="Times New Roman" w:cs="Times New Roman"/>
          <w:color w:val="auto"/>
        </w:rPr>
        <w:t>One of the most defining legislative actions that reflected this change was the Naturalization Law of 1906. This law required all immigrants seeking U.S. citizenship to demonstrate proficiency in English, signaling a dramatic shift in the government’s stance on language. By mandating English proficiency, the Naturalization Law institutionalized the idea that English was not just the dominant language, but the only language recognized for civic inclusion. This marked the beginning of a broader movement toward English-only policies that would shape the nation’s education system and immigration laws for decades to come, as the idea of linguistic diversity came to be seen as a barrier to national unity rather than a cultural asset.</w:t>
      </w:r>
    </w:p>
    <w:p w14:paraId="19CFF442" w14:textId="77777777" w:rsidR="00766235" w:rsidRPr="00B93662" w:rsidRDefault="002E36A7">
      <w:pPr>
        <w:pStyle w:val="Heading5"/>
        <w:rPr>
          <w:rFonts w:ascii="Times New Roman" w:hAnsi="Times New Roman" w:cs="Times New Roman"/>
          <w:color w:val="auto"/>
        </w:rPr>
      </w:pPr>
      <w:bookmarkStart w:id="15" w:name="X6f3b58d92268aba90b6e414bcb022b751fdf493"/>
      <w:bookmarkEnd w:id="14"/>
      <w:r w:rsidRPr="00B93662">
        <w:rPr>
          <w:rFonts w:ascii="Times New Roman" w:hAnsi="Times New Roman" w:cs="Times New Roman"/>
          <w:color w:val="auto"/>
        </w:rPr>
        <w:t xml:space="preserve">In the early 1910s, the outbreak of World War I intensified the already growing anti-immigrant sentiment in the United States, leading to even more stringent policies aimed at linguistic and cultural assimilation. By the end of the war, 34 states had adopted laws mandating English-only education in both public and private primary schools. These policies were not just educational in nature; they were tools of cultural assimilation, essentially forcing immigrant communities to abandon their native languages and, in many cases, significant parts of their cultural identities </w:t>
      </w:r>
      <w:proofErr w:type="gramStart"/>
      <w:r w:rsidRPr="00B93662">
        <w:rPr>
          <w:rFonts w:ascii="Times New Roman" w:hAnsi="Times New Roman" w:cs="Times New Roman"/>
          <w:color w:val="auto"/>
        </w:rPr>
        <w:t>in order to</w:t>
      </w:r>
      <w:proofErr w:type="gramEnd"/>
      <w:r w:rsidRPr="00B93662">
        <w:rPr>
          <w:rFonts w:ascii="Times New Roman" w:hAnsi="Times New Roman" w:cs="Times New Roman"/>
          <w:color w:val="auto"/>
        </w:rPr>
        <w:t xml:space="preserve"> fit into the American mainstream.</w:t>
      </w:r>
    </w:p>
    <w:p w14:paraId="19CFF443" w14:textId="77777777" w:rsidR="00766235" w:rsidRPr="00B93662" w:rsidRDefault="002E36A7">
      <w:pPr>
        <w:pStyle w:val="Heading5"/>
        <w:rPr>
          <w:rFonts w:ascii="Times New Roman" w:hAnsi="Times New Roman" w:cs="Times New Roman"/>
          <w:color w:val="auto"/>
        </w:rPr>
      </w:pPr>
      <w:bookmarkStart w:id="16" w:name="Xcf4049ea3b6e2ca85f9a53409017007c46836a8"/>
      <w:bookmarkEnd w:id="15"/>
      <w:r w:rsidRPr="00B93662">
        <w:rPr>
          <w:rFonts w:ascii="Times New Roman" w:hAnsi="Times New Roman" w:cs="Times New Roman"/>
          <w:color w:val="auto"/>
        </w:rPr>
        <w:t>This movement towards English-only education was particularly harsh on Spanish-speaking communities, especially along the U.S.-Mexico border. In the 1930s, despite a significant decline in overall immigration, the border regions continued to see a high concentration of Spanish-only speakers. Rather than providing bilingual or culturally inclusive education, these students were often segregated from their English-speaking peers and placed into separate schools or classrooms. The explicit purpose of these “Americanization” programs was not to educate Spanish-speaking students on equal terms but to strip them of their linguistic and cultural heritage. This segregation not only deepened the divide between English and non-English speakers but also underscored the prevailing attitudes of the time, which viewed foreign languages and cultures with suspicion.</w:t>
      </w:r>
    </w:p>
    <w:p w14:paraId="19CFF444" w14:textId="77777777" w:rsidR="00766235" w:rsidRPr="00B93662" w:rsidRDefault="002E36A7">
      <w:pPr>
        <w:pStyle w:val="Heading4"/>
        <w:rPr>
          <w:rFonts w:ascii="Times New Roman" w:hAnsi="Times New Roman" w:cs="Times New Roman"/>
          <w:i w:val="0"/>
          <w:iCs w:val="0"/>
          <w:color w:val="auto"/>
        </w:rPr>
      </w:pPr>
      <w:bookmarkStart w:id="17" w:name="civil-rights-movement"/>
      <w:bookmarkEnd w:id="13"/>
      <w:bookmarkEnd w:id="16"/>
      <w:r w:rsidRPr="00B93662">
        <w:rPr>
          <w:rFonts w:ascii="Times New Roman" w:hAnsi="Times New Roman" w:cs="Times New Roman"/>
          <w:i w:val="0"/>
          <w:iCs w:val="0"/>
          <w:color w:val="auto"/>
        </w:rPr>
        <w:t>Civil Rights Movement</w:t>
      </w:r>
    </w:p>
    <w:p w14:paraId="19CFF445" w14:textId="77777777" w:rsidR="00766235" w:rsidRPr="00B93662" w:rsidRDefault="002E36A7">
      <w:pPr>
        <w:pStyle w:val="Heading5"/>
        <w:rPr>
          <w:rFonts w:ascii="Times New Roman" w:hAnsi="Times New Roman" w:cs="Times New Roman"/>
          <w:color w:val="auto"/>
        </w:rPr>
      </w:pPr>
      <w:bookmarkStart w:id="18" w:name="X4adf8d3d1ab1d652cf33872d5feefaeabcc65c2"/>
      <w:r w:rsidRPr="00B93662">
        <w:rPr>
          <w:rFonts w:ascii="Times New Roman" w:hAnsi="Times New Roman" w:cs="Times New Roman"/>
          <w:color w:val="auto"/>
        </w:rPr>
        <w:t>As the Civil Rights movement gave way in the 60s, bilingual education once again became a topic of conversation. Research being done at the time enforcing the idea that forcing language acquisition on people may cause shame in both their cultural identity and language knowledge. The 1968 Bilingual Education Act gave way to major funding of English acquisition programs around the country and encouraged states with high populations of immigrants to once again adopt bilingual education laws which helped provide many bilingual programs.</w:t>
      </w:r>
    </w:p>
    <w:p w14:paraId="19CFF446" w14:textId="77777777" w:rsidR="00766235" w:rsidRPr="00B93662" w:rsidRDefault="002E36A7">
      <w:pPr>
        <w:pStyle w:val="Heading5"/>
        <w:rPr>
          <w:rFonts w:ascii="Times New Roman" w:hAnsi="Times New Roman" w:cs="Times New Roman"/>
          <w:color w:val="auto"/>
        </w:rPr>
      </w:pPr>
      <w:bookmarkStart w:id="19" w:name="Xe7f72e03a494ad27145efecf2f0e1dea74ec181"/>
      <w:bookmarkEnd w:id="18"/>
      <w:r w:rsidRPr="00B93662">
        <w:rPr>
          <w:rFonts w:ascii="Times New Roman" w:hAnsi="Times New Roman" w:cs="Times New Roman"/>
          <w:color w:val="auto"/>
        </w:rPr>
        <w:lastRenderedPageBreak/>
        <w:t xml:space="preserve">While these legislations came into effect, </w:t>
      </w:r>
      <w:proofErr w:type="gramStart"/>
      <w:r w:rsidRPr="00B93662">
        <w:rPr>
          <w:rFonts w:ascii="Times New Roman" w:hAnsi="Times New Roman" w:cs="Times New Roman"/>
          <w:color w:val="auto"/>
        </w:rPr>
        <w:t>he</w:t>
      </w:r>
      <w:proofErr w:type="gramEnd"/>
      <w:r w:rsidRPr="00B93662">
        <w:rPr>
          <w:rFonts w:ascii="Times New Roman" w:hAnsi="Times New Roman" w:cs="Times New Roman"/>
          <w:color w:val="auto"/>
        </w:rPr>
        <w:t xml:space="preserve"> real action came when a group of Chinese immigrants arguing to the Supreme Court that they were being denied equal education by their school district, and the court ruled in favor of the students, making them take action to provide the same education with affirmative steps. Unfortunately, these affirmative steps were not specified, which only helped the idea of ‘Americanization’ of immigrants and English-only education officially became the norm; bilingual education laws officially overturned in most states starting with California in 1998 (Cummins, 2003, Baker et al., 2016). Since then, English only education is the norm, with English Second Language programs’ first goal being to integrate the student in with their peers, rather than teaching them in their first language. (Baker et al., 2016, Gándara &amp; Escamilla, 2016)</w:t>
      </w:r>
    </w:p>
    <w:p w14:paraId="19CFF447" w14:textId="77777777" w:rsidR="00766235" w:rsidRPr="00B93662" w:rsidRDefault="002E36A7">
      <w:pPr>
        <w:pStyle w:val="Heading5"/>
        <w:rPr>
          <w:rFonts w:ascii="Times New Roman" w:hAnsi="Times New Roman" w:cs="Times New Roman"/>
          <w:color w:val="auto"/>
        </w:rPr>
      </w:pPr>
      <w:bookmarkStart w:id="20" w:name="Xae5e7ed02f0c7e69f5abd5e8b811ebfff10619b"/>
      <w:bookmarkEnd w:id="19"/>
      <w:r w:rsidRPr="00B93662">
        <w:rPr>
          <w:rFonts w:ascii="Times New Roman" w:hAnsi="Times New Roman" w:cs="Times New Roman"/>
          <w:color w:val="auto"/>
        </w:rPr>
        <w:t>In summary, the history of bilingual education in the United States reflects the nation’s complex and evolving attitudes toward language and immigration. During the colonial and early years, bilingualism was embraced as many states adopted bilingual education laws to accommodate the diverse immigrant populations. However, as political and economic circumstances shifted, the country moved towards English-only policies. The rise of the Civil Rights movement in the 1960s revived the discussion on bilingual education, leading to the Bilingual Education Act of 1968 and renewed support for language diversity in schools. However, the push for assimilation through English-only education prevailed, and by the late 20th century, most states had rolled back bilingual education laws in favor of integration into English-speaking classrooms. Despite some efforts to promote linguistic diversity, the dominant approach in the U.S. education system remains focused on English proficiency, often at the expense of students’ native languages and cultural identities.</w:t>
      </w:r>
    </w:p>
    <w:p w14:paraId="19CFF448" w14:textId="77777777" w:rsidR="00766235" w:rsidRPr="00B93662" w:rsidRDefault="002E36A7">
      <w:pPr>
        <w:pStyle w:val="Heading3"/>
        <w:rPr>
          <w:rFonts w:ascii="Times New Roman" w:hAnsi="Times New Roman" w:cs="Times New Roman"/>
          <w:color w:val="auto"/>
        </w:rPr>
      </w:pPr>
      <w:bookmarkStart w:id="21" w:name="Xa9237532be2c38d8779996279d94d0b8d9d1c7e"/>
      <w:bookmarkEnd w:id="6"/>
      <w:bookmarkEnd w:id="17"/>
      <w:bookmarkEnd w:id="20"/>
      <w:r w:rsidRPr="00B93662">
        <w:rPr>
          <w:rFonts w:ascii="Times New Roman" w:hAnsi="Times New Roman" w:cs="Times New Roman"/>
          <w:color w:val="auto"/>
        </w:rPr>
        <w:t>Learning a Second Language Through the Ages</w:t>
      </w:r>
    </w:p>
    <w:p w14:paraId="19CFF449" w14:textId="77777777" w:rsidR="00766235" w:rsidRPr="00B93662" w:rsidRDefault="002E36A7">
      <w:pPr>
        <w:pStyle w:val="Heading5"/>
        <w:rPr>
          <w:rFonts w:ascii="Times New Roman" w:hAnsi="Times New Roman" w:cs="Times New Roman"/>
          <w:color w:val="auto"/>
        </w:rPr>
      </w:pPr>
      <w:bookmarkStart w:id="22" w:name="X774a3fa3cbabcbef298d26e64a8bb6e4e70464e"/>
      <w:r w:rsidRPr="00B93662">
        <w:rPr>
          <w:rFonts w:ascii="Times New Roman" w:hAnsi="Times New Roman" w:cs="Times New Roman"/>
          <w:color w:val="auto"/>
        </w:rPr>
        <w:t>Learning a new language is a complex process that changes throughout various stages of life. During childhood, the brain’s heightened capacity for absorbing information makes language acquisition easier. As we transition into adulthood, however, cognitive flexibility decreases, making the learning of a second language (L2) more challenging, especially if the first language (L1) differs significantly. Despite this, motivation plays a crucial role in language proficiency among adults, as those with a personal or social incentive tend to achieve better results. In later life, learning a new language can still be beneficial, as studies show that engaging in this mental exercise improves cognitive health and overall well-being in seniors. While the pace of language learning may slow, the benefits to mental health make it a worthwhile pursuit at any age.</w:t>
      </w:r>
    </w:p>
    <w:p w14:paraId="19CFF44A" w14:textId="77777777" w:rsidR="00766235" w:rsidRPr="00B93662" w:rsidRDefault="002E36A7">
      <w:pPr>
        <w:pStyle w:val="Heading4"/>
        <w:rPr>
          <w:rFonts w:ascii="Times New Roman" w:hAnsi="Times New Roman" w:cs="Times New Roman"/>
          <w:i w:val="0"/>
          <w:iCs w:val="0"/>
          <w:color w:val="auto"/>
        </w:rPr>
      </w:pPr>
      <w:bookmarkStart w:id="23" w:name="children"/>
      <w:bookmarkEnd w:id="22"/>
      <w:r w:rsidRPr="00B93662">
        <w:rPr>
          <w:rFonts w:ascii="Times New Roman" w:hAnsi="Times New Roman" w:cs="Times New Roman"/>
          <w:i w:val="0"/>
          <w:iCs w:val="0"/>
          <w:color w:val="auto"/>
        </w:rPr>
        <w:t>Children</w:t>
      </w:r>
    </w:p>
    <w:p w14:paraId="19CFF44B" w14:textId="77777777" w:rsidR="00766235" w:rsidRPr="00B93662" w:rsidRDefault="002E36A7">
      <w:pPr>
        <w:pStyle w:val="Heading5"/>
        <w:rPr>
          <w:rFonts w:ascii="Times New Roman" w:hAnsi="Times New Roman" w:cs="Times New Roman"/>
          <w:color w:val="auto"/>
        </w:rPr>
      </w:pPr>
      <w:bookmarkStart w:id="24" w:name="X078613a45483925994477cb01a3e30573fa9e1a"/>
      <w:r w:rsidRPr="00B93662">
        <w:rPr>
          <w:rFonts w:ascii="Times New Roman" w:hAnsi="Times New Roman" w:cs="Times New Roman"/>
          <w:color w:val="auto"/>
        </w:rPr>
        <w:t xml:space="preserve">During childhood, the brain is highly adaptable and capable of absorbing and processing vast amounts of information, making language acquisition relatively effortless, especially when supported by proper guidance from parents or caregivers. When parents and other caregivers (e.g. grandparents) </w:t>
      </w:r>
      <w:proofErr w:type="gramStart"/>
      <w:r w:rsidRPr="00B93662">
        <w:rPr>
          <w:rFonts w:ascii="Times New Roman" w:hAnsi="Times New Roman" w:cs="Times New Roman"/>
          <w:color w:val="auto"/>
        </w:rPr>
        <w:t>are able to</w:t>
      </w:r>
      <w:proofErr w:type="gramEnd"/>
      <w:r w:rsidRPr="00B93662">
        <w:rPr>
          <w:rFonts w:ascii="Times New Roman" w:hAnsi="Times New Roman" w:cs="Times New Roman"/>
          <w:color w:val="auto"/>
        </w:rPr>
        <w:t xml:space="preserve"> spend time with their children and tell stories or discuss issues with them in a way that develops their mother tongue vocabulary and concepts, children come to school well prepared to learn the school language and succeed educationally. (Cummins, 2003) Studies like those by Rowe et al. (2016) emphasize the importance of early and consistent language practice, as it plays a crucial role in helping children internalize new vocabulary, syntax, and grammar structures.</w:t>
      </w:r>
    </w:p>
    <w:p w14:paraId="19CFF44C" w14:textId="77777777" w:rsidR="00766235" w:rsidRPr="00B93662" w:rsidRDefault="002E36A7">
      <w:pPr>
        <w:pStyle w:val="Heading4"/>
        <w:rPr>
          <w:rFonts w:ascii="Times New Roman" w:hAnsi="Times New Roman" w:cs="Times New Roman"/>
          <w:i w:val="0"/>
          <w:iCs w:val="0"/>
          <w:color w:val="auto"/>
        </w:rPr>
      </w:pPr>
      <w:bookmarkStart w:id="25" w:name="adults"/>
      <w:bookmarkEnd w:id="23"/>
      <w:bookmarkEnd w:id="24"/>
      <w:r w:rsidRPr="00B93662">
        <w:rPr>
          <w:rFonts w:ascii="Times New Roman" w:hAnsi="Times New Roman" w:cs="Times New Roman"/>
          <w:i w:val="0"/>
          <w:iCs w:val="0"/>
          <w:color w:val="auto"/>
        </w:rPr>
        <w:t>Adults</w:t>
      </w:r>
    </w:p>
    <w:p w14:paraId="19CFF44D" w14:textId="77777777" w:rsidR="00766235" w:rsidRPr="00B93662" w:rsidRDefault="002E36A7">
      <w:pPr>
        <w:pStyle w:val="Heading5"/>
        <w:rPr>
          <w:rFonts w:ascii="Times New Roman" w:hAnsi="Times New Roman" w:cs="Times New Roman"/>
          <w:color w:val="auto"/>
        </w:rPr>
      </w:pPr>
      <w:bookmarkStart w:id="26" w:name="Xb1becc26dcb069602e807db8f436147fe96d2f3"/>
      <w:r w:rsidRPr="00B93662">
        <w:rPr>
          <w:rFonts w:ascii="Times New Roman" w:hAnsi="Times New Roman" w:cs="Times New Roman"/>
          <w:color w:val="auto"/>
        </w:rPr>
        <w:lastRenderedPageBreak/>
        <w:t>As we transition into adulthood, our ability to learn a new language diminishes, particularly when the first language (L1) differs significantly from the second language (L2). These differences may be related to grammar, phoneme pronunciation, or syntax, making it more challenging for adult learners to grasp the nuances of a new language. However, one of the key factors influencing successful language acquisition in adults is motivation. According to Baker et al. (2008), adults who have a strong desire to communicate with friends or family members in the new language are generally more successful in becoming proficient than those learning for more formal reasons, such as career advancement or fulfilling academic requirements. This suggests that personal motivation and emotional investment can greatly enhance language learning outcomes.</w:t>
      </w:r>
    </w:p>
    <w:p w14:paraId="19CFF44E" w14:textId="77777777" w:rsidR="00766235" w:rsidRPr="00B93662" w:rsidRDefault="002E36A7">
      <w:pPr>
        <w:pStyle w:val="Heading5"/>
        <w:rPr>
          <w:rFonts w:ascii="Times New Roman" w:hAnsi="Times New Roman" w:cs="Times New Roman"/>
          <w:color w:val="auto"/>
        </w:rPr>
      </w:pPr>
      <w:bookmarkStart w:id="27" w:name="X1ee6569708b785863637a55ad0361a2445574a2"/>
      <w:bookmarkEnd w:id="26"/>
      <w:r w:rsidRPr="00B93662">
        <w:rPr>
          <w:rFonts w:ascii="Times New Roman" w:hAnsi="Times New Roman" w:cs="Times New Roman"/>
          <w:color w:val="auto"/>
        </w:rPr>
        <w:t xml:space="preserve">Immersion remains a highly effective method for adult learners, but even in immersive environments, adults face certain challenges. A study conducted by Knoch et al. (2015) tracked international university students over three years, examining the role of immersion in language learning. The findings indicated that while fluency and conversational skills improved significantly, the students’ grammatical accuracy and complexity still </w:t>
      </w:r>
      <w:proofErr w:type="gramStart"/>
      <w:r w:rsidRPr="00B93662">
        <w:rPr>
          <w:rFonts w:ascii="Times New Roman" w:hAnsi="Times New Roman" w:cs="Times New Roman"/>
          <w:color w:val="auto"/>
        </w:rPr>
        <w:t>lagged behind</w:t>
      </w:r>
      <w:proofErr w:type="gramEnd"/>
      <w:r w:rsidRPr="00B93662">
        <w:rPr>
          <w:rFonts w:ascii="Times New Roman" w:hAnsi="Times New Roman" w:cs="Times New Roman"/>
          <w:color w:val="auto"/>
        </w:rPr>
        <w:t xml:space="preserve"> that of their native-speaking peers. This highlights that although adults are capable of learning and using a new language, they may not reach the same level of grammatical precision as younger learners, even in immersive settings.</w:t>
      </w:r>
    </w:p>
    <w:p w14:paraId="19CFF44F" w14:textId="77777777" w:rsidR="00766235" w:rsidRPr="00B93662" w:rsidRDefault="002E36A7">
      <w:pPr>
        <w:pStyle w:val="Heading5"/>
        <w:rPr>
          <w:rFonts w:ascii="Times New Roman" w:hAnsi="Times New Roman" w:cs="Times New Roman"/>
          <w:color w:val="auto"/>
        </w:rPr>
      </w:pPr>
      <w:bookmarkStart w:id="28" w:name="Xbeb4ffbdf1767e2fb90add97fa3bef0983a3380"/>
      <w:bookmarkEnd w:id="27"/>
      <w:r w:rsidRPr="00B93662">
        <w:rPr>
          <w:rFonts w:ascii="Times New Roman" w:hAnsi="Times New Roman" w:cs="Times New Roman"/>
          <w:color w:val="auto"/>
        </w:rPr>
        <w:t>Sarret et al. (2021) further explain that adult learners of an L2 tend to rely on translation strategies, actively translating thoughts and phrases from their L1 to understand and produce sentences in the L2. This contrasts with younger learners, who often acquire language more naturally and intuitively, without the need for conscious translation. This cognitive burden in adults can slow down the learning process and contribute to the difficulty in achieving native-like proficiency in certain aspects of the language, particularly in areas that are structurally different from their L1. Therefore, while language learning in adulthood is entirely possible, it demands greater cognitive effort, motivation, and consistent exposure to the target language.</w:t>
      </w:r>
    </w:p>
    <w:p w14:paraId="19CFF450" w14:textId="77777777" w:rsidR="00766235" w:rsidRPr="00B93662" w:rsidRDefault="002E36A7">
      <w:pPr>
        <w:pStyle w:val="Heading4"/>
        <w:rPr>
          <w:rFonts w:ascii="Times New Roman" w:hAnsi="Times New Roman" w:cs="Times New Roman"/>
          <w:i w:val="0"/>
          <w:iCs w:val="0"/>
          <w:color w:val="auto"/>
        </w:rPr>
      </w:pPr>
      <w:bookmarkStart w:id="29" w:name="seniors"/>
      <w:bookmarkEnd w:id="25"/>
      <w:bookmarkEnd w:id="28"/>
      <w:r w:rsidRPr="00B93662">
        <w:rPr>
          <w:rFonts w:ascii="Times New Roman" w:hAnsi="Times New Roman" w:cs="Times New Roman"/>
          <w:i w:val="0"/>
          <w:iCs w:val="0"/>
          <w:color w:val="auto"/>
        </w:rPr>
        <w:t>Seniors</w:t>
      </w:r>
    </w:p>
    <w:p w14:paraId="19CFF451" w14:textId="77777777" w:rsidR="00766235" w:rsidRPr="00B93662" w:rsidRDefault="002E36A7">
      <w:pPr>
        <w:pStyle w:val="Heading5"/>
        <w:rPr>
          <w:rFonts w:ascii="Times New Roman" w:hAnsi="Times New Roman" w:cs="Times New Roman"/>
          <w:color w:val="auto"/>
        </w:rPr>
      </w:pPr>
      <w:bookmarkStart w:id="30" w:name="X1bf44ea39dd36a6018c62f5820c9bb78d150ade"/>
      <w:r w:rsidRPr="00B93662">
        <w:rPr>
          <w:rFonts w:ascii="Times New Roman" w:hAnsi="Times New Roman" w:cs="Times New Roman"/>
          <w:color w:val="auto"/>
        </w:rPr>
        <w:t>Later in life, learning a new language offers significant cognitive and mental health benefits, even though the process tends to be slower. As the brain ages, cognitive functions such as memory and processing speed decline, which can make language acquisition more difficult. However, engaging in the process of learning a new language stimulates the brain, enhancing cognitive function and mental resilience. Research by Pikhart and Klimova (2020) in the Czech Republic demonstrates that while older adults may face challenges in learning a language due to slower absorption and retention, the very act of learning has a positive impact on their overall mental well-being. The study found that participants experienced improved mood, greater self-esteem, and a sense of accomplishment as they worked to master new linguistic skills.</w:t>
      </w:r>
    </w:p>
    <w:p w14:paraId="19CFF452" w14:textId="77777777" w:rsidR="00766235" w:rsidRPr="00B93662" w:rsidRDefault="002E36A7">
      <w:pPr>
        <w:pStyle w:val="Heading5"/>
        <w:rPr>
          <w:rFonts w:ascii="Times New Roman" w:hAnsi="Times New Roman" w:cs="Times New Roman"/>
          <w:color w:val="auto"/>
        </w:rPr>
      </w:pPr>
      <w:bookmarkStart w:id="31" w:name="Xe77ce72fd128ae600e46a4e96bf75f4e7beaf7e"/>
      <w:bookmarkEnd w:id="30"/>
      <w:r w:rsidRPr="00B93662">
        <w:rPr>
          <w:rFonts w:ascii="Times New Roman" w:hAnsi="Times New Roman" w:cs="Times New Roman"/>
          <w:color w:val="auto"/>
        </w:rPr>
        <w:t>Language learning in older adults can also serve as a form of mental exercise, akin to activities like puzzles or memory games, which are known to help delay cognitive decline. The process of acquiring vocabulary, practicing pronunciation, and forming sentences requires mental flexibility, which can help maintain brain health and reduce the risk of conditions such as dementia or Alzheimer’s disease. (Blackmore, 2024) Beyond the cognitive benefits, language learning provides older individuals with a way to connect with others, engage with different cultures, and continue growing intellectually, contributing to an overall sense of purpose and fulfillment.</w:t>
      </w:r>
    </w:p>
    <w:p w14:paraId="19CFF453" w14:textId="77777777" w:rsidR="00766235" w:rsidRPr="00B93662" w:rsidRDefault="002E36A7">
      <w:pPr>
        <w:pStyle w:val="Heading5"/>
        <w:rPr>
          <w:rFonts w:ascii="Times New Roman" w:hAnsi="Times New Roman" w:cs="Times New Roman"/>
          <w:color w:val="auto"/>
        </w:rPr>
      </w:pPr>
      <w:bookmarkStart w:id="32" w:name="Xdff421c0f428c359c5dcb04caad220a0741fc9f"/>
      <w:bookmarkEnd w:id="31"/>
      <w:r w:rsidRPr="00B93662">
        <w:rPr>
          <w:rFonts w:ascii="Times New Roman" w:hAnsi="Times New Roman" w:cs="Times New Roman"/>
          <w:color w:val="auto"/>
        </w:rPr>
        <w:lastRenderedPageBreak/>
        <w:t>In conclusion, language acquisition is a dynamic process that evolves throughout our lives, with distinct challenges and advantages at different stages. During childhood, the brain’s remarkable capacity for learning allows for the seamless acquisition of one or more languages, especially when supported by immersive environments and consistent practice. As we enter adulthood, language learning becomes more complex, particularly when the first and second languages differ significantly. Motivation and immersion play crucial roles in overcoming these challenges, although adults often face difficulties with grammar and fluency compared to younger learners. In later life, while language learning may slow down, it offers profound cognitive benefits, enhancing mental well-being and promoting brain health. Regardless of age, the journey of learning a new language is not only possible but can also be deeply enriching, providing personal, social, and cognitive rewards that continue to shape and enrich our lives.</w:t>
      </w:r>
    </w:p>
    <w:p w14:paraId="19CFF454" w14:textId="77777777" w:rsidR="00766235" w:rsidRPr="00B93662" w:rsidRDefault="002E36A7">
      <w:pPr>
        <w:pStyle w:val="Heading3"/>
        <w:rPr>
          <w:rFonts w:ascii="Times New Roman" w:hAnsi="Times New Roman" w:cs="Times New Roman"/>
          <w:color w:val="auto"/>
        </w:rPr>
      </w:pPr>
      <w:bookmarkStart w:id="33" w:name="technology-and-language"/>
      <w:bookmarkEnd w:id="21"/>
      <w:bookmarkEnd w:id="29"/>
      <w:bookmarkEnd w:id="32"/>
      <w:r w:rsidRPr="00B93662">
        <w:rPr>
          <w:rFonts w:ascii="Times New Roman" w:hAnsi="Times New Roman" w:cs="Times New Roman"/>
          <w:color w:val="auto"/>
        </w:rPr>
        <w:t>Technology and Language</w:t>
      </w:r>
    </w:p>
    <w:p w14:paraId="19CFF455" w14:textId="77777777" w:rsidR="00766235" w:rsidRPr="00B93662" w:rsidRDefault="002E36A7">
      <w:pPr>
        <w:pStyle w:val="Heading5"/>
        <w:rPr>
          <w:rFonts w:ascii="Times New Roman" w:hAnsi="Times New Roman" w:cs="Times New Roman"/>
          <w:color w:val="auto"/>
        </w:rPr>
      </w:pPr>
      <w:bookmarkStart w:id="34" w:name="X2795972c4142a068941272b642828e7cae7b632"/>
      <w:r w:rsidRPr="00B93662">
        <w:rPr>
          <w:rFonts w:ascii="Times New Roman" w:hAnsi="Times New Roman" w:cs="Times New Roman"/>
          <w:color w:val="auto"/>
        </w:rPr>
        <w:t>New tools are now available to help English as a Second Language (ESL) learners improve their writing skills, such as sequence word-combination checkers. These tools assess whether a sentence structure adheres to the grammatical rules of the English language, providing learners with valuable feedback on their sentence construction. Used worldwide, these tools aim to enhance English language proficiency by giving students a clearer understanding of correct grammar usage. A study conducted in Saudi Arabia examined the effectiveness of such tools by tracking the progress of 74 undergraduate students in their English language courses. The study revealed that students who used the sequence word-combination checker significantly outperformed their peers in the control group, with approximately 20% higher scores across all five categories identified by the researchers. This suggests that integrating technology into language learning can be a highly effective way to enhance language acquisition and overall proficiency.</w:t>
      </w:r>
    </w:p>
    <w:p w14:paraId="19CFF456" w14:textId="77777777" w:rsidR="00766235" w:rsidRPr="00B93662" w:rsidRDefault="002E36A7">
      <w:pPr>
        <w:pStyle w:val="Heading5"/>
        <w:rPr>
          <w:rFonts w:ascii="Times New Roman" w:hAnsi="Times New Roman" w:cs="Times New Roman"/>
          <w:color w:val="auto"/>
        </w:rPr>
      </w:pPr>
      <w:bookmarkStart w:id="35" w:name="Xf8219171b9421b31babfafe62e8b595cb81cf71"/>
      <w:bookmarkEnd w:id="34"/>
      <w:r w:rsidRPr="00B93662">
        <w:rPr>
          <w:rFonts w:ascii="Times New Roman" w:hAnsi="Times New Roman" w:cs="Times New Roman"/>
          <w:color w:val="auto"/>
        </w:rPr>
        <w:t>Google+ and WhatsApp have also emerged as valuable platforms for English language learning, particularly in countries where English is not the primary spoken language. In Malaysia, for instance, Google+ has been adopted as an educational tool for students in both primary and secondary schools. The program’s primary objective is to facilitate communication in English only, creating an immersive and interactive learning environment. By engaging with peers who share similar interests, students find language acquisition more enjoyable and less formal. This conversational approach allows them to practice English in a context that feels natural and relevant to their everyday lives, making it an effective way to enhance language skills while fostering connections with others. Similarly, WhatsApp has been used in various educational settings to encourage students to practice English through group chats, voice messages, and real-time conversations, further promoting language learning in a way that is both accessible and engaging.</w:t>
      </w:r>
    </w:p>
    <w:p w14:paraId="19CFF457" w14:textId="77777777" w:rsidR="00766235" w:rsidRPr="00B93662" w:rsidRDefault="002E36A7">
      <w:pPr>
        <w:pStyle w:val="Heading5"/>
        <w:rPr>
          <w:rFonts w:ascii="Times New Roman" w:hAnsi="Times New Roman" w:cs="Times New Roman"/>
          <w:color w:val="auto"/>
        </w:rPr>
      </w:pPr>
      <w:bookmarkStart w:id="36" w:name="X626660bddc488c435efbf042b6356975efc0ed6"/>
      <w:bookmarkEnd w:id="35"/>
      <w:r w:rsidRPr="00B93662">
        <w:rPr>
          <w:rFonts w:ascii="Times New Roman" w:hAnsi="Times New Roman" w:cs="Times New Roman"/>
          <w:color w:val="auto"/>
        </w:rPr>
        <w:lastRenderedPageBreak/>
        <w:t>Meanwhile, in Spain, a study involving undergraduate students enrolled in B1 English courses utilized WhatsApp groups as a platform for language practice, where participants were instructed to communicate exclusively in English. This approach aimed to create a casual yet effective environment for enhancing their language skills. Initially, the students exhibited a range of difficulties, including numerous grammatical mistakes and frequent switching of word structures, indicating their limited proficiency at the outset. However, as the students engaged in ongoing conversations within the WhatsApp groups, a noticeable improvement in their English skills was observed over time. The frequency of mistakes began to decrease significantly, demonstrating that consistent practice in a supportive and informal setting can effectively boost language acquisition. This evolution not only reflects the positive impact of peer interaction on language learning but also highlights the potential of digital platforms to facilitate meaningful communication and enhance language competence among learners This shows that technology has had a positive effect on ESL learning, as well as learning in general.</w:t>
      </w:r>
    </w:p>
    <w:p w14:paraId="19CFF458" w14:textId="77777777" w:rsidR="00766235" w:rsidRPr="00B93662" w:rsidRDefault="002E36A7">
      <w:pPr>
        <w:pStyle w:val="Heading3"/>
        <w:rPr>
          <w:rFonts w:ascii="Times New Roman" w:hAnsi="Times New Roman" w:cs="Times New Roman"/>
          <w:color w:val="auto"/>
        </w:rPr>
      </w:pPr>
      <w:bookmarkStart w:id="37" w:name="references"/>
      <w:bookmarkEnd w:id="33"/>
      <w:bookmarkEnd w:id="36"/>
      <w:r w:rsidRPr="00B93662">
        <w:rPr>
          <w:rFonts w:ascii="Times New Roman" w:hAnsi="Times New Roman" w:cs="Times New Roman"/>
          <w:color w:val="auto"/>
        </w:rPr>
        <w:t>References</w:t>
      </w:r>
    </w:p>
    <w:p w14:paraId="19CFF459" w14:textId="77777777" w:rsidR="00766235" w:rsidRPr="00B93662" w:rsidRDefault="002E36A7">
      <w:pPr>
        <w:pStyle w:val="Heading5"/>
        <w:rPr>
          <w:rFonts w:ascii="Times New Roman" w:hAnsi="Times New Roman" w:cs="Times New Roman"/>
          <w:color w:val="auto"/>
        </w:rPr>
      </w:pPr>
      <w:bookmarkStart w:id="38" w:name="Xbe7a0b4c14d2e2254ee07bfef803b46c558a1d8"/>
      <w:r w:rsidRPr="00B93662">
        <w:rPr>
          <w:rFonts w:ascii="Times New Roman" w:hAnsi="Times New Roman" w:cs="Times New Roman"/>
          <w:color w:val="auto"/>
        </w:rPr>
        <w:t xml:space="preserve">Aktan-Erciyes, A., Ünlütabak, B., &amp; Zengin, B. F. (2021). Effects of second-language acquisition on character introductions in 5- and 7-year-old bilingual and monolingual children’s Frog story narratives. First Language, 41(5), 605-622. </w:t>
      </w:r>
      <w:hyperlink r:id="rId5">
        <w:r w:rsidRPr="00B93662">
          <w:rPr>
            <w:rStyle w:val="Hyperlink"/>
            <w:rFonts w:ascii="Times New Roman" w:hAnsi="Times New Roman" w:cs="Times New Roman"/>
            <w:color w:val="auto"/>
          </w:rPr>
          <w:t>https://doi.org/10.1177/01427237211024219</w:t>
        </w:r>
      </w:hyperlink>
    </w:p>
    <w:p w14:paraId="19CFF45A" w14:textId="77777777" w:rsidR="00766235" w:rsidRPr="00B93662" w:rsidRDefault="002E36A7">
      <w:pPr>
        <w:pStyle w:val="Heading5"/>
        <w:rPr>
          <w:rFonts w:ascii="Times New Roman" w:hAnsi="Times New Roman" w:cs="Times New Roman"/>
          <w:color w:val="auto"/>
        </w:rPr>
      </w:pPr>
      <w:bookmarkStart w:id="39" w:name="X8e1174e54c4ca2fe56d5fa73bd4ccbd96f1a3cc"/>
      <w:bookmarkEnd w:id="38"/>
      <w:r w:rsidRPr="00B93662">
        <w:rPr>
          <w:rFonts w:ascii="Times New Roman" w:hAnsi="Times New Roman" w:cs="Times New Roman"/>
          <w:color w:val="auto"/>
        </w:rPr>
        <w:t xml:space="preserve">Baker, D.L., Basaraba, D.L. and Polanco, P. (2016) ‘Connecting the Present to the Past: Furthering the Research on Bilingual Education and Bilingualism’, Review of Research in Education, 40(1), pp. 821–883. </w:t>
      </w:r>
      <w:hyperlink r:id="rId6">
        <w:r w:rsidRPr="00B93662">
          <w:rPr>
            <w:rStyle w:val="Hyperlink"/>
            <w:rFonts w:ascii="Times New Roman" w:hAnsi="Times New Roman" w:cs="Times New Roman"/>
            <w:color w:val="auto"/>
          </w:rPr>
          <w:t>doi:10.3102/0091732x16660691</w:t>
        </w:r>
      </w:hyperlink>
      <w:r w:rsidRPr="00B93662">
        <w:rPr>
          <w:rFonts w:ascii="Times New Roman" w:hAnsi="Times New Roman" w:cs="Times New Roman"/>
          <w:color w:val="auto"/>
        </w:rPr>
        <w:t>.</w:t>
      </w:r>
    </w:p>
    <w:p w14:paraId="19CFF45B" w14:textId="77777777" w:rsidR="00766235" w:rsidRPr="00B93662" w:rsidRDefault="002E36A7">
      <w:pPr>
        <w:pStyle w:val="Heading5"/>
        <w:rPr>
          <w:rFonts w:ascii="Times New Roman" w:hAnsi="Times New Roman" w:cs="Times New Roman"/>
          <w:color w:val="auto"/>
        </w:rPr>
      </w:pPr>
      <w:bookmarkStart w:id="40" w:name="Xc9e1cf52313d25a91fddde17bc902f36a798bd9"/>
      <w:bookmarkEnd w:id="39"/>
      <w:r w:rsidRPr="00B93662">
        <w:rPr>
          <w:rFonts w:ascii="Times New Roman" w:hAnsi="Times New Roman" w:cs="Times New Roman"/>
          <w:color w:val="auto"/>
        </w:rPr>
        <w:t xml:space="preserve">Baker, W. et al. (2008) ‘Child—Adult Differences in Second-Language Phonological Learning: The Role of Cross-Language Similarity’, Language and Speech, 51(4), pp. 317–342. </w:t>
      </w:r>
      <w:hyperlink r:id="rId7">
        <w:r w:rsidRPr="00B93662">
          <w:rPr>
            <w:rStyle w:val="Hyperlink"/>
            <w:rFonts w:ascii="Times New Roman" w:hAnsi="Times New Roman" w:cs="Times New Roman"/>
            <w:color w:val="auto"/>
          </w:rPr>
          <w:t>doi:10.1177/0023830908099068</w:t>
        </w:r>
      </w:hyperlink>
      <w:r w:rsidRPr="00B93662">
        <w:rPr>
          <w:rFonts w:ascii="Times New Roman" w:hAnsi="Times New Roman" w:cs="Times New Roman"/>
          <w:color w:val="auto"/>
        </w:rPr>
        <w:t>.</w:t>
      </w:r>
    </w:p>
    <w:p w14:paraId="19CFF45C" w14:textId="77777777" w:rsidR="00766235" w:rsidRPr="00B93662" w:rsidRDefault="002E36A7">
      <w:pPr>
        <w:pStyle w:val="Heading5"/>
        <w:rPr>
          <w:rFonts w:ascii="Times New Roman" w:hAnsi="Times New Roman" w:cs="Times New Roman"/>
          <w:color w:val="auto"/>
        </w:rPr>
      </w:pPr>
      <w:bookmarkStart w:id="41" w:name="Xf6ce918aa27fa97f40b823c7f8f046f63c586f0"/>
      <w:bookmarkEnd w:id="40"/>
      <w:r w:rsidRPr="00B93662">
        <w:rPr>
          <w:rFonts w:ascii="Times New Roman" w:hAnsi="Times New Roman" w:cs="Times New Roman"/>
          <w:color w:val="auto"/>
        </w:rPr>
        <w:t xml:space="preserve">Blackmore, D. G. (2024). Long-Term Improvement in Hippocampal-Dependent Learning Ability in Healthy, Aged Individuals Following High Intensity Interval Training. Aging and Disease. </w:t>
      </w:r>
      <w:hyperlink r:id="rId8">
        <w:r w:rsidRPr="00B93662">
          <w:rPr>
            <w:rStyle w:val="Hyperlink"/>
            <w:rFonts w:ascii="Times New Roman" w:hAnsi="Times New Roman" w:cs="Times New Roman"/>
            <w:color w:val="auto"/>
          </w:rPr>
          <w:t>https://doi.org/10.14336/ad.2024.0642</w:t>
        </w:r>
      </w:hyperlink>
    </w:p>
    <w:p w14:paraId="19CFF45D" w14:textId="77777777" w:rsidR="00766235" w:rsidRPr="00B93662" w:rsidRDefault="002E36A7">
      <w:pPr>
        <w:pStyle w:val="Heading5"/>
        <w:rPr>
          <w:rFonts w:ascii="Times New Roman" w:hAnsi="Times New Roman" w:cs="Times New Roman"/>
          <w:color w:val="auto"/>
        </w:rPr>
      </w:pPr>
      <w:bookmarkStart w:id="42" w:name="Xbcdd5c27f240de26947bb4491907a8dffe9c5a5"/>
      <w:bookmarkEnd w:id="41"/>
      <w:r w:rsidRPr="00B93662">
        <w:rPr>
          <w:rFonts w:ascii="Times New Roman" w:hAnsi="Times New Roman" w:cs="Times New Roman"/>
          <w:color w:val="auto"/>
        </w:rPr>
        <w:t xml:space="preserve">Cummins, J. (2003). 4. Bilingual Education: Basic Principles. In J. Dewaele, A. Housen &amp; W. Li (Ed.), Bilingualism: Beyond Basic Principles (pp. 56-66). Bristol, Blue Ridge Summit: Multilingual Matters. </w:t>
      </w:r>
      <w:hyperlink r:id="rId9">
        <w:r w:rsidRPr="00B93662">
          <w:rPr>
            <w:rStyle w:val="Hyperlink"/>
            <w:rFonts w:ascii="Times New Roman" w:hAnsi="Times New Roman" w:cs="Times New Roman"/>
            <w:color w:val="auto"/>
          </w:rPr>
          <w:t>https://doi.org/10.21832/9781853596315-007</w:t>
        </w:r>
      </w:hyperlink>
    </w:p>
    <w:p w14:paraId="19CFF45E" w14:textId="77777777" w:rsidR="00766235" w:rsidRPr="00B93662" w:rsidRDefault="002E36A7">
      <w:pPr>
        <w:pStyle w:val="Heading5"/>
        <w:rPr>
          <w:rFonts w:ascii="Times New Roman" w:hAnsi="Times New Roman" w:cs="Times New Roman"/>
          <w:color w:val="auto"/>
        </w:rPr>
      </w:pPr>
      <w:bookmarkStart w:id="43" w:name="X13b52f12f4b93fdd0310205eb65fee5210fcac3"/>
      <w:bookmarkEnd w:id="42"/>
      <w:r w:rsidRPr="00B93662">
        <w:rPr>
          <w:rFonts w:ascii="Times New Roman" w:hAnsi="Times New Roman" w:cs="Times New Roman"/>
          <w:color w:val="auto"/>
        </w:rPr>
        <w:t xml:space="preserve">Gándara, P. and Escamilla, K. (2016) ‘Bilingual education in the United States’, Bilingual and Multilingual Education, pp. 1–14. </w:t>
      </w:r>
      <w:hyperlink r:id="rId10">
        <w:r w:rsidRPr="00B93662">
          <w:rPr>
            <w:rStyle w:val="Hyperlink"/>
            <w:rFonts w:ascii="Times New Roman" w:hAnsi="Times New Roman" w:cs="Times New Roman"/>
            <w:color w:val="auto"/>
          </w:rPr>
          <w:t>doi:10.1007/978-3-319-02324-3_33-1</w:t>
        </w:r>
      </w:hyperlink>
      <w:r w:rsidRPr="00B93662">
        <w:rPr>
          <w:rFonts w:ascii="Times New Roman" w:hAnsi="Times New Roman" w:cs="Times New Roman"/>
          <w:color w:val="auto"/>
        </w:rPr>
        <w:t>.</w:t>
      </w:r>
    </w:p>
    <w:p w14:paraId="19CFF45F" w14:textId="77777777" w:rsidR="00766235" w:rsidRPr="00B93662" w:rsidRDefault="002E36A7">
      <w:pPr>
        <w:pStyle w:val="Heading5"/>
        <w:rPr>
          <w:rFonts w:ascii="Times New Roman" w:hAnsi="Times New Roman" w:cs="Times New Roman"/>
          <w:color w:val="auto"/>
        </w:rPr>
      </w:pPr>
      <w:bookmarkStart w:id="44" w:name="X06b2a9846a0b7d44221f4f7aa52afccba1c3f7c"/>
      <w:bookmarkEnd w:id="43"/>
      <w:r w:rsidRPr="00B93662">
        <w:rPr>
          <w:rFonts w:ascii="Times New Roman" w:hAnsi="Times New Roman" w:cs="Times New Roman"/>
          <w:color w:val="auto"/>
        </w:rPr>
        <w:t xml:space="preserve">Knoch, U. et al. (2015) ‘What happens to ESL students’ writing after three years of study at an English Medium University?’, Journal of Second Language Writing, 28, pp. 39–52. </w:t>
      </w:r>
      <w:hyperlink r:id="rId11">
        <w:proofErr w:type="gramStart"/>
        <w:r w:rsidRPr="00B93662">
          <w:rPr>
            <w:rStyle w:val="Hyperlink"/>
            <w:rFonts w:ascii="Times New Roman" w:hAnsi="Times New Roman" w:cs="Times New Roman"/>
            <w:color w:val="auto"/>
          </w:rPr>
          <w:t>doi:10.1016/j.jslw</w:t>
        </w:r>
        <w:proofErr w:type="gramEnd"/>
        <w:r w:rsidRPr="00B93662">
          <w:rPr>
            <w:rStyle w:val="Hyperlink"/>
            <w:rFonts w:ascii="Times New Roman" w:hAnsi="Times New Roman" w:cs="Times New Roman"/>
            <w:color w:val="auto"/>
          </w:rPr>
          <w:t>.2015.02.005</w:t>
        </w:r>
      </w:hyperlink>
      <w:r w:rsidRPr="00B93662">
        <w:rPr>
          <w:rFonts w:ascii="Times New Roman" w:hAnsi="Times New Roman" w:cs="Times New Roman"/>
          <w:color w:val="auto"/>
        </w:rPr>
        <w:t>.</w:t>
      </w:r>
    </w:p>
    <w:p w14:paraId="19CFF460" w14:textId="77777777" w:rsidR="00766235" w:rsidRPr="00B93662" w:rsidRDefault="002E36A7">
      <w:pPr>
        <w:pStyle w:val="Heading5"/>
        <w:rPr>
          <w:rFonts w:ascii="Times New Roman" w:hAnsi="Times New Roman" w:cs="Times New Roman"/>
          <w:color w:val="auto"/>
        </w:rPr>
      </w:pPr>
      <w:bookmarkStart w:id="45" w:name="X33e4892c05f5356837cc1660782387d12dfcbdc"/>
      <w:bookmarkEnd w:id="44"/>
      <w:r w:rsidRPr="00B93662">
        <w:rPr>
          <w:rFonts w:ascii="Times New Roman" w:hAnsi="Times New Roman" w:cs="Times New Roman"/>
          <w:color w:val="auto"/>
        </w:rPr>
        <w:t xml:space="preserve">Pikhart, M. and Klimova, B. (2020) ‘Maintaining and supporting seniors’ wellbeing through Foreign Language Learning: Psycholinguistics of Second Language Acquisition in older age’, International Journal of Environmental Research and Public Health, 17(21), p. 8038. </w:t>
      </w:r>
      <w:hyperlink r:id="rId12">
        <w:r w:rsidRPr="00B93662">
          <w:rPr>
            <w:rStyle w:val="Hyperlink"/>
            <w:rFonts w:ascii="Times New Roman" w:hAnsi="Times New Roman" w:cs="Times New Roman"/>
            <w:color w:val="auto"/>
          </w:rPr>
          <w:t>doi:10.3390/ijerph17218038</w:t>
        </w:r>
      </w:hyperlink>
      <w:r w:rsidRPr="00B93662">
        <w:rPr>
          <w:rFonts w:ascii="Times New Roman" w:hAnsi="Times New Roman" w:cs="Times New Roman"/>
          <w:color w:val="auto"/>
        </w:rPr>
        <w:t>.</w:t>
      </w:r>
    </w:p>
    <w:p w14:paraId="19CFF461" w14:textId="77777777" w:rsidR="00766235" w:rsidRPr="00B93662" w:rsidRDefault="002E36A7">
      <w:pPr>
        <w:pStyle w:val="Heading5"/>
        <w:rPr>
          <w:rFonts w:ascii="Times New Roman" w:hAnsi="Times New Roman" w:cs="Times New Roman"/>
          <w:color w:val="auto"/>
        </w:rPr>
      </w:pPr>
      <w:bookmarkStart w:id="46" w:name="Xc9eaa131dd8d532c97f01b2b61366c64f22379a"/>
      <w:bookmarkEnd w:id="45"/>
      <w:r w:rsidRPr="00B93662">
        <w:rPr>
          <w:rFonts w:ascii="Times New Roman" w:hAnsi="Times New Roman" w:cs="Times New Roman"/>
          <w:color w:val="auto"/>
        </w:rPr>
        <w:t xml:space="preserve">Rowe, M.L., Leech, K.A. and Cabrera, N. (2016) ‘Going Beyond Input Quantity: Wh-Questions Matter for Toddlers’ Language and Cognitive Development’, Cognitive Science, 41(S1), pp. 162–179. </w:t>
      </w:r>
      <w:hyperlink r:id="rId13">
        <w:r w:rsidRPr="00B93662">
          <w:rPr>
            <w:rStyle w:val="Hyperlink"/>
            <w:rFonts w:ascii="Times New Roman" w:hAnsi="Times New Roman" w:cs="Times New Roman"/>
            <w:color w:val="auto"/>
          </w:rPr>
          <w:t>doi:10.1111/cogs.12349</w:t>
        </w:r>
      </w:hyperlink>
      <w:r w:rsidRPr="00B93662">
        <w:rPr>
          <w:rFonts w:ascii="Times New Roman" w:hAnsi="Times New Roman" w:cs="Times New Roman"/>
          <w:color w:val="auto"/>
        </w:rPr>
        <w:t>.</w:t>
      </w:r>
    </w:p>
    <w:p w14:paraId="19CFF462" w14:textId="77777777" w:rsidR="00766235" w:rsidRDefault="002E36A7">
      <w:pPr>
        <w:pStyle w:val="Heading5"/>
        <w:rPr>
          <w:rStyle w:val="Hyperlink"/>
          <w:rFonts w:ascii="Times New Roman" w:hAnsi="Times New Roman" w:cs="Times New Roman"/>
          <w:color w:val="auto"/>
        </w:rPr>
      </w:pPr>
      <w:bookmarkStart w:id="47" w:name="Xf31a4d2ee72bc75f0758035c50324d209190816"/>
      <w:bookmarkEnd w:id="46"/>
      <w:r w:rsidRPr="00B93662">
        <w:rPr>
          <w:rFonts w:ascii="Times New Roman" w:hAnsi="Times New Roman" w:cs="Times New Roman"/>
          <w:color w:val="auto"/>
        </w:rPr>
        <w:lastRenderedPageBreak/>
        <w:t xml:space="preserve">Sarrett, M. E., Shea, C., &amp; McMurray, B. (2021). Within- and between-language competition in adult second language learners: implications for language proficiency. Language, Cognition and Neuroscience, 37(2), 165–181. </w:t>
      </w:r>
      <w:hyperlink r:id="rId14">
        <w:r w:rsidRPr="00B93662">
          <w:rPr>
            <w:rStyle w:val="Hyperlink"/>
            <w:rFonts w:ascii="Times New Roman" w:hAnsi="Times New Roman" w:cs="Times New Roman"/>
            <w:color w:val="auto"/>
          </w:rPr>
          <w:t>https://doi-org.uhd.idm.oclc.org/10.1080/23273798.2021.1952283</w:t>
        </w:r>
      </w:hyperlink>
    </w:p>
    <w:p w14:paraId="40E715BF" w14:textId="77777777" w:rsidR="00574E15" w:rsidRPr="00574E15" w:rsidRDefault="00574E15" w:rsidP="00574E15">
      <w:pPr>
        <w:pStyle w:val="BodyText"/>
      </w:pPr>
    </w:p>
    <w:p w14:paraId="19CFF463" w14:textId="77777777" w:rsidR="00766235" w:rsidRPr="00B93662" w:rsidRDefault="002E36A7">
      <w:pPr>
        <w:rPr>
          <w:rFonts w:ascii="Times New Roman" w:hAnsi="Times New Roman" w:cs="Times New Roman"/>
        </w:rPr>
      </w:pPr>
      <w:r w:rsidRPr="00B93662">
        <w:rPr>
          <w:rFonts w:ascii="Times New Roman" w:hAnsi="Times New Roman" w:cs="Times New Roman"/>
        </w:rPr>
        <w:br w:type="page"/>
      </w:r>
    </w:p>
    <w:p w14:paraId="37F4A96C" w14:textId="77777777" w:rsidR="005F47CA" w:rsidRPr="00422614" w:rsidRDefault="005F47CA" w:rsidP="00422614">
      <w:pPr>
        <w:pStyle w:val="Heading1"/>
        <w:rPr>
          <w:color w:val="auto"/>
        </w:rPr>
      </w:pPr>
      <w:bookmarkStart w:id="48" w:name="X12bf777850325c7d05f4d63012fb34fd8337d5c"/>
      <w:bookmarkEnd w:id="47"/>
      <w:r w:rsidRPr="00422614">
        <w:rPr>
          <w:color w:val="auto"/>
        </w:rPr>
        <w:lastRenderedPageBreak/>
        <w:t>Data Analysis:</w:t>
      </w:r>
    </w:p>
    <w:p w14:paraId="37B51766" w14:textId="77777777" w:rsidR="005F47CA" w:rsidRPr="00DA7B10" w:rsidRDefault="005F47CA" w:rsidP="00DA7B10">
      <w:pPr>
        <w:pStyle w:val="Heading4"/>
        <w:rPr>
          <w:rFonts w:ascii="Times New Roman" w:hAnsi="Times New Roman" w:cs="Times New Roman"/>
          <w:i w:val="0"/>
          <w:iCs w:val="0"/>
          <w:color w:val="auto"/>
          <w:sz w:val="32"/>
          <w:szCs w:val="32"/>
        </w:rPr>
      </w:pPr>
      <w:r w:rsidRPr="00DA7B10">
        <w:rPr>
          <w:rFonts w:ascii="Times New Roman" w:hAnsi="Times New Roman" w:cs="Times New Roman"/>
          <w:i w:val="0"/>
          <w:iCs w:val="0"/>
          <w:color w:val="auto"/>
        </w:rPr>
        <w:t>The literature review highlights the difficulties in learning a new language, but exactly what factors can predict language proficiency in a second language?</w:t>
      </w:r>
    </w:p>
    <w:p w14:paraId="394F6697" w14:textId="77777777" w:rsidR="005F47CA" w:rsidRPr="00422614" w:rsidRDefault="005F47CA" w:rsidP="00422614">
      <w:pPr>
        <w:pStyle w:val="Heading3"/>
        <w:rPr>
          <w:rFonts w:ascii="Times New Roman" w:hAnsi="Times New Roman" w:cs="Times New Roman"/>
          <w:color w:val="auto"/>
        </w:rPr>
      </w:pPr>
      <w:r w:rsidRPr="00422614">
        <w:rPr>
          <w:rFonts w:ascii="Times New Roman" w:hAnsi="Times New Roman" w:cs="Times New Roman"/>
          <w:color w:val="auto"/>
        </w:rPr>
        <w:t>About the data:</w:t>
      </w:r>
    </w:p>
    <w:p w14:paraId="361F9416" w14:textId="71DA1D24" w:rsidR="005F47CA" w:rsidRPr="00B93662" w:rsidRDefault="005F47CA" w:rsidP="005F47CA">
      <w:pPr>
        <w:pStyle w:val="Heading5"/>
        <w:rPr>
          <w:rFonts w:ascii="Times New Roman" w:hAnsi="Times New Roman" w:cs="Times New Roman"/>
          <w:color w:val="auto"/>
        </w:rPr>
      </w:pPr>
      <w:bookmarkStart w:id="49" w:name="X9938e4d8a3d463ff1e761d51499db2d3f817981"/>
      <w:r w:rsidRPr="00B93662">
        <w:rPr>
          <w:rFonts w:ascii="Times New Roman" w:hAnsi="Times New Roman" w:cs="Times New Roman"/>
          <w:color w:val="auto"/>
        </w:rPr>
        <w:t xml:space="preserve">This dataset is from a study called BEST (Basque, English, and Spanish tests) Dataset of Language Proficiency, in which persons speaking Basque, Spanish and </w:t>
      </w:r>
      <w:r w:rsidR="00422614" w:rsidRPr="00B93662">
        <w:rPr>
          <w:rFonts w:ascii="Times New Roman" w:hAnsi="Times New Roman" w:cs="Times New Roman"/>
          <w:color w:val="auto"/>
        </w:rPr>
        <w:t>English</w:t>
      </w:r>
      <w:r w:rsidRPr="00B93662">
        <w:rPr>
          <w:rFonts w:ascii="Times New Roman" w:hAnsi="Times New Roman" w:cs="Times New Roman"/>
          <w:color w:val="auto"/>
        </w:rPr>
        <w:t xml:space="preserve"> were evaluated on their language proficiency in all three languages and </w:t>
      </w:r>
      <w:r w:rsidR="00422614" w:rsidRPr="00B93662">
        <w:rPr>
          <w:rFonts w:ascii="Times New Roman" w:hAnsi="Times New Roman" w:cs="Times New Roman"/>
          <w:color w:val="auto"/>
        </w:rPr>
        <w:t>determining</w:t>
      </w:r>
      <w:r w:rsidRPr="00B93662">
        <w:rPr>
          <w:rFonts w:ascii="Times New Roman" w:hAnsi="Times New Roman" w:cs="Times New Roman"/>
          <w:color w:val="auto"/>
        </w:rPr>
        <w:t xml:space="preserve"> what factors may influence test </w:t>
      </w:r>
      <w:r w:rsidR="00422614" w:rsidRPr="00B93662">
        <w:rPr>
          <w:rFonts w:ascii="Times New Roman" w:hAnsi="Times New Roman" w:cs="Times New Roman"/>
          <w:color w:val="auto"/>
        </w:rPr>
        <w:t>results</w:t>
      </w:r>
      <w:r w:rsidRPr="00B93662">
        <w:rPr>
          <w:rFonts w:ascii="Times New Roman" w:hAnsi="Times New Roman" w:cs="Times New Roman"/>
          <w:color w:val="auto"/>
        </w:rPr>
        <w:t>.</w:t>
      </w:r>
    </w:p>
    <w:p w14:paraId="7480D2AD" w14:textId="2D10D5B8" w:rsidR="005F47CA" w:rsidRPr="00B93662" w:rsidRDefault="005F47CA" w:rsidP="005F47CA">
      <w:pPr>
        <w:pStyle w:val="Heading5"/>
        <w:rPr>
          <w:rFonts w:ascii="Times New Roman" w:hAnsi="Times New Roman" w:cs="Times New Roman"/>
          <w:color w:val="auto"/>
        </w:rPr>
      </w:pPr>
      <w:bookmarkStart w:id="50" w:name="X60c3c278ac5e5a2f3640d80569cb945aa98440c"/>
      <w:bookmarkEnd w:id="49"/>
      <w:r w:rsidRPr="00B93662">
        <w:rPr>
          <w:rFonts w:ascii="Times New Roman" w:hAnsi="Times New Roman" w:cs="Times New Roman"/>
          <w:color w:val="auto"/>
        </w:rPr>
        <w:t>The dataset first highlights the same variables in all three languages tested,</w:t>
      </w:r>
      <w:r w:rsidR="00422614">
        <w:rPr>
          <w:rFonts w:ascii="Times New Roman" w:hAnsi="Times New Roman" w:cs="Times New Roman"/>
          <w:color w:val="auto"/>
        </w:rPr>
        <w:t xml:space="preserve"> in which</w:t>
      </w:r>
      <w:r w:rsidRPr="00B93662">
        <w:rPr>
          <w:rFonts w:ascii="Times New Roman" w:hAnsi="Times New Roman" w:cs="Times New Roman"/>
          <w:color w:val="auto"/>
        </w:rPr>
        <w:t xml:space="preserve"> I only kept English due to the focus of this report being on the United States. The four factors tested were Education level, level of exposure to a language in </w:t>
      </w:r>
      <w:r w:rsidR="00422614" w:rsidRPr="00B93662">
        <w:rPr>
          <w:rFonts w:ascii="Times New Roman" w:hAnsi="Times New Roman" w:cs="Times New Roman"/>
          <w:color w:val="auto"/>
        </w:rPr>
        <w:t>everyday</w:t>
      </w:r>
      <w:r w:rsidRPr="00B93662">
        <w:rPr>
          <w:rFonts w:ascii="Times New Roman" w:hAnsi="Times New Roman" w:cs="Times New Roman"/>
          <w:color w:val="auto"/>
        </w:rPr>
        <w:t xml:space="preserve"> life, age at which language was first acquired, and the participants’ </w:t>
      </w:r>
      <w:r w:rsidR="00422614" w:rsidRPr="00B93662">
        <w:rPr>
          <w:rFonts w:ascii="Times New Roman" w:hAnsi="Times New Roman" w:cs="Times New Roman"/>
          <w:color w:val="auto"/>
        </w:rPr>
        <w:t>self-perception</w:t>
      </w:r>
      <w:r w:rsidRPr="00B93662">
        <w:rPr>
          <w:rFonts w:ascii="Times New Roman" w:hAnsi="Times New Roman" w:cs="Times New Roman"/>
          <w:color w:val="auto"/>
        </w:rPr>
        <w:t xml:space="preserve"> of proficiency. The education predictor has been factored into four, </w:t>
      </w:r>
      <w:r w:rsidR="00422614">
        <w:rPr>
          <w:rFonts w:ascii="Times New Roman" w:hAnsi="Times New Roman" w:cs="Times New Roman"/>
          <w:color w:val="auto"/>
        </w:rPr>
        <w:t>h</w:t>
      </w:r>
      <w:r w:rsidRPr="00B93662">
        <w:rPr>
          <w:rFonts w:ascii="Times New Roman" w:hAnsi="Times New Roman" w:cs="Times New Roman"/>
          <w:color w:val="auto"/>
        </w:rPr>
        <w:t xml:space="preserve">igh school, technical school, </w:t>
      </w:r>
      <w:r w:rsidR="00422614" w:rsidRPr="00B93662">
        <w:rPr>
          <w:rFonts w:ascii="Times New Roman" w:hAnsi="Times New Roman" w:cs="Times New Roman"/>
          <w:color w:val="auto"/>
        </w:rPr>
        <w:t>bachelor’s</w:t>
      </w:r>
      <w:r w:rsidRPr="00B93662">
        <w:rPr>
          <w:rFonts w:ascii="Times New Roman" w:hAnsi="Times New Roman" w:cs="Times New Roman"/>
          <w:color w:val="auto"/>
        </w:rPr>
        <w:t xml:space="preserve"> degree and post-graduate degree. While the study had three dependent variables, LEXTALE test score, Picture naming score and interview score, only the LEXTALE score was used</w:t>
      </w:r>
      <w:r w:rsidR="00F44716">
        <w:rPr>
          <w:rFonts w:ascii="Times New Roman" w:hAnsi="Times New Roman" w:cs="Times New Roman"/>
          <w:color w:val="auto"/>
        </w:rPr>
        <w:t xml:space="preserve"> to simplify the model</w:t>
      </w:r>
      <w:r w:rsidRPr="00B93662">
        <w:rPr>
          <w:rFonts w:ascii="Times New Roman" w:hAnsi="Times New Roman" w:cs="Times New Roman"/>
          <w:color w:val="auto"/>
        </w:rPr>
        <w:t xml:space="preserve">. The LEXTALE test is a test in which participants whose first language is not </w:t>
      </w:r>
      <w:r w:rsidR="00F44716" w:rsidRPr="00B93662">
        <w:rPr>
          <w:rFonts w:ascii="Times New Roman" w:hAnsi="Times New Roman" w:cs="Times New Roman"/>
          <w:color w:val="auto"/>
        </w:rPr>
        <w:t>English</w:t>
      </w:r>
      <w:r w:rsidRPr="00B93662">
        <w:rPr>
          <w:rFonts w:ascii="Times New Roman" w:hAnsi="Times New Roman" w:cs="Times New Roman"/>
          <w:color w:val="auto"/>
        </w:rPr>
        <w:t xml:space="preserve"> answer 60 multiple choice vocabulary questions. This test is aimed at moderate to high proficiency speakers.</w:t>
      </w:r>
    </w:p>
    <w:bookmarkEnd w:id="50"/>
    <w:p w14:paraId="0D1F2A04" w14:textId="77777777" w:rsidR="005F47CA" w:rsidRDefault="005F47CA" w:rsidP="005F47CA">
      <w:pPr>
        <w:pStyle w:val="Heading5"/>
        <w:rPr>
          <w:rFonts w:ascii="Times New Roman" w:hAnsi="Times New Roman" w:cs="Times New Roman"/>
          <w:color w:val="auto"/>
        </w:rPr>
      </w:pPr>
      <w:r w:rsidRPr="00B93662">
        <w:rPr>
          <w:rFonts w:ascii="Times New Roman" w:hAnsi="Times New Roman" w:cs="Times New Roman"/>
          <w:color w:val="auto"/>
        </w:rPr>
        <w:t>Multiple regression analysis, as well as subset selection and testing of assumptions will be used to find the best model for analytical purposes.</w:t>
      </w:r>
    </w:p>
    <w:p w14:paraId="7F9B95F8" w14:textId="77777777" w:rsidR="005F47CA" w:rsidRPr="00A834F4" w:rsidRDefault="005F47CA" w:rsidP="00A834F4">
      <w:pPr>
        <w:pStyle w:val="Heading3"/>
        <w:rPr>
          <w:rFonts w:ascii="Times New Roman" w:hAnsi="Times New Roman" w:cs="Times New Roman"/>
          <w:color w:val="auto"/>
        </w:rPr>
      </w:pPr>
      <w:r w:rsidRPr="00A834F4">
        <w:rPr>
          <w:rFonts w:ascii="Times New Roman" w:hAnsi="Times New Roman" w:cs="Times New Roman"/>
          <w:color w:val="auto"/>
        </w:rPr>
        <w:t>Preliminary Data Analysis:</w:t>
      </w:r>
    </w:p>
    <w:p w14:paraId="0ED545FB" w14:textId="77777777" w:rsidR="005F47CA" w:rsidRPr="00A834F4" w:rsidRDefault="005F47CA" w:rsidP="00A834F4">
      <w:pPr>
        <w:pStyle w:val="Heading4"/>
        <w:rPr>
          <w:rFonts w:ascii="Times New Roman" w:hAnsi="Times New Roman" w:cs="Times New Roman"/>
          <w:i w:val="0"/>
          <w:iCs w:val="0"/>
          <w:color w:val="auto"/>
        </w:rPr>
      </w:pPr>
      <w:bookmarkStart w:id="51" w:name="Xb61e2c8e6a46c793b1492830c2572b808ca71b3"/>
      <w:r w:rsidRPr="00A834F4">
        <w:rPr>
          <w:rFonts w:ascii="Times New Roman" w:hAnsi="Times New Roman" w:cs="Times New Roman"/>
          <w:i w:val="0"/>
          <w:iCs w:val="0"/>
          <w:color w:val="auto"/>
        </w:rPr>
        <w:t>Initial Model Summary (all predictors present)</w:t>
      </w:r>
    </w:p>
    <w:p w14:paraId="26EA5D77" w14:textId="77777777" w:rsidR="005F47CA" w:rsidRPr="00394BC3" w:rsidRDefault="005F47CA" w:rsidP="005F47CA">
      <w:pPr>
        <w:pStyle w:val="SourceCode"/>
        <w:rPr>
          <w:sz w:val="22"/>
          <w:szCs w:val="22"/>
        </w:rPr>
      </w:pPr>
      <w:r w:rsidRPr="00394BC3">
        <w:rPr>
          <w:rStyle w:val="VerbatimChar"/>
          <w:sz w:val="20"/>
          <w:szCs w:val="22"/>
        </w:rPr>
        <w:t xml:space="preserve">## </w:t>
      </w:r>
      <w:r w:rsidRPr="00394BC3">
        <w:rPr>
          <w:sz w:val="22"/>
          <w:szCs w:val="22"/>
        </w:rPr>
        <w:br/>
      </w:r>
      <w:r w:rsidRPr="00394BC3">
        <w:rPr>
          <w:rStyle w:val="VerbatimChar"/>
          <w:sz w:val="20"/>
          <w:szCs w:val="22"/>
        </w:rPr>
        <w:t>## Call:</w:t>
      </w:r>
      <w:r w:rsidRPr="00394BC3">
        <w:rPr>
          <w:sz w:val="22"/>
          <w:szCs w:val="22"/>
        </w:rPr>
        <w:br/>
      </w:r>
      <w:r w:rsidRPr="00394BC3">
        <w:rPr>
          <w:rStyle w:val="VerbatimChar"/>
          <w:sz w:val="20"/>
          <w:szCs w:val="22"/>
        </w:rPr>
        <w:t xml:space="preserve">## </w:t>
      </w:r>
      <w:proofErr w:type="spellStart"/>
      <w:r w:rsidRPr="00394BC3">
        <w:rPr>
          <w:rStyle w:val="VerbatimChar"/>
          <w:sz w:val="20"/>
          <w:szCs w:val="22"/>
        </w:rPr>
        <w:t>lm</w:t>
      </w:r>
      <w:proofErr w:type="spellEnd"/>
      <w:r w:rsidRPr="00394BC3">
        <w:rPr>
          <w:rStyle w:val="VerbatimChar"/>
          <w:sz w:val="20"/>
          <w:szCs w:val="22"/>
        </w:rPr>
        <w:t xml:space="preserve">(formula = </w:t>
      </w:r>
      <w:proofErr w:type="spellStart"/>
      <w:r w:rsidRPr="00394BC3">
        <w:rPr>
          <w:rStyle w:val="VerbatimChar"/>
          <w:sz w:val="20"/>
          <w:szCs w:val="22"/>
        </w:rPr>
        <w:t>LEXTALE.Test.Score</w:t>
      </w:r>
      <w:proofErr w:type="spellEnd"/>
      <w:r w:rsidRPr="00394BC3">
        <w:rPr>
          <w:rStyle w:val="VerbatimChar"/>
          <w:sz w:val="20"/>
          <w:szCs w:val="22"/>
        </w:rPr>
        <w:t xml:space="preserve"> ~ ., data = </w:t>
      </w:r>
      <w:proofErr w:type="spellStart"/>
      <w:r w:rsidRPr="00394BC3">
        <w:rPr>
          <w:rStyle w:val="VerbatimChar"/>
          <w:sz w:val="20"/>
          <w:szCs w:val="22"/>
        </w:rPr>
        <w:t>best.eng</w:t>
      </w:r>
      <w:proofErr w:type="spellEnd"/>
      <w:r w:rsidRPr="00394BC3">
        <w:rPr>
          <w:rStyle w:val="VerbatimChar"/>
          <w:sz w:val="20"/>
          <w:szCs w:val="22"/>
        </w:rPr>
        <w:t>)</w:t>
      </w:r>
      <w:r w:rsidRPr="00394BC3">
        <w:rPr>
          <w:sz w:val="22"/>
          <w:szCs w:val="22"/>
        </w:rPr>
        <w:br/>
      </w:r>
      <w:r w:rsidRPr="00394BC3">
        <w:rPr>
          <w:rStyle w:val="VerbatimChar"/>
          <w:sz w:val="20"/>
          <w:szCs w:val="22"/>
        </w:rPr>
        <w:t xml:space="preserve">## </w:t>
      </w:r>
      <w:r w:rsidRPr="00394BC3">
        <w:rPr>
          <w:sz w:val="22"/>
          <w:szCs w:val="22"/>
        </w:rPr>
        <w:br/>
      </w:r>
      <w:r w:rsidRPr="00394BC3">
        <w:rPr>
          <w:rStyle w:val="VerbatimChar"/>
          <w:sz w:val="20"/>
          <w:szCs w:val="22"/>
        </w:rPr>
        <w:t>## Residuals:</w:t>
      </w:r>
      <w:r w:rsidRPr="00394BC3">
        <w:rPr>
          <w:sz w:val="22"/>
          <w:szCs w:val="22"/>
        </w:rPr>
        <w:br/>
      </w:r>
      <w:r w:rsidRPr="00394BC3">
        <w:rPr>
          <w:rStyle w:val="VerbatimChar"/>
          <w:sz w:val="20"/>
          <w:szCs w:val="22"/>
        </w:rPr>
        <w:t xml:space="preserve">##     Min      1Q  Median      3Q     Max </w:t>
      </w:r>
      <w:r w:rsidRPr="00394BC3">
        <w:rPr>
          <w:sz w:val="22"/>
          <w:szCs w:val="22"/>
        </w:rPr>
        <w:br/>
      </w:r>
      <w:r w:rsidRPr="00394BC3">
        <w:rPr>
          <w:rStyle w:val="VerbatimChar"/>
          <w:sz w:val="20"/>
          <w:szCs w:val="22"/>
        </w:rPr>
        <w:t xml:space="preserve">## -25.129  -5.193  -0.596   4.716  31.958 </w:t>
      </w:r>
      <w:r w:rsidRPr="00394BC3">
        <w:rPr>
          <w:sz w:val="22"/>
          <w:szCs w:val="22"/>
        </w:rPr>
        <w:br/>
      </w:r>
      <w:r w:rsidRPr="00394BC3">
        <w:rPr>
          <w:rStyle w:val="VerbatimChar"/>
          <w:sz w:val="20"/>
          <w:szCs w:val="22"/>
        </w:rPr>
        <w:t xml:space="preserve">## </w:t>
      </w:r>
      <w:r w:rsidRPr="00394BC3">
        <w:rPr>
          <w:sz w:val="22"/>
          <w:szCs w:val="22"/>
        </w:rPr>
        <w:br/>
      </w:r>
      <w:r w:rsidRPr="00394BC3">
        <w:rPr>
          <w:rStyle w:val="VerbatimChar"/>
          <w:sz w:val="20"/>
          <w:szCs w:val="22"/>
        </w:rPr>
        <w:t>## Coefficients:</w:t>
      </w:r>
      <w:r w:rsidRPr="00394BC3">
        <w:rPr>
          <w:sz w:val="22"/>
          <w:szCs w:val="22"/>
        </w:rPr>
        <w:br/>
      </w:r>
      <w:r w:rsidRPr="00394BC3">
        <w:rPr>
          <w:rStyle w:val="VerbatimChar"/>
          <w:sz w:val="20"/>
          <w:szCs w:val="22"/>
        </w:rPr>
        <w:t xml:space="preserve">##                        Estimate Std. Error t value </w:t>
      </w:r>
      <w:proofErr w:type="spellStart"/>
      <w:r w:rsidRPr="00394BC3">
        <w:rPr>
          <w:rStyle w:val="VerbatimChar"/>
          <w:sz w:val="20"/>
          <w:szCs w:val="22"/>
        </w:rPr>
        <w:t>Pr</w:t>
      </w:r>
      <w:proofErr w:type="spellEnd"/>
      <w:r w:rsidRPr="00394BC3">
        <w:rPr>
          <w:rStyle w:val="VerbatimChar"/>
          <w:sz w:val="20"/>
          <w:szCs w:val="22"/>
        </w:rPr>
        <w:t xml:space="preserve">(&gt;|t|)    </w:t>
      </w:r>
      <w:r w:rsidRPr="00394BC3">
        <w:rPr>
          <w:sz w:val="22"/>
          <w:szCs w:val="22"/>
        </w:rPr>
        <w:br/>
      </w:r>
      <w:r w:rsidRPr="00394BC3">
        <w:rPr>
          <w:rStyle w:val="VerbatimChar"/>
          <w:sz w:val="20"/>
          <w:szCs w:val="22"/>
        </w:rPr>
        <w:t>## (Intercept)            49.58861    2.14128  23.158  &lt; 2e-16 ***</w:t>
      </w:r>
      <w:r w:rsidRPr="00394BC3">
        <w:rPr>
          <w:sz w:val="22"/>
          <w:szCs w:val="22"/>
        </w:rPr>
        <w:br/>
      </w:r>
      <w:r w:rsidRPr="00394BC3">
        <w:rPr>
          <w:rStyle w:val="VerbatimChar"/>
          <w:sz w:val="20"/>
          <w:szCs w:val="22"/>
        </w:rPr>
        <w:t>## Age                     0.39647    0.07023   5.645 2.47e-08 ***</w:t>
      </w:r>
      <w:r w:rsidRPr="00394BC3">
        <w:rPr>
          <w:sz w:val="22"/>
          <w:szCs w:val="22"/>
        </w:rPr>
        <w:br/>
      </w:r>
      <w:r w:rsidRPr="00394BC3">
        <w:rPr>
          <w:rStyle w:val="VerbatimChar"/>
          <w:sz w:val="20"/>
          <w:szCs w:val="22"/>
        </w:rPr>
        <w:t xml:space="preserve">## Education              -0.38461    0.27305  -1.409    0.159    </w:t>
      </w:r>
      <w:r w:rsidRPr="00394BC3">
        <w:rPr>
          <w:sz w:val="22"/>
          <w:szCs w:val="22"/>
        </w:rPr>
        <w:br/>
      </w:r>
      <w:r w:rsidRPr="00394BC3">
        <w:rPr>
          <w:rStyle w:val="VerbatimChar"/>
          <w:sz w:val="20"/>
          <w:szCs w:val="22"/>
        </w:rPr>
        <w:t xml:space="preserve">## </w:t>
      </w:r>
      <w:proofErr w:type="spellStart"/>
      <w:r w:rsidRPr="00394BC3">
        <w:rPr>
          <w:rStyle w:val="VerbatimChar"/>
          <w:sz w:val="20"/>
          <w:szCs w:val="22"/>
        </w:rPr>
        <w:t>Exposed.To.English</w:t>
      </w:r>
      <w:proofErr w:type="spellEnd"/>
      <w:r w:rsidRPr="00394BC3">
        <w:rPr>
          <w:rStyle w:val="VerbatimChar"/>
          <w:sz w:val="20"/>
          <w:szCs w:val="22"/>
        </w:rPr>
        <w:t xml:space="preserve">      0.21885    0.03770   5.805 1.01e-08 ***</w:t>
      </w:r>
      <w:r w:rsidRPr="00394BC3">
        <w:rPr>
          <w:sz w:val="22"/>
          <w:szCs w:val="22"/>
        </w:rPr>
        <w:br/>
      </w:r>
      <w:r w:rsidRPr="00394BC3">
        <w:rPr>
          <w:rStyle w:val="VerbatimChar"/>
          <w:sz w:val="20"/>
          <w:szCs w:val="22"/>
        </w:rPr>
        <w:t xml:space="preserve">## </w:t>
      </w:r>
      <w:proofErr w:type="spellStart"/>
      <w:r w:rsidRPr="00394BC3">
        <w:rPr>
          <w:rStyle w:val="VerbatimChar"/>
          <w:sz w:val="20"/>
          <w:szCs w:val="22"/>
        </w:rPr>
        <w:t>Self.Perceived.English</w:t>
      </w:r>
      <w:proofErr w:type="spellEnd"/>
      <w:r w:rsidRPr="00394BC3">
        <w:rPr>
          <w:rStyle w:val="VerbatimChar"/>
          <w:sz w:val="20"/>
          <w:szCs w:val="22"/>
        </w:rPr>
        <w:t xml:space="preserve">  0.10774    0.01856   5.805 1.01e-08 ***</w:t>
      </w:r>
      <w:r w:rsidRPr="00394BC3">
        <w:rPr>
          <w:sz w:val="22"/>
          <w:szCs w:val="22"/>
        </w:rPr>
        <w:br/>
      </w:r>
      <w:r w:rsidRPr="00394BC3">
        <w:rPr>
          <w:rStyle w:val="VerbatimChar"/>
          <w:sz w:val="20"/>
          <w:szCs w:val="22"/>
        </w:rPr>
        <w:t xml:space="preserve">## </w:t>
      </w:r>
      <w:proofErr w:type="spellStart"/>
      <w:r w:rsidRPr="00394BC3">
        <w:rPr>
          <w:rStyle w:val="VerbatimChar"/>
          <w:sz w:val="20"/>
          <w:szCs w:val="22"/>
        </w:rPr>
        <w:t>Age.of.Acquisition</w:t>
      </w:r>
      <w:proofErr w:type="spellEnd"/>
      <w:r w:rsidRPr="00394BC3">
        <w:rPr>
          <w:rStyle w:val="VerbatimChar"/>
          <w:sz w:val="20"/>
          <w:szCs w:val="22"/>
        </w:rPr>
        <w:t xml:space="preserve">     -0.06573    0.15790  -0.416    0.677    </w:t>
      </w:r>
      <w:r w:rsidRPr="00394BC3">
        <w:rPr>
          <w:sz w:val="22"/>
          <w:szCs w:val="22"/>
        </w:rPr>
        <w:br/>
      </w:r>
      <w:r w:rsidRPr="00394BC3">
        <w:rPr>
          <w:rStyle w:val="VerbatimChar"/>
          <w:sz w:val="20"/>
          <w:szCs w:val="22"/>
        </w:rPr>
        <w:t>## ---</w:t>
      </w:r>
      <w:r w:rsidRPr="00394BC3">
        <w:rPr>
          <w:sz w:val="22"/>
          <w:szCs w:val="22"/>
        </w:rPr>
        <w:br/>
      </w:r>
      <w:r w:rsidRPr="00394BC3">
        <w:rPr>
          <w:rStyle w:val="VerbatimChar"/>
          <w:sz w:val="20"/>
          <w:szCs w:val="22"/>
        </w:rPr>
        <w:t xml:space="preserve">## </w:t>
      </w:r>
      <w:proofErr w:type="spellStart"/>
      <w:r w:rsidRPr="00394BC3">
        <w:rPr>
          <w:rStyle w:val="VerbatimChar"/>
          <w:sz w:val="20"/>
          <w:szCs w:val="22"/>
        </w:rPr>
        <w:t>Signif</w:t>
      </w:r>
      <w:proofErr w:type="spellEnd"/>
      <w:r w:rsidRPr="00394BC3">
        <w:rPr>
          <w:rStyle w:val="VerbatimChar"/>
          <w:sz w:val="20"/>
          <w:szCs w:val="22"/>
        </w:rPr>
        <w:t>. codes:  0 '***' 0.001 '**' 0.01 '*' 0.05 '.' 0.1 ' ' 1</w:t>
      </w:r>
      <w:r w:rsidRPr="00394BC3">
        <w:rPr>
          <w:sz w:val="22"/>
          <w:szCs w:val="22"/>
        </w:rPr>
        <w:br/>
      </w:r>
      <w:r w:rsidRPr="00394BC3">
        <w:rPr>
          <w:rStyle w:val="VerbatimChar"/>
          <w:sz w:val="20"/>
          <w:szCs w:val="22"/>
        </w:rPr>
        <w:t xml:space="preserve">## </w:t>
      </w:r>
      <w:r w:rsidRPr="00394BC3">
        <w:rPr>
          <w:sz w:val="22"/>
          <w:szCs w:val="22"/>
        </w:rPr>
        <w:br/>
      </w:r>
      <w:r w:rsidRPr="00394BC3">
        <w:rPr>
          <w:rStyle w:val="VerbatimChar"/>
          <w:sz w:val="20"/>
          <w:szCs w:val="22"/>
        </w:rPr>
        <w:t>## Residual standard error: 8.425 on 644 degrees of freedom</w:t>
      </w:r>
      <w:r w:rsidRPr="00394BC3">
        <w:rPr>
          <w:sz w:val="22"/>
          <w:szCs w:val="22"/>
        </w:rPr>
        <w:br/>
      </w:r>
      <w:r w:rsidRPr="00394BC3">
        <w:rPr>
          <w:rStyle w:val="VerbatimChar"/>
          <w:sz w:val="20"/>
          <w:szCs w:val="22"/>
        </w:rPr>
        <w:t xml:space="preserve">## Multiple R-squared:  0.1732, Adjusted R-squared:  0.1668 </w:t>
      </w:r>
      <w:r w:rsidRPr="00394BC3">
        <w:rPr>
          <w:sz w:val="22"/>
          <w:szCs w:val="22"/>
        </w:rPr>
        <w:br/>
      </w:r>
      <w:r w:rsidRPr="00394BC3">
        <w:rPr>
          <w:rStyle w:val="VerbatimChar"/>
          <w:sz w:val="20"/>
          <w:szCs w:val="22"/>
        </w:rPr>
        <w:t xml:space="preserve">## F-statistic: 26.99 on 5 and 644 </w:t>
      </w:r>
      <w:proofErr w:type="gramStart"/>
      <w:r w:rsidRPr="00394BC3">
        <w:rPr>
          <w:rStyle w:val="VerbatimChar"/>
          <w:sz w:val="20"/>
          <w:szCs w:val="22"/>
        </w:rPr>
        <w:t>DF,  p</w:t>
      </w:r>
      <w:proofErr w:type="gramEnd"/>
      <w:r w:rsidRPr="00394BC3">
        <w:rPr>
          <w:rStyle w:val="VerbatimChar"/>
          <w:sz w:val="20"/>
          <w:szCs w:val="22"/>
        </w:rPr>
        <w:t>-value: &lt; 2.2e-16</w:t>
      </w:r>
    </w:p>
    <w:p w14:paraId="0E541001" w14:textId="77777777" w:rsidR="00C05B0F" w:rsidRDefault="00A834F4" w:rsidP="00A834F4">
      <w:pPr>
        <w:pStyle w:val="Heading4"/>
        <w:rPr>
          <w:rFonts w:ascii="Times New Roman" w:hAnsi="Times New Roman" w:cs="Times New Roman"/>
          <w:i w:val="0"/>
          <w:iCs w:val="0"/>
          <w:color w:val="auto"/>
        </w:rPr>
      </w:pPr>
      <w:bookmarkStart w:id="52" w:name="X97ee9f0829512cc5265b57b75a39274877f8cc0"/>
      <w:bookmarkEnd w:id="51"/>
      <w:r w:rsidRPr="00A834F4">
        <w:rPr>
          <w:rFonts w:ascii="Times New Roman" w:hAnsi="Times New Roman" w:cs="Times New Roman"/>
          <w:i w:val="0"/>
          <w:iCs w:val="0"/>
          <w:color w:val="auto"/>
        </w:rPr>
        <w:lastRenderedPageBreak/>
        <w:t>Pairs Plot</w:t>
      </w:r>
    </w:p>
    <w:p w14:paraId="6EC557A6" w14:textId="5138E272" w:rsidR="00A834F4" w:rsidRPr="004039A8" w:rsidRDefault="00A834F4" w:rsidP="004039A8">
      <w:pPr>
        <w:pStyle w:val="BodyText"/>
        <w:rPr>
          <w:rFonts w:ascii="Times New Roman" w:hAnsi="Times New Roman" w:cs="Times New Roman"/>
        </w:rPr>
      </w:pPr>
      <w:r w:rsidRPr="004039A8">
        <w:rPr>
          <w:rFonts w:ascii="Times New Roman" w:hAnsi="Times New Roman" w:cs="Times New Roman"/>
        </w:rPr>
        <w:t xml:space="preserve">A pairs plot with all variables is used to see if there are any clear relationships between the predictor variables and LEXTALE score. </w:t>
      </w:r>
    </w:p>
    <w:p w14:paraId="23C06195" w14:textId="77777777" w:rsidR="00A834F4" w:rsidRDefault="00A834F4" w:rsidP="004039A8">
      <w:pPr>
        <w:pStyle w:val="BodyText"/>
      </w:pPr>
      <w:r>
        <w:rPr>
          <w:noProof/>
        </w:rPr>
        <w:drawing>
          <wp:inline distT="0" distB="0" distL="0" distR="0" wp14:anchorId="266C68B9" wp14:editId="27FA41A6">
            <wp:extent cx="4917057" cy="3933646"/>
            <wp:effectExtent l="0" t="0" r="0" b="0"/>
            <wp:docPr id="82" name="Picture"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82" name="Picture" descr="A screenshot of a graph&#10;&#10;Description automatically generated"/>
                    <pic:cNvPicPr>
                      <a:picLocks noChangeAspect="1" noChangeArrowheads="1"/>
                    </pic:cNvPicPr>
                  </pic:nvPicPr>
                  <pic:blipFill>
                    <a:blip r:embed="rId15"/>
                    <a:stretch>
                      <a:fillRect/>
                    </a:stretch>
                  </pic:blipFill>
                  <pic:spPr bwMode="auto">
                    <a:xfrm>
                      <a:off x="0" y="0"/>
                      <a:ext cx="4958093" cy="3966475"/>
                    </a:xfrm>
                    <a:prstGeom prst="rect">
                      <a:avLst/>
                    </a:prstGeom>
                    <a:noFill/>
                    <a:ln w="9525">
                      <a:noFill/>
                      <a:headEnd/>
                      <a:tailEnd/>
                    </a:ln>
                  </pic:spPr>
                </pic:pic>
              </a:graphicData>
            </a:graphic>
          </wp:inline>
        </w:drawing>
      </w:r>
    </w:p>
    <w:p w14:paraId="5A28EAD2" w14:textId="77777777" w:rsidR="00A834F4" w:rsidRPr="00A834F4" w:rsidRDefault="00A834F4" w:rsidP="00A834F4">
      <w:pPr>
        <w:pStyle w:val="BodyText"/>
      </w:pPr>
    </w:p>
    <w:p w14:paraId="66A6A08B" w14:textId="77777777" w:rsidR="005F47CA" w:rsidRPr="004039A8" w:rsidRDefault="005F47CA" w:rsidP="004039A8">
      <w:pPr>
        <w:pStyle w:val="Heading4"/>
        <w:rPr>
          <w:rFonts w:ascii="Times New Roman" w:hAnsi="Times New Roman" w:cs="Times New Roman"/>
          <w:i w:val="0"/>
          <w:iCs w:val="0"/>
          <w:color w:val="auto"/>
        </w:rPr>
      </w:pPr>
      <w:bookmarkStart w:id="53" w:name="model-residual-plots"/>
      <w:bookmarkEnd w:id="52"/>
      <w:r w:rsidRPr="004039A8">
        <w:rPr>
          <w:rFonts w:ascii="Times New Roman" w:hAnsi="Times New Roman" w:cs="Times New Roman"/>
          <w:i w:val="0"/>
          <w:iCs w:val="0"/>
          <w:color w:val="auto"/>
        </w:rPr>
        <w:lastRenderedPageBreak/>
        <w:t>Model Residual Plots</w:t>
      </w:r>
    </w:p>
    <w:p w14:paraId="2169EC02" w14:textId="77777777" w:rsidR="005F47CA" w:rsidRDefault="005F47CA" w:rsidP="005F47CA">
      <w:pPr>
        <w:pStyle w:val="FirstParagraph"/>
      </w:pPr>
      <w:r>
        <w:rPr>
          <w:noProof/>
        </w:rPr>
        <w:drawing>
          <wp:inline distT="0" distB="0" distL="0" distR="0" wp14:anchorId="0C5AD417" wp14:editId="0AF06108">
            <wp:extent cx="4620126" cy="3696101"/>
            <wp:effectExtent l="0" t="0" r="0" b="0"/>
            <wp:docPr id="86" name="Picture" descr="A group of graphs showing different values&#10;&#10;Description automatically generated"/>
            <wp:cNvGraphicFramePr/>
            <a:graphic xmlns:a="http://schemas.openxmlformats.org/drawingml/2006/main">
              <a:graphicData uri="http://schemas.openxmlformats.org/drawingml/2006/picture">
                <pic:pic xmlns:pic="http://schemas.openxmlformats.org/drawingml/2006/picture">
                  <pic:nvPicPr>
                    <pic:cNvPr id="86" name="Picture" descr="A group of graphs showing different values&#10;&#10;Description automatically generated"/>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78FD7B3" w14:textId="77777777" w:rsidR="005F47CA" w:rsidRPr="004039A8" w:rsidRDefault="005F47CA" w:rsidP="004039A8">
      <w:pPr>
        <w:pStyle w:val="Heading4"/>
        <w:rPr>
          <w:rFonts w:ascii="Times New Roman" w:hAnsi="Times New Roman" w:cs="Times New Roman"/>
          <w:i w:val="0"/>
          <w:iCs w:val="0"/>
          <w:color w:val="auto"/>
        </w:rPr>
      </w:pPr>
      <w:bookmarkStart w:id="54" w:name="vif-test"/>
      <w:bookmarkEnd w:id="53"/>
      <w:r w:rsidRPr="004039A8">
        <w:rPr>
          <w:rFonts w:ascii="Times New Roman" w:hAnsi="Times New Roman" w:cs="Times New Roman"/>
          <w:i w:val="0"/>
          <w:iCs w:val="0"/>
          <w:color w:val="auto"/>
        </w:rPr>
        <w:t>VIF Test</w:t>
      </w:r>
    </w:p>
    <w:p w14:paraId="1FF251A4" w14:textId="5995FFD5" w:rsidR="00E21877" w:rsidRPr="00460919" w:rsidRDefault="005F47CA" w:rsidP="00460919">
      <w:pPr>
        <w:pStyle w:val="SourceCode"/>
        <w:rPr>
          <w:rFonts w:ascii="Consolas" w:hAnsi="Consolas"/>
          <w:sz w:val="22"/>
        </w:rPr>
      </w:pPr>
      <w:r w:rsidRPr="00394BC3">
        <w:rPr>
          <w:rStyle w:val="VerbatimChar"/>
        </w:rPr>
        <w:t xml:space="preserve">##                    Age              Education     </w:t>
      </w:r>
      <w:proofErr w:type="spellStart"/>
      <w:proofErr w:type="gramStart"/>
      <w:r w:rsidRPr="00394BC3">
        <w:rPr>
          <w:rStyle w:val="VerbatimChar"/>
        </w:rPr>
        <w:t>Exposed.To.English</w:t>
      </w:r>
      <w:proofErr w:type="spellEnd"/>
      <w:proofErr w:type="gramEnd"/>
      <w:r w:rsidRPr="00394BC3">
        <w:rPr>
          <w:rStyle w:val="VerbatimChar"/>
        </w:rPr>
        <w:t xml:space="preserve"> </w:t>
      </w:r>
      <w:r w:rsidRPr="00394BC3">
        <w:br/>
      </w:r>
      <w:r w:rsidRPr="00394BC3">
        <w:rPr>
          <w:rStyle w:val="VerbatimChar"/>
        </w:rPr>
        <w:t xml:space="preserve">##               1.405832               1.004530               1.138074 </w:t>
      </w:r>
      <w:r w:rsidRPr="00394BC3">
        <w:br/>
      </w:r>
      <w:r w:rsidRPr="00394BC3">
        <w:rPr>
          <w:rStyle w:val="VerbatimChar"/>
        </w:rPr>
        <w:t xml:space="preserve">## </w:t>
      </w:r>
      <w:proofErr w:type="spellStart"/>
      <w:r w:rsidRPr="00394BC3">
        <w:rPr>
          <w:rStyle w:val="VerbatimChar"/>
        </w:rPr>
        <w:t>Self.Perceived.English</w:t>
      </w:r>
      <w:proofErr w:type="spellEnd"/>
      <w:r w:rsidRPr="00394BC3">
        <w:rPr>
          <w:rStyle w:val="VerbatimChar"/>
        </w:rPr>
        <w:t xml:space="preserve">     </w:t>
      </w:r>
      <w:proofErr w:type="spellStart"/>
      <w:r w:rsidRPr="00394BC3">
        <w:rPr>
          <w:rStyle w:val="VerbatimChar"/>
        </w:rPr>
        <w:t>Age.of.Acquisition</w:t>
      </w:r>
      <w:proofErr w:type="spellEnd"/>
      <w:r w:rsidRPr="00394BC3">
        <w:rPr>
          <w:rStyle w:val="VerbatimChar"/>
        </w:rPr>
        <w:t xml:space="preserve"> </w:t>
      </w:r>
      <w:r w:rsidRPr="00394BC3">
        <w:br/>
      </w:r>
      <w:r w:rsidRPr="00394BC3">
        <w:rPr>
          <w:rStyle w:val="VerbatimChar"/>
        </w:rPr>
        <w:t>##               1.159999               1.410636</w:t>
      </w:r>
      <w:bookmarkStart w:id="55" w:name="Xa4b2269363b62ae4350a9252d699e27b3fa3f05"/>
    </w:p>
    <w:p w14:paraId="6DBEA5E3" w14:textId="4A582D04" w:rsidR="00E21877" w:rsidRPr="00460919" w:rsidRDefault="00460919" w:rsidP="00E21877">
      <w:pPr>
        <w:pStyle w:val="Heading4"/>
        <w:rPr>
          <w:rFonts w:ascii="Times New Roman" w:hAnsi="Times New Roman" w:cs="Times New Roman"/>
          <w:i w:val="0"/>
          <w:iCs w:val="0"/>
          <w:color w:val="auto"/>
        </w:rPr>
      </w:pPr>
      <w:r w:rsidRPr="00460919">
        <w:rPr>
          <w:rFonts w:ascii="Times New Roman" w:hAnsi="Times New Roman" w:cs="Times New Roman"/>
          <w:i w:val="0"/>
          <w:iCs w:val="0"/>
          <w:color w:val="auto"/>
        </w:rPr>
        <w:t>Initial Model Analyzation</w:t>
      </w:r>
      <w:r>
        <w:rPr>
          <w:rFonts w:ascii="Times New Roman" w:hAnsi="Times New Roman" w:cs="Times New Roman"/>
          <w:i w:val="0"/>
          <w:iCs w:val="0"/>
          <w:color w:val="auto"/>
        </w:rPr>
        <w:t>:</w:t>
      </w:r>
      <w:r w:rsidRPr="00460919">
        <w:rPr>
          <w:rFonts w:ascii="Times New Roman" w:hAnsi="Times New Roman" w:cs="Times New Roman"/>
          <w:i w:val="0"/>
          <w:iCs w:val="0"/>
          <w:color w:val="auto"/>
        </w:rPr>
        <w:t xml:space="preserve"> </w:t>
      </w:r>
    </w:p>
    <w:p w14:paraId="595F83A6" w14:textId="2E32CBBC" w:rsidR="005F47CA" w:rsidRDefault="005F47CA" w:rsidP="00460919">
      <w:pPr>
        <w:pStyle w:val="BodyText"/>
        <w:rPr>
          <w:rFonts w:ascii="Times New Roman" w:hAnsi="Times New Roman" w:cs="Times New Roman"/>
        </w:rPr>
      </w:pPr>
      <w:r w:rsidRPr="00460919">
        <w:rPr>
          <w:rFonts w:ascii="Times New Roman" w:hAnsi="Times New Roman" w:cs="Times New Roman"/>
        </w:rPr>
        <w:t xml:space="preserve">Looking at the pairs plot and residual plots, the data seems to show that there is a positive relationship between the response variable (LEXTALE Test Score) and Age, Exposure to English and Self Perceived English knowledge. The beta coefficients of Age (p = 0.0000000247), Exposure to English (p = 0.0000000101), and self </w:t>
      </w:r>
      <w:proofErr w:type="spellStart"/>
      <w:r w:rsidRPr="00460919">
        <w:rPr>
          <w:rFonts w:ascii="Times New Roman" w:hAnsi="Times New Roman" w:cs="Times New Roman"/>
        </w:rPr>
        <w:t>Percieved</w:t>
      </w:r>
      <w:proofErr w:type="spellEnd"/>
      <w:r w:rsidRPr="00460919">
        <w:rPr>
          <w:rFonts w:ascii="Times New Roman" w:hAnsi="Times New Roman" w:cs="Times New Roman"/>
        </w:rPr>
        <w:t xml:space="preserve"> English (p = 0.0000000101) are statistically very significant and hold a strong relationship to the dependent variable. The data seems to be linear, moderately normal, </w:t>
      </w:r>
      <w:proofErr w:type="spellStart"/>
      <w:r w:rsidRPr="00460919">
        <w:rPr>
          <w:rFonts w:ascii="Times New Roman" w:hAnsi="Times New Roman" w:cs="Times New Roman"/>
        </w:rPr>
        <w:t>homoskedastic</w:t>
      </w:r>
      <w:proofErr w:type="spellEnd"/>
      <w:r w:rsidRPr="00460919">
        <w:rPr>
          <w:rFonts w:ascii="Times New Roman" w:hAnsi="Times New Roman" w:cs="Times New Roman"/>
        </w:rPr>
        <w:t xml:space="preserve"> and multicollinearity is met.</w:t>
      </w:r>
    </w:p>
    <w:p w14:paraId="5AB1A50D" w14:textId="77777777" w:rsidR="00460919" w:rsidRDefault="00460919" w:rsidP="00460919">
      <w:pPr>
        <w:pStyle w:val="BodyText"/>
        <w:rPr>
          <w:rFonts w:ascii="Times New Roman" w:hAnsi="Times New Roman" w:cs="Times New Roman"/>
        </w:rPr>
      </w:pPr>
    </w:p>
    <w:p w14:paraId="3FE1DBE4" w14:textId="77777777" w:rsidR="00460919" w:rsidRPr="00477233" w:rsidRDefault="00460919" w:rsidP="00460919">
      <w:pPr>
        <w:pStyle w:val="BodyText"/>
        <w:rPr>
          <w:rFonts w:ascii="Times New Roman" w:hAnsi="Times New Roman" w:cs="Times New Roman"/>
        </w:rPr>
      </w:pPr>
      <w:bookmarkStart w:id="56" w:name="Xae05425ee90f1a38187cecbd722bb6702fed814"/>
      <w:r w:rsidRPr="00477233">
        <w:rPr>
          <w:rFonts w:ascii="Times New Roman" w:hAnsi="Times New Roman" w:cs="Times New Roman"/>
        </w:rPr>
        <w:t>The initial regression formula is as follows:</w:t>
      </w:r>
    </w:p>
    <w:bookmarkEnd w:id="56"/>
    <w:p w14:paraId="56BD7DA3" w14:textId="77777777" w:rsidR="00460919" w:rsidRPr="00477233" w:rsidRDefault="00460919" w:rsidP="00460919">
      <w:pPr>
        <w:pStyle w:val="BodyText"/>
        <w:rPr>
          <w:rFonts w:ascii="Times New Roman" w:hAnsi="Times New Roman" w:cs="Times New Roman"/>
        </w:rPr>
      </w:pPr>
      <w:proofErr w:type="spellStart"/>
      <w:proofErr w:type="gramStart"/>
      <w:r w:rsidRPr="00477233">
        <w:rPr>
          <w:rFonts w:ascii="Times New Roman" w:hAnsi="Times New Roman" w:cs="Times New Roman"/>
        </w:rPr>
        <w:t>LEXTALE.Test.Score</w:t>
      </w:r>
      <w:proofErr w:type="spellEnd"/>
      <w:proofErr w:type="gramEnd"/>
      <w:r w:rsidRPr="00477233">
        <w:rPr>
          <w:rFonts w:ascii="Times New Roman" w:hAnsi="Times New Roman" w:cs="Times New Roman"/>
        </w:rPr>
        <w:t xml:space="preserve"> = 49.58861 + (0.39647 * Age) - (0.38461 * Education) + (0.21885 * </w:t>
      </w:r>
      <w:proofErr w:type="spellStart"/>
      <w:r w:rsidRPr="00477233">
        <w:rPr>
          <w:rFonts w:ascii="Times New Roman" w:hAnsi="Times New Roman" w:cs="Times New Roman"/>
        </w:rPr>
        <w:t>Exposed.To.English</w:t>
      </w:r>
      <w:proofErr w:type="spellEnd"/>
      <w:r w:rsidRPr="00477233">
        <w:rPr>
          <w:rFonts w:ascii="Times New Roman" w:hAnsi="Times New Roman" w:cs="Times New Roman"/>
        </w:rPr>
        <w:t xml:space="preserve">) + (0.10774 * </w:t>
      </w:r>
      <w:proofErr w:type="spellStart"/>
      <w:r w:rsidRPr="00477233">
        <w:rPr>
          <w:rFonts w:ascii="Times New Roman" w:hAnsi="Times New Roman" w:cs="Times New Roman"/>
        </w:rPr>
        <w:t>Self.Perceived.English</w:t>
      </w:r>
      <w:proofErr w:type="spellEnd"/>
      <w:r w:rsidRPr="00477233">
        <w:rPr>
          <w:rFonts w:ascii="Times New Roman" w:hAnsi="Times New Roman" w:cs="Times New Roman"/>
        </w:rPr>
        <w:t xml:space="preserve">) - (0.06573 * </w:t>
      </w:r>
      <w:proofErr w:type="spellStart"/>
      <w:r w:rsidRPr="00477233">
        <w:rPr>
          <w:rFonts w:ascii="Times New Roman" w:hAnsi="Times New Roman" w:cs="Times New Roman"/>
        </w:rPr>
        <w:t>Age.of.Acquisition</w:t>
      </w:r>
      <w:proofErr w:type="spellEnd"/>
      <w:r w:rsidRPr="00477233">
        <w:rPr>
          <w:rFonts w:ascii="Times New Roman" w:hAnsi="Times New Roman" w:cs="Times New Roman"/>
        </w:rPr>
        <w:t>)</w:t>
      </w:r>
    </w:p>
    <w:p w14:paraId="3E89BED1" w14:textId="77777777" w:rsidR="00460919" w:rsidRPr="00477233" w:rsidRDefault="00460919" w:rsidP="00460919">
      <w:pPr>
        <w:rPr>
          <w:rFonts w:ascii="Times New Roman" w:hAnsi="Times New Roman" w:cs="Times New Roman"/>
        </w:rPr>
      </w:pPr>
    </w:p>
    <w:p w14:paraId="456A2148" w14:textId="77777777" w:rsidR="00460919" w:rsidRDefault="00460919" w:rsidP="00460919"/>
    <w:p w14:paraId="613CC521" w14:textId="77777777" w:rsidR="00460919" w:rsidRPr="00460919" w:rsidRDefault="00460919" w:rsidP="00460919">
      <w:pPr>
        <w:pStyle w:val="BodyText"/>
        <w:rPr>
          <w:rFonts w:ascii="Times New Roman" w:hAnsi="Times New Roman" w:cs="Times New Roman"/>
        </w:rPr>
      </w:pPr>
    </w:p>
    <w:bookmarkEnd w:id="54"/>
    <w:bookmarkEnd w:id="55"/>
    <w:p w14:paraId="55ADDEDB" w14:textId="77777777" w:rsidR="005F47CA" w:rsidRDefault="005F47CA" w:rsidP="005F47CA">
      <w:pPr>
        <w:pStyle w:val="Heading3"/>
        <w:rPr>
          <w:rFonts w:ascii="Times New Roman" w:hAnsi="Times New Roman" w:cs="Times New Roman"/>
          <w:color w:val="auto"/>
        </w:rPr>
      </w:pPr>
      <w:r>
        <w:rPr>
          <w:rFonts w:ascii="Times New Roman" w:hAnsi="Times New Roman" w:cs="Times New Roman"/>
          <w:color w:val="auto"/>
        </w:rPr>
        <w:t>Model Fitting</w:t>
      </w:r>
      <w:r w:rsidRPr="00B93662">
        <w:rPr>
          <w:rFonts w:ascii="Times New Roman" w:hAnsi="Times New Roman" w:cs="Times New Roman"/>
          <w:color w:val="auto"/>
        </w:rPr>
        <w:t>:</w:t>
      </w:r>
    </w:p>
    <w:p w14:paraId="5E651C76" w14:textId="3678178B" w:rsidR="00460919" w:rsidRPr="005C753B" w:rsidRDefault="005C753B" w:rsidP="00460919">
      <w:pPr>
        <w:pStyle w:val="Heading4"/>
        <w:rPr>
          <w:rFonts w:ascii="Times New Roman" w:hAnsi="Times New Roman" w:cs="Times New Roman"/>
          <w:i w:val="0"/>
          <w:iCs w:val="0"/>
          <w:color w:val="auto"/>
        </w:rPr>
      </w:pPr>
      <w:r w:rsidRPr="005C753B">
        <w:rPr>
          <w:rFonts w:ascii="Times New Roman" w:hAnsi="Times New Roman" w:cs="Times New Roman"/>
          <w:i w:val="0"/>
          <w:iCs w:val="0"/>
          <w:color w:val="auto"/>
        </w:rPr>
        <w:t>Subset Selection:</w:t>
      </w:r>
    </w:p>
    <w:p w14:paraId="0A4B6D33" w14:textId="77777777" w:rsidR="005F47CA" w:rsidRPr="005C753B" w:rsidRDefault="005F47CA" w:rsidP="005F47CA">
      <w:pPr>
        <w:rPr>
          <w:rFonts w:ascii="Times New Roman" w:hAnsi="Times New Roman" w:cs="Times New Roman"/>
        </w:rPr>
      </w:pPr>
      <w:r w:rsidRPr="005C753B">
        <w:rPr>
          <w:rFonts w:ascii="Times New Roman" w:hAnsi="Times New Roman" w:cs="Times New Roman"/>
        </w:rPr>
        <w:t>After analyzing the initial model with all variables, a subset is found which has all statistically significant variables, while leaving non-significant ones out.</w:t>
      </w:r>
    </w:p>
    <w:p w14:paraId="0AA8F7C0" w14:textId="77777777" w:rsidR="005F47CA" w:rsidRPr="00394BC3" w:rsidRDefault="005F47CA" w:rsidP="005F47CA">
      <w:pPr>
        <w:pStyle w:val="SourceCode"/>
        <w:rPr>
          <w:sz w:val="22"/>
          <w:szCs w:val="22"/>
        </w:rPr>
      </w:pPr>
      <w:r w:rsidRPr="00394BC3">
        <w:rPr>
          <w:rStyle w:val="VerbatimChar"/>
          <w:sz w:val="20"/>
          <w:szCs w:val="22"/>
        </w:rPr>
        <w:t xml:space="preserve">## # A </w:t>
      </w:r>
      <w:proofErr w:type="spellStart"/>
      <w:r w:rsidRPr="00394BC3">
        <w:rPr>
          <w:rStyle w:val="VerbatimChar"/>
          <w:sz w:val="20"/>
          <w:szCs w:val="22"/>
        </w:rPr>
        <w:t>tibble</w:t>
      </w:r>
      <w:proofErr w:type="spellEnd"/>
      <w:r w:rsidRPr="00394BC3">
        <w:rPr>
          <w:rStyle w:val="VerbatimChar"/>
          <w:sz w:val="20"/>
          <w:szCs w:val="22"/>
        </w:rPr>
        <w:t>: 5 × 5</w:t>
      </w:r>
      <w:r w:rsidRPr="00394BC3">
        <w:rPr>
          <w:sz w:val="22"/>
          <w:szCs w:val="22"/>
        </w:rPr>
        <w:br/>
      </w:r>
      <w:r w:rsidRPr="00394BC3">
        <w:rPr>
          <w:rStyle w:val="VerbatimChar"/>
          <w:sz w:val="20"/>
          <w:szCs w:val="22"/>
        </w:rPr>
        <w:t xml:space="preserve">##   set.name                                                </w:t>
      </w:r>
      <w:proofErr w:type="gramStart"/>
      <w:r w:rsidRPr="00394BC3">
        <w:rPr>
          <w:rStyle w:val="VerbatimChar"/>
          <w:sz w:val="20"/>
          <w:szCs w:val="22"/>
        </w:rPr>
        <w:t xml:space="preserve">AIC  </w:t>
      </w:r>
      <w:proofErr w:type="spellStart"/>
      <w:r w:rsidRPr="00394BC3">
        <w:rPr>
          <w:rStyle w:val="VerbatimChar"/>
          <w:sz w:val="20"/>
          <w:szCs w:val="22"/>
        </w:rPr>
        <w:t>AICc</w:t>
      </w:r>
      <w:proofErr w:type="spellEnd"/>
      <w:proofErr w:type="gramEnd"/>
      <w:r w:rsidRPr="00394BC3">
        <w:rPr>
          <w:rStyle w:val="VerbatimChar"/>
          <w:sz w:val="20"/>
          <w:szCs w:val="22"/>
        </w:rPr>
        <w:t xml:space="preserve">   BIC  AdjR2</w:t>
      </w:r>
      <w:r w:rsidRPr="00394BC3">
        <w:rPr>
          <w:sz w:val="22"/>
          <w:szCs w:val="22"/>
        </w:rPr>
        <w:br/>
      </w:r>
      <w:r w:rsidRPr="00394BC3">
        <w:rPr>
          <w:rStyle w:val="VerbatimChar"/>
          <w:sz w:val="20"/>
          <w:szCs w:val="22"/>
        </w:rPr>
        <w:t>##   &lt;chr&gt;                                                 &lt;</w:t>
      </w:r>
      <w:proofErr w:type="spellStart"/>
      <w:r w:rsidRPr="00394BC3">
        <w:rPr>
          <w:rStyle w:val="VerbatimChar"/>
          <w:sz w:val="20"/>
          <w:szCs w:val="22"/>
        </w:rPr>
        <w:t>dbl</w:t>
      </w:r>
      <w:proofErr w:type="spellEnd"/>
      <w:r w:rsidRPr="00394BC3">
        <w:rPr>
          <w:rStyle w:val="VerbatimChar"/>
          <w:sz w:val="20"/>
          <w:szCs w:val="22"/>
        </w:rPr>
        <w:t>&gt; &lt;</w:t>
      </w:r>
      <w:proofErr w:type="spellStart"/>
      <w:r w:rsidRPr="00394BC3">
        <w:rPr>
          <w:rStyle w:val="VerbatimChar"/>
          <w:sz w:val="20"/>
          <w:szCs w:val="22"/>
        </w:rPr>
        <w:t>dbl</w:t>
      </w:r>
      <w:proofErr w:type="spellEnd"/>
      <w:r w:rsidRPr="00394BC3">
        <w:rPr>
          <w:rStyle w:val="VerbatimChar"/>
          <w:sz w:val="20"/>
          <w:szCs w:val="22"/>
        </w:rPr>
        <w:t>&gt; &lt;</w:t>
      </w:r>
      <w:proofErr w:type="spellStart"/>
      <w:r w:rsidRPr="00394BC3">
        <w:rPr>
          <w:rStyle w:val="VerbatimChar"/>
          <w:sz w:val="20"/>
          <w:szCs w:val="22"/>
        </w:rPr>
        <w:t>dbl</w:t>
      </w:r>
      <w:proofErr w:type="spellEnd"/>
      <w:r w:rsidRPr="00394BC3">
        <w:rPr>
          <w:rStyle w:val="VerbatimChar"/>
          <w:sz w:val="20"/>
          <w:szCs w:val="22"/>
        </w:rPr>
        <w:t>&gt;  &lt;</w:t>
      </w:r>
      <w:proofErr w:type="spellStart"/>
      <w:r w:rsidRPr="00394BC3">
        <w:rPr>
          <w:rStyle w:val="VerbatimChar"/>
          <w:sz w:val="20"/>
          <w:szCs w:val="22"/>
        </w:rPr>
        <w:t>dbl</w:t>
      </w:r>
      <w:proofErr w:type="spellEnd"/>
      <w:r w:rsidRPr="00394BC3">
        <w:rPr>
          <w:rStyle w:val="VerbatimChar"/>
          <w:sz w:val="20"/>
          <w:szCs w:val="22"/>
        </w:rPr>
        <w:t>&gt;</w:t>
      </w:r>
      <w:r w:rsidRPr="00394BC3">
        <w:rPr>
          <w:sz w:val="22"/>
          <w:szCs w:val="22"/>
        </w:rPr>
        <w:br/>
      </w:r>
      <w:r w:rsidRPr="00394BC3">
        <w:rPr>
          <w:rStyle w:val="VerbatimChar"/>
          <w:sz w:val="20"/>
          <w:szCs w:val="22"/>
        </w:rPr>
        <w:t xml:space="preserve">## 1 </w:t>
      </w:r>
      <w:proofErr w:type="spellStart"/>
      <w:r w:rsidRPr="00394BC3">
        <w:rPr>
          <w:rStyle w:val="VerbatimChar"/>
          <w:sz w:val="20"/>
          <w:szCs w:val="22"/>
        </w:rPr>
        <w:t>LEXTALE.Test.Score</w:t>
      </w:r>
      <w:proofErr w:type="spellEnd"/>
      <w:r w:rsidRPr="00394BC3">
        <w:rPr>
          <w:rStyle w:val="VerbatimChar"/>
          <w:sz w:val="20"/>
          <w:szCs w:val="22"/>
        </w:rPr>
        <w:t xml:space="preserve">, </w:t>
      </w:r>
      <w:proofErr w:type="spellStart"/>
      <w:r w:rsidRPr="00394BC3">
        <w:rPr>
          <w:rStyle w:val="VerbatimChar"/>
          <w:sz w:val="20"/>
          <w:szCs w:val="22"/>
        </w:rPr>
        <w:t>Exposed.To.English</w:t>
      </w:r>
      <w:proofErr w:type="spellEnd"/>
      <w:r w:rsidRPr="00394BC3">
        <w:rPr>
          <w:rStyle w:val="VerbatimChar"/>
          <w:sz w:val="20"/>
          <w:szCs w:val="22"/>
        </w:rPr>
        <w:t xml:space="preserve">                4676. 4682. 4696. 0.0818</w:t>
      </w:r>
      <w:r w:rsidRPr="00394BC3">
        <w:rPr>
          <w:sz w:val="22"/>
          <w:szCs w:val="22"/>
        </w:rPr>
        <w:br/>
      </w:r>
      <w:r w:rsidRPr="00394BC3">
        <w:rPr>
          <w:rStyle w:val="VerbatimChar"/>
          <w:sz w:val="20"/>
          <w:szCs w:val="22"/>
        </w:rPr>
        <w:t xml:space="preserve">## 2 </w:t>
      </w:r>
      <w:proofErr w:type="spellStart"/>
      <w:proofErr w:type="gramStart"/>
      <w:r w:rsidRPr="00394BC3">
        <w:rPr>
          <w:rStyle w:val="VerbatimChar"/>
          <w:sz w:val="20"/>
          <w:szCs w:val="22"/>
        </w:rPr>
        <w:t>LEXTALE.Test.Score</w:t>
      </w:r>
      <w:proofErr w:type="spellEnd"/>
      <w:proofErr w:type="gramEnd"/>
      <w:r w:rsidRPr="00394BC3">
        <w:rPr>
          <w:rStyle w:val="VerbatimChar"/>
          <w:sz w:val="20"/>
          <w:szCs w:val="22"/>
        </w:rPr>
        <w:t xml:space="preserve">, Age + </w:t>
      </w:r>
      <w:proofErr w:type="spellStart"/>
      <w:r w:rsidRPr="00394BC3">
        <w:rPr>
          <w:rStyle w:val="VerbatimChar"/>
          <w:sz w:val="20"/>
          <w:szCs w:val="22"/>
        </w:rPr>
        <w:t>Self.Perceived.English</w:t>
      </w:r>
      <w:proofErr w:type="spellEnd"/>
      <w:r w:rsidRPr="00394BC3">
        <w:rPr>
          <w:rStyle w:val="VerbatimChar"/>
          <w:sz w:val="20"/>
          <w:szCs w:val="22"/>
        </w:rPr>
        <w:t xml:space="preserve">      4645. 4653. 4671. 0.124 </w:t>
      </w:r>
      <w:r w:rsidRPr="00394BC3">
        <w:rPr>
          <w:sz w:val="22"/>
          <w:szCs w:val="22"/>
        </w:rPr>
        <w:br/>
      </w:r>
      <w:r w:rsidRPr="00394BC3">
        <w:rPr>
          <w:rStyle w:val="VerbatimChar"/>
          <w:sz w:val="20"/>
          <w:szCs w:val="22"/>
        </w:rPr>
        <w:t xml:space="preserve">## 3 </w:t>
      </w:r>
      <w:proofErr w:type="spellStart"/>
      <w:proofErr w:type="gramStart"/>
      <w:r w:rsidRPr="00394BC3">
        <w:rPr>
          <w:rStyle w:val="VerbatimChar"/>
          <w:sz w:val="20"/>
          <w:szCs w:val="22"/>
        </w:rPr>
        <w:t>LEXTALE.Test.Score</w:t>
      </w:r>
      <w:proofErr w:type="spellEnd"/>
      <w:proofErr w:type="gramEnd"/>
      <w:r w:rsidRPr="00394BC3">
        <w:rPr>
          <w:rStyle w:val="VerbatimChar"/>
          <w:sz w:val="20"/>
          <w:szCs w:val="22"/>
        </w:rPr>
        <w:t xml:space="preserve">, Age + </w:t>
      </w:r>
      <w:proofErr w:type="spellStart"/>
      <w:r w:rsidRPr="00394BC3">
        <w:rPr>
          <w:rStyle w:val="VerbatimChar"/>
          <w:sz w:val="20"/>
          <w:szCs w:val="22"/>
        </w:rPr>
        <w:t>Exposed.To.English</w:t>
      </w:r>
      <w:proofErr w:type="spellEnd"/>
      <w:r w:rsidRPr="00394BC3">
        <w:rPr>
          <w:rStyle w:val="VerbatimChar"/>
          <w:sz w:val="20"/>
          <w:szCs w:val="22"/>
        </w:rPr>
        <w:t xml:space="preserve"> + Self.… 4611. 4621. 4644. 0.167 </w:t>
      </w:r>
      <w:r w:rsidRPr="00394BC3">
        <w:rPr>
          <w:sz w:val="22"/>
          <w:szCs w:val="22"/>
        </w:rPr>
        <w:br/>
      </w:r>
      <w:r w:rsidRPr="00394BC3">
        <w:rPr>
          <w:rStyle w:val="VerbatimChar"/>
          <w:sz w:val="20"/>
          <w:szCs w:val="22"/>
        </w:rPr>
        <w:t xml:space="preserve">## 4 </w:t>
      </w:r>
      <w:proofErr w:type="spellStart"/>
      <w:proofErr w:type="gramStart"/>
      <w:r w:rsidRPr="00394BC3">
        <w:rPr>
          <w:rStyle w:val="VerbatimChar"/>
          <w:sz w:val="20"/>
          <w:szCs w:val="22"/>
        </w:rPr>
        <w:t>LEXTALE.Test.Score</w:t>
      </w:r>
      <w:proofErr w:type="spellEnd"/>
      <w:proofErr w:type="gramEnd"/>
      <w:r w:rsidRPr="00394BC3">
        <w:rPr>
          <w:rStyle w:val="VerbatimChar"/>
          <w:sz w:val="20"/>
          <w:szCs w:val="22"/>
        </w:rPr>
        <w:t xml:space="preserve">, Age + Education + </w:t>
      </w:r>
      <w:proofErr w:type="spellStart"/>
      <w:r w:rsidRPr="00394BC3">
        <w:rPr>
          <w:rStyle w:val="VerbatimChar"/>
          <w:sz w:val="20"/>
          <w:szCs w:val="22"/>
        </w:rPr>
        <w:t>Exposed.To.Eng</w:t>
      </w:r>
      <w:proofErr w:type="spellEnd"/>
      <w:r w:rsidRPr="00394BC3">
        <w:rPr>
          <w:rStyle w:val="VerbatimChar"/>
          <w:sz w:val="20"/>
          <w:szCs w:val="22"/>
        </w:rPr>
        <w:t xml:space="preserve">… 4609. 4621. 4648. 0.168 </w:t>
      </w:r>
      <w:r w:rsidRPr="00394BC3">
        <w:rPr>
          <w:sz w:val="22"/>
          <w:szCs w:val="22"/>
        </w:rPr>
        <w:br/>
      </w:r>
      <w:r w:rsidRPr="00394BC3">
        <w:rPr>
          <w:rStyle w:val="VerbatimChar"/>
          <w:sz w:val="20"/>
          <w:szCs w:val="22"/>
        </w:rPr>
        <w:t xml:space="preserve">## 5 </w:t>
      </w:r>
      <w:proofErr w:type="spellStart"/>
      <w:proofErr w:type="gramStart"/>
      <w:r w:rsidRPr="00394BC3">
        <w:rPr>
          <w:rStyle w:val="VerbatimChar"/>
          <w:sz w:val="20"/>
          <w:szCs w:val="22"/>
        </w:rPr>
        <w:t>LEXTALE.Test.Score</w:t>
      </w:r>
      <w:proofErr w:type="spellEnd"/>
      <w:proofErr w:type="gramEnd"/>
      <w:r w:rsidRPr="00394BC3">
        <w:rPr>
          <w:rStyle w:val="VerbatimChar"/>
          <w:sz w:val="20"/>
          <w:szCs w:val="22"/>
        </w:rPr>
        <w:t xml:space="preserve">, Age + Education + </w:t>
      </w:r>
      <w:proofErr w:type="spellStart"/>
      <w:r w:rsidRPr="00394BC3">
        <w:rPr>
          <w:rStyle w:val="VerbatimChar"/>
          <w:sz w:val="20"/>
          <w:szCs w:val="22"/>
        </w:rPr>
        <w:t>Exposed.To.Eng</w:t>
      </w:r>
      <w:proofErr w:type="spellEnd"/>
      <w:r w:rsidRPr="00394BC3">
        <w:rPr>
          <w:rStyle w:val="VerbatimChar"/>
          <w:sz w:val="20"/>
          <w:szCs w:val="22"/>
        </w:rPr>
        <w:t>… 4609. 4623. 4654. 0.167</w:t>
      </w:r>
    </w:p>
    <w:p w14:paraId="0F353966" w14:textId="1AEE0CD3" w:rsidR="005F47CA" w:rsidRPr="00A22CF6" w:rsidRDefault="005F47CA" w:rsidP="00A22CF6">
      <w:pPr>
        <w:pStyle w:val="BodyText"/>
        <w:rPr>
          <w:rFonts w:ascii="Times New Roman" w:hAnsi="Times New Roman" w:cs="Times New Roman"/>
        </w:rPr>
      </w:pPr>
      <w:r w:rsidRPr="00A22CF6">
        <w:rPr>
          <w:rFonts w:ascii="Times New Roman" w:hAnsi="Times New Roman" w:cs="Times New Roman"/>
        </w:rPr>
        <w:t xml:space="preserve">Through checking the AIC, </w:t>
      </w:r>
      <w:proofErr w:type="spellStart"/>
      <w:r w:rsidRPr="00A22CF6">
        <w:rPr>
          <w:rFonts w:ascii="Times New Roman" w:hAnsi="Times New Roman" w:cs="Times New Roman"/>
        </w:rPr>
        <w:t>AICc</w:t>
      </w:r>
      <w:proofErr w:type="spellEnd"/>
      <w:r w:rsidRPr="00A22CF6">
        <w:rPr>
          <w:rFonts w:ascii="Times New Roman" w:hAnsi="Times New Roman" w:cs="Times New Roman"/>
        </w:rPr>
        <w:t>, BIC and Adjusted R2 scores of each subset possible, a subset of Age, Exposure to English and Self perceived English knowledge is the best subset to use for our model, according to both</w:t>
      </w:r>
      <w:r w:rsidR="00A22CF6" w:rsidRPr="00A22CF6">
        <w:rPr>
          <w:rFonts w:ascii="Times New Roman" w:hAnsi="Times New Roman" w:cs="Times New Roman"/>
        </w:rPr>
        <w:t xml:space="preserve"> a</w:t>
      </w:r>
      <w:r w:rsidRPr="00A22CF6">
        <w:rPr>
          <w:rFonts w:ascii="Times New Roman" w:hAnsi="Times New Roman" w:cs="Times New Roman"/>
        </w:rPr>
        <w:t xml:space="preserve"> manual an</w:t>
      </w:r>
      <w:r w:rsidR="00A22CF6" w:rsidRPr="00A22CF6">
        <w:rPr>
          <w:rFonts w:ascii="Times New Roman" w:hAnsi="Times New Roman" w:cs="Times New Roman"/>
        </w:rPr>
        <w:t>d an automatic (R)</w:t>
      </w:r>
      <w:r w:rsidRPr="00A22CF6">
        <w:rPr>
          <w:rFonts w:ascii="Times New Roman" w:hAnsi="Times New Roman" w:cs="Times New Roman"/>
        </w:rPr>
        <w:t xml:space="preserve"> examination.</w:t>
      </w:r>
    </w:p>
    <w:p w14:paraId="07E7BDD3" w14:textId="471ECA81" w:rsidR="005F47CA" w:rsidRPr="00A22CF6" w:rsidRDefault="005F47CA" w:rsidP="00A22CF6">
      <w:pPr>
        <w:pStyle w:val="Heading4"/>
        <w:rPr>
          <w:rFonts w:ascii="Times New Roman" w:hAnsi="Times New Roman" w:cs="Times New Roman"/>
          <w:i w:val="0"/>
          <w:iCs w:val="0"/>
          <w:color w:val="auto"/>
        </w:rPr>
      </w:pPr>
      <w:r w:rsidRPr="00A22CF6">
        <w:rPr>
          <w:rFonts w:ascii="Times New Roman" w:hAnsi="Times New Roman" w:cs="Times New Roman"/>
          <w:i w:val="0"/>
          <w:iCs w:val="0"/>
          <w:color w:val="auto"/>
        </w:rPr>
        <w:t xml:space="preserve">Summary of </w:t>
      </w:r>
      <w:r w:rsidR="002E36A7">
        <w:rPr>
          <w:rFonts w:ascii="Times New Roman" w:hAnsi="Times New Roman" w:cs="Times New Roman"/>
          <w:i w:val="0"/>
          <w:iCs w:val="0"/>
          <w:color w:val="auto"/>
        </w:rPr>
        <w:t>S</w:t>
      </w:r>
      <w:r w:rsidRPr="00A22CF6">
        <w:rPr>
          <w:rFonts w:ascii="Times New Roman" w:hAnsi="Times New Roman" w:cs="Times New Roman"/>
          <w:i w:val="0"/>
          <w:iCs w:val="0"/>
          <w:color w:val="auto"/>
        </w:rPr>
        <w:t xml:space="preserve">ubset </w:t>
      </w:r>
      <w:r w:rsidR="002E36A7">
        <w:rPr>
          <w:rFonts w:ascii="Times New Roman" w:hAnsi="Times New Roman" w:cs="Times New Roman"/>
          <w:i w:val="0"/>
          <w:iCs w:val="0"/>
          <w:color w:val="auto"/>
        </w:rPr>
        <w:t>M</w:t>
      </w:r>
      <w:r w:rsidRPr="00A22CF6">
        <w:rPr>
          <w:rFonts w:ascii="Times New Roman" w:hAnsi="Times New Roman" w:cs="Times New Roman"/>
          <w:i w:val="0"/>
          <w:iCs w:val="0"/>
          <w:color w:val="auto"/>
        </w:rPr>
        <w:t>odel</w:t>
      </w:r>
      <w:r w:rsidR="00A22CF6">
        <w:rPr>
          <w:rFonts w:ascii="Times New Roman" w:hAnsi="Times New Roman" w:cs="Times New Roman"/>
          <w:i w:val="0"/>
          <w:iCs w:val="0"/>
          <w:color w:val="auto"/>
        </w:rPr>
        <w:t>:</w:t>
      </w:r>
    </w:p>
    <w:p w14:paraId="6069EADE" w14:textId="77777777" w:rsidR="005F47CA" w:rsidRDefault="005F47CA" w:rsidP="005F47CA">
      <w:pPr>
        <w:pStyle w:val="SourceCode"/>
        <w:rPr>
          <w:rStyle w:val="VerbatimChar"/>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LEXTALE.Test.Score</w:t>
      </w:r>
      <w:proofErr w:type="spellEnd"/>
      <w:r>
        <w:rPr>
          <w:rStyle w:val="VerbatimChar"/>
        </w:rPr>
        <w:t xml:space="preserve"> ~ Age + </w:t>
      </w:r>
      <w:proofErr w:type="spellStart"/>
      <w:r>
        <w:rPr>
          <w:rStyle w:val="VerbatimChar"/>
        </w:rPr>
        <w:t>Exposed.To.English</w:t>
      </w:r>
      <w:proofErr w:type="spellEnd"/>
      <w:r>
        <w:rPr>
          <w:rStyle w:val="VerbatimChar"/>
        </w:rPr>
        <w:t xml:space="preserve"> + </w:t>
      </w:r>
      <w:r>
        <w:br/>
      </w:r>
      <w:r>
        <w:rPr>
          <w:rStyle w:val="VerbatimChar"/>
        </w:rPr>
        <w:t xml:space="preserve">##     </w:t>
      </w:r>
      <w:proofErr w:type="spellStart"/>
      <w:r>
        <w:rPr>
          <w:rStyle w:val="VerbatimChar"/>
        </w:rPr>
        <w:t>Self.Perceived.English</w:t>
      </w:r>
      <w:proofErr w:type="spellEnd"/>
      <w:r>
        <w:rPr>
          <w:rStyle w:val="VerbatimChar"/>
        </w:rPr>
        <w:t xml:space="preserve">, data = </w:t>
      </w:r>
      <w:proofErr w:type="spellStart"/>
      <w:r>
        <w:rPr>
          <w:rStyle w:val="VerbatimChar"/>
        </w:rPr>
        <w:t>best.eng</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-25.4856  -5.1933  -0.5235   4.7413  31.2879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48.29155    1.94838  24.786  &lt; 2e-16 ***</w:t>
      </w:r>
      <w:r>
        <w:br/>
      </w:r>
      <w:r>
        <w:rPr>
          <w:rStyle w:val="VerbatimChar"/>
        </w:rPr>
        <w:t>## Age                     0.37955    0.05971   6.357 3.89e-10 ***</w:t>
      </w:r>
      <w:r>
        <w:br/>
      </w:r>
      <w:r>
        <w:rPr>
          <w:rStyle w:val="VerbatimChar"/>
        </w:rPr>
        <w:t xml:space="preserve">## </w:t>
      </w:r>
      <w:proofErr w:type="spellStart"/>
      <w:r>
        <w:rPr>
          <w:rStyle w:val="VerbatimChar"/>
        </w:rPr>
        <w:t>Exposed.To.English</w:t>
      </w:r>
      <w:proofErr w:type="spellEnd"/>
      <w:r>
        <w:rPr>
          <w:rStyle w:val="VerbatimChar"/>
        </w:rPr>
        <w:t xml:space="preserve">      0.21930    0.03762   5.829 8.79e-09 ***</w:t>
      </w:r>
      <w:r>
        <w:br/>
      </w:r>
      <w:r>
        <w:rPr>
          <w:rStyle w:val="VerbatimChar"/>
        </w:rPr>
        <w:t xml:space="preserve">## </w:t>
      </w:r>
      <w:proofErr w:type="spellStart"/>
      <w:r>
        <w:rPr>
          <w:rStyle w:val="VerbatimChar"/>
        </w:rPr>
        <w:t>Self.Perceived.English</w:t>
      </w:r>
      <w:proofErr w:type="spellEnd"/>
      <w:r>
        <w:rPr>
          <w:rStyle w:val="VerbatimChar"/>
        </w:rPr>
        <w:t xml:space="preserve">  0.10959    0.01847   5.935 4.79e-09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8.426 on 646 degrees of freedom</w:t>
      </w:r>
      <w:r>
        <w:br/>
      </w:r>
      <w:r>
        <w:rPr>
          <w:rStyle w:val="VerbatimChar"/>
        </w:rPr>
        <w:t xml:space="preserve">## Multiple R-squared:  0.1705, Adjusted R-squared:  0.1666 </w:t>
      </w:r>
      <w:r>
        <w:br/>
      </w:r>
      <w:r>
        <w:rPr>
          <w:rStyle w:val="VerbatimChar"/>
        </w:rPr>
        <w:t xml:space="preserve">## F-statistic: 44.25 on 3 and 646 </w:t>
      </w:r>
      <w:proofErr w:type="gramStart"/>
      <w:r>
        <w:rPr>
          <w:rStyle w:val="VerbatimChar"/>
        </w:rPr>
        <w:t>DF,  p</w:t>
      </w:r>
      <w:proofErr w:type="gramEnd"/>
      <w:r>
        <w:rPr>
          <w:rStyle w:val="VerbatimChar"/>
        </w:rPr>
        <w:t>-value: &lt; 2.2e-16</w:t>
      </w:r>
    </w:p>
    <w:p w14:paraId="154F9743" w14:textId="77777777" w:rsidR="0038780F" w:rsidRDefault="002578CB" w:rsidP="008142BB">
      <w:pPr>
        <w:pStyle w:val="BodyText"/>
        <w:rPr>
          <w:rFonts w:ascii="Times New Roman" w:hAnsi="Times New Roman" w:cs="Times New Roman"/>
        </w:rPr>
      </w:pPr>
      <w:r>
        <w:rPr>
          <w:rFonts w:ascii="Times New Roman" w:hAnsi="Times New Roman" w:cs="Times New Roman"/>
        </w:rPr>
        <w:t>The best subset</w:t>
      </w:r>
      <w:r w:rsidR="00206C96">
        <w:rPr>
          <w:rFonts w:ascii="Times New Roman" w:hAnsi="Times New Roman" w:cs="Times New Roman"/>
        </w:rPr>
        <w:t>’s three variables are all significant with a p-value well below 0.</w:t>
      </w:r>
      <w:r w:rsidR="00A503A0">
        <w:rPr>
          <w:rFonts w:ascii="Times New Roman" w:hAnsi="Times New Roman" w:cs="Times New Roman"/>
        </w:rPr>
        <w:t xml:space="preserve">001. The </w:t>
      </w:r>
      <w:r w:rsidR="002D7487">
        <w:rPr>
          <w:rFonts w:ascii="Times New Roman" w:hAnsi="Times New Roman" w:cs="Times New Roman"/>
        </w:rPr>
        <w:t>initial and best subset model have similar</w:t>
      </w:r>
      <w:r w:rsidR="00F34A92">
        <w:rPr>
          <w:rFonts w:ascii="Times New Roman" w:hAnsi="Times New Roman" w:cs="Times New Roman"/>
        </w:rPr>
        <w:t xml:space="preserve"> </w:t>
      </w:r>
      <w:r w:rsidR="002D7487">
        <w:rPr>
          <w:rFonts w:ascii="Times New Roman" w:hAnsi="Times New Roman" w:cs="Times New Roman"/>
        </w:rPr>
        <w:t xml:space="preserve">Adjusted R-Squared results, </w:t>
      </w:r>
      <w:r w:rsidR="005E538A">
        <w:rPr>
          <w:rFonts w:ascii="Times New Roman" w:hAnsi="Times New Roman" w:cs="Times New Roman"/>
        </w:rPr>
        <w:t xml:space="preserve">0.1668 and </w:t>
      </w:r>
      <w:r w:rsidR="00DC6939">
        <w:rPr>
          <w:rFonts w:ascii="Times New Roman" w:hAnsi="Times New Roman" w:cs="Times New Roman"/>
        </w:rPr>
        <w:t xml:space="preserve">0.1666, which </w:t>
      </w:r>
      <w:r w:rsidR="001239BA">
        <w:rPr>
          <w:rFonts w:ascii="Times New Roman" w:hAnsi="Times New Roman" w:cs="Times New Roman"/>
        </w:rPr>
        <w:t xml:space="preserve">hints that the difference between the two models </w:t>
      </w:r>
      <w:r w:rsidR="0038780F">
        <w:rPr>
          <w:rFonts w:ascii="Times New Roman" w:hAnsi="Times New Roman" w:cs="Times New Roman"/>
        </w:rPr>
        <w:t>is very small, but the smaller model is chosen for simplicity.</w:t>
      </w:r>
    </w:p>
    <w:p w14:paraId="25C40694" w14:textId="77777777" w:rsidR="0038780F" w:rsidRDefault="0038780F" w:rsidP="0038780F">
      <w:pPr>
        <w:pStyle w:val="Heading4"/>
        <w:rPr>
          <w:rFonts w:ascii="Times New Roman" w:hAnsi="Times New Roman" w:cs="Times New Roman"/>
          <w:i w:val="0"/>
          <w:iCs w:val="0"/>
          <w:color w:val="auto"/>
        </w:rPr>
      </w:pPr>
      <w:r>
        <w:rPr>
          <w:rFonts w:ascii="Times New Roman" w:hAnsi="Times New Roman" w:cs="Times New Roman"/>
          <w:i w:val="0"/>
          <w:iCs w:val="0"/>
          <w:color w:val="auto"/>
        </w:rPr>
        <w:lastRenderedPageBreak/>
        <w:t>Testing Assumptions of Best Subset Model:</w:t>
      </w:r>
    </w:p>
    <w:p w14:paraId="0180C108" w14:textId="171C3E4C" w:rsidR="0038780F" w:rsidRDefault="0038780F" w:rsidP="0038780F">
      <w:pPr>
        <w:pStyle w:val="Heading5"/>
        <w:rPr>
          <w:rFonts w:ascii="Times New Roman" w:hAnsi="Times New Roman" w:cs="Times New Roman"/>
          <w:color w:val="auto"/>
        </w:rPr>
      </w:pPr>
      <w:r w:rsidRPr="0038780F">
        <w:rPr>
          <w:rFonts w:ascii="Times New Roman" w:hAnsi="Times New Roman" w:cs="Times New Roman"/>
          <w:color w:val="auto"/>
        </w:rPr>
        <w:t>Normality:</w:t>
      </w:r>
    </w:p>
    <w:p w14:paraId="6F35CF91" w14:textId="77777777" w:rsidR="00E94C11" w:rsidRDefault="00E94C11" w:rsidP="00E94C11">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residuals(</w:t>
      </w:r>
      <w:proofErr w:type="spellStart"/>
      <w:r>
        <w:rPr>
          <w:rStyle w:val="VerbatimChar"/>
        </w:rPr>
        <w:t>subset.best</w:t>
      </w:r>
      <w:proofErr w:type="spellEnd"/>
      <w:r>
        <w:rPr>
          <w:rStyle w:val="VerbatimChar"/>
        </w:rPr>
        <w:t>)</w:t>
      </w:r>
      <w:r>
        <w:br/>
      </w:r>
      <w:r>
        <w:rPr>
          <w:rStyle w:val="VerbatimChar"/>
        </w:rPr>
        <w:t>## W = 0.99049, p-value = 0.0003329</w:t>
      </w:r>
    </w:p>
    <w:p w14:paraId="7E68EDCD" w14:textId="77777777" w:rsidR="00E94C11" w:rsidRDefault="00E94C11" w:rsidP="00E94C11">
      <w:pPr>
        <w:pStyle w:val="FirstParagraph"/>
      </w:pPr>
      <w:r>
        <w:rPr>
          <w:noProof/>
        </w:rPr>
        <w:drawing>
          <wp:inline distT="0" distB="0" distL="0" distR="0" wp14:anchorId="1A77C2B1" wp14:editId="7F74C575">
            <wp:extent cx="2667000" cy="2133600"/>
            <wp:effectExtent l="0" t="0" r="0" b="0"/>
            <wp:docPr id="170111467"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70111467" name="Picture" descr="A graph with numbers and lines&#10;&#10;Description automatically generated"/>
                    <pic:cNvPicPr>
                      <a:picLocks noChangeAspect="1" noChangeArrowheads="1"/>
                    </pic:cNvPicPr>
                  </pic:nvPicPr>
                  <pic:blipFill>
                    <a:blip r:embed="rId17"/>
                    <a:stretch>
                      <a:fillRect/>
                    </a:stretch>
                  </pic:blipFill>
                  <pic:spPr bwMode="auto">
                    <a:xfrm>
                      <a:off x="0" y="0"/>
                      <a:ext cx="2667000" cy="2133600"/>
                    </a:xfrm>
                    <a:prstGeom prst="rect">
                      <a:avLst/>
                    </a:prstGeom>
                    <a:noFill/>
                    <a:ln w="9525">
                      <a:noFill/>
                      <a:headEnd/>
                      <a:tailEnd/>
                    </a:ln>
                  </pic:spPr>
                </pic:pic>
              </a:graphicData>
            </a:graphic>
          </wp:inline>
        </w:drawing>
      </w:r>
      <w:r>
        <w:rPr>
          <w:noProof/>
        </w:rPr>
        <w:drawing>
          <wp:inline distT="0" distB="0" distL="0" distR="0" wp14:anchorId="3DC80C72" wp14:editId="3E923D77">
            <wp:extent cx="2667000" cy="2133600"/>
            <wp:effectExtent l="0" t="0" r="0" b="0"/>
            <wp:docPr id="2012226914" name="Picture" descr="A graph of a number of individuals&#10;&#10;Description automatically generated"/>
            <wp:cNvGraphicFramePr/>
            <a:graphic xmlns:a="http://schemas.openxmlformats.org/drawingml/2006/main">
              <a:graphicData uri="http://schemas.openxmlformats.org/drawingml/2006/picture">
                <pic:pic xmlns:pic="http://schemas.openxmlformats.org/drawingml/2006/picture">
                  <pic:nvPicPr>
                    <pic:cNvPr id="2012226914" name="Picture" descr="A graph of a number of individuals&#10;&#10;Description automatically generated"/>
                    <pic:cNvPicPr>
                      <a:picLocks noChangeAspect="1" noChangeArrowheads="1"/>
                    </pic:cNvPicPr>
                  </pic:nvPicPr>
                  <pic:blipFill>
                    <a:blip r:embed="rId18"/>
                    <a:stretch>
                      <a:fillRect/>
                    </a:stretch>
                  </pic:blipFill>
                  <pic:spPr bwMode="auto">
                    <a:xfrm>
                      <a:off x="0" y="0"/>
                      <a:ext cx="2667000" cy="2133600"/>
                    </a:xfrm>
                    <a:prstGeom prst="rect">
                      <a:avLst/>
                    </a:prstGeom>
                    <a:noFill/>
                    <a:ln w="9525">
                      <a:noFill/>
                      <a:headEnd/>
                      <a:tailEnd/>
                    </a:ln>
                  </pic:spPr>
                </pic:pic>
              </a:graphicData>
            </a:graphic>
          </wp:inline>
        </w:drawing>
      </w:r>
    </w:p>
    <w:p w14:paraId="57623FC8" w14:textId="77777777" w:rsidR="00E94C11" w:rsidRPr="00DF1B58" w:rsidRDefault="00E94C11" w:rsidP="00DF1B58">
      <w:pPr>
        <w:pStyle w:val="BodyText"/>
      </w:pPr>
    </w:p>
    <w:p w14:paraId="30122E99" w14:textId="77777777" w:rsidR="00D237B3" w:rsidRPr="00DF1B58" w:rsidRDefault="00D237B3" w:rsidP="00DF1B58">
      <w:pPr>
        <w:pStyle w:val="BodyText"/>
        <w:rPr>
          <w:rFonts w:ascii="Times New Roman" w:hAnsi="Times New Roman" w:cs="Times New Roman"/>
        </w:rPr>
      </w:pPr>
      <w:r w:rsidRPr="00DF1B58">
        <w:rPr>
          <w:rFonts w:ascii="Times New Roman" w:hAnsi="Times New Roman" w:cs="Times New Roman"/>
        </w:rPr>
        <w:t>While the distribution looks normal or semi-normal on the plots, the Shapiro-Wilk test failed, so a Box-Cox transformation is attempted.</w:t>
      </w:r>
    </w:p>
    <w:p w14:paraId="305761CD" w14:textId="77777777" w:rsidR="005F47CA" w:rsidRDefault="005F47CA" w:rsidP="005F47CA">
      <w:pPr>
        <w:rPr>
          <w:rFonts w:eastAsiaTheme="majorEastAsia" w:cstheme="majorBidi"/>
          <w:color w:val="0F4761" w:themeColor="accent1" w:themeShade="BF"/>
          <w:sz w:val="28"/>
          <w:szCs w:val="28"/>
        </w:rPr>
      </w:pPr>
      <w:r>
        <w:br w:type="page"/>
      </w:r>
    </w:p>
    <w:p w14:paraId="234FC20D" w14:textId="1433CFD3" w:rsidR="005F47CA" w:rsidRPr="00DF1B58" w:rsidRDefault="005F47CA" w:rsidP="00DF1B58">
      <w:pPr>
        <w:pStyle w:val="Heading4"/>
        <w:rPr>
          <w:rFonts w:ascii="Times New Roman" w:hAnsi="Times New Roman" w:cs="Times New Roman"/>
          <w:i w:val="0"/>
          <w:iCs w:val="0"/>
          <w:color w:val="auto"/>
        </w:rPr>
      </w:pPr>
      <w:r w:rsidRPr="00DF1B58">
        <w:rPr>
          <w:rFonts w:ascii="Times New Roman" w:hAnsi="Times New Roman" w:cs="Times New Roman"/>
          <w:i w:val="0"/>
          <w:iCs w:val="0"/>
          <w:color w:val="auto"/>
        </w:rPr>
        <w:lastRenderedPageBreak/>
        <w:t>Summary of</w:t>
      </w:r>
      <w:r w:rsidR="002E36A7">
        <w:rPr>
          <w:rFonts w:ascii="Times New Roman" w:hAnsi="Times New Roman" w:cs="Times New Roman"/>
          <w:i w:val="0"/>
          <w:iCs w:val="0"/>
          <w:color w:val="auto"/>
        </w:rPr>
        <w:t xml:space="preserve"> T</w:t>
      </w:r>
      <w:r w:rsidRPr="00DF1B58">
        <w:rPr>
          <w:rFonts w:ascii="Times New Roman" w:hAnsi="Times New Roman" w:cs="Times New Roman"/>
          <w:i w:val="0"/>
          <w:iCs w:val="0"/>
          <w:color w:val="auto"/>
        </w:rPr>
        <w:t xml:space="preserve">ransformed </w:t>
      </w:r>
      <w:r w:rsidR="002E36A7">
        <w:rPr>
          <w:rFonts w:ascii="Times New Roman" w:hAnsi="Times New Roman" w:cs="Times New Roman"/>
          <w:i w:val="0"/>
          <w:iCs w:val="0"/>
          <w:color w:val="auto"/>
        </w:rPr>
        <w:t>S</w:t>
      </w:r>
      <w:r w:rsidRPr="00DF1B58">
        <w:rPr>
          <w:rFonts w:ascii="Times New Roman" w:hAnsi="Times New Roman" w:cs="Times New Roman"/>
          <w:i w:val="0"/>
          <w:iCs w:val="0"/>
          <w:color w:val="auto"/>
        </w:rPr>
        <w:t xml:space="preserve">ubset </w:t>
      </w:r>
      <w:r w:rsidR="002E36A7">
        <w:rPr>
          <w:rFonts w:ascii="Times New Roman" w:hAnsi="Times New Roman" w:cs="Times New Roman"/>
          <w:i w:val="0"/>
          <w:iCs w:val="0"/>
          <w:color w:val="auto"/>
        </w:rPr>
        <w:t>M</w:t>
      </w:r>
      <w:r w:rsidRPr="00DF1B58">
        <w:rPr>
          <w:rFonts w:ascii="Times New Roman" w:hAnsi="Times New Roman" w:cs="Times New Roman"/>
          <w:i w:val="0"/>
          <w:iCs w:val="0"/>
          <w:color w:val="auto"/>
        </w:rPr>
        <w:t>odel</w:t>
      </w:r>
      <w:r w:rsidR="002E36A7">
        <w:rPr>
          <w:rFonts w:ascii="Times New Roman" w:hAnsi="Times New Roman" w:cs="Times New Roman"/>
          <w:i w:val="0"/>
          <w:iCs w:val="0"/>
          <w:color w:val="auto"/>
        </w:rPr>
        <w:t>:</w:t>
      </w:r>
    </w:p>
    <w:p w14:paraId="45D438A0" w14:textId="77777777" w:rsidR="005F47CA" w:rsidRDefault="005F47CA" w:rsidP="005F47C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trans.score</w:t>
      </w:r>
      <w:proofErr w:type="spellEnd"/>
      <w:r>
        <w:rPr>
          <w:rStyle w:val="VerbatimChar"/>
        </w:rPr>
        <w:t xml:space="preserve"> ~ Age + </w:t>
      </w:r>
      <w:proofErr w:type="spellStart"/>
      <w:r>
        <w:rPr>
          <w:rStyle w:val="VerbatimChar"/>
        </w:rPr>
        <w:t>Exposed.To.English</w:t>
      </w:r>
      <w:proofErr w:type="spellEnd"/>
      <w:r>
        <w:rPr>
          <w:rStyle w:val="VerbatimChar"/>
        </w:rPr>
        <w:t xml:space="preserve"> + </w:t>
      </w:r>
      <w:proofErr w:type="spellStart"/>
      <w:r>
        <w:rPr>
          <w:rStyle w:val="VerbatimChar"/>
        </w:rPr>
        <w:t>Self.Perceived.English</w:t>
      </w:r>
      <w:proofErr w:type="spellEnd"/>
      <w:r>
        <w:rPr>
          <w:rStyle w:val="VerbatimChar"/>
        </w:rPr>
        <w:t xml:space="preserve">, </w:t>
      </w:r>
      <w:r>
        <w:br/>
      </w:r>
      <w:r>
        <w:rPr>
          <w:rStyle w:val="VerbatimChar"/>
        </w:rPr>
        <w:t xml:space="preserve">##     data = </w:t>
      </w:r>
      <w:proofErr w:type="spellStart"/>
      <w:r>
        <w:rPr>
          <w:rStyle w:val="VerbatimChar"/>
        </w:rPr>
        <w:t>best.eng</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-0.81786 -0.13711 -0.00195  0.13591  0.73435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5.2364355  0.0525702  99.608  &lt; 2e-16 ***</w:t>
      </w:r>
      <w:r>
        <w:br/>
      </w:r>
      <w:r>
        <w:rPr>
          <w:rStyle w:val="VerbatimChar"/>
        </w:rPr>
        <w:t>## Age                    0.0099346  0.0016110   6.167 1.23e-09 ***</w:t>
      </w:r>
      <w:r>
        <w:br/>
      </w:r>
      <w:r>
        <w:rPr>
          <w:rStyle w:val="VerbatimChar"/>
        </w:rPr>
        <w:t xml:space="preserve">## </w:t>
      </w:r>
      <w:proofErr w:type="spellStart"/>
      <w:r>
        <w:rPr>
          <w:rStyle w:val="VerbatimChar"/>
        </w:rPr>
        <w:t>Exposed.To.English</w:t>
      </w:r>
      <w:proofErr w:type="spellEnd"/>
      <w:r>
        <w:rPr>
          <w:rStyle w:val="VerbatimChar"/>
        </w:rPr>
        <w:t xml:space="preserve">     0.0055241  0.0010150   5.442 7.48e-08 ***</w:t>
      </w:r>
      <w:r>
        <w:br/>
      </w:r>
      <w:r>
        <w:rPr>
          <w:rStyle w:val="VerbatimChar"/>
        </w:rPr>
        <w:t xml:space="preserve">## </w:t>
      </w:r>
      <w:proofErr w:type="spellStart"/>
      <w:r>
        <w:rPr>
          <w:rStyle w:val="VerbatimChar"/>
        </w:rPr>
        <w:t>Self.Perceived.English</w:t>
      </w:r>
      <w:proofErr w:type="spellEnd"/>
      <w:r>
        <w:rPr>
          <w:rStyle w:val="VerbatimChar"/>
        </w:rPr>
        <w:t xml:space="preserve"> 0.0029642  0.0004982   5.950 4.41e-09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0.2273 on 646 degrees of freedom</w:t>
      </w:r>
      <w:r>
        <w:br/>
      </w:r>
      <w:r>
        <w:rPr>
          <w:rStyle w:val="VerbatimChar"/>
        </w:rPr>
        <w:t xml:space="preserve">## Multiple R-squared:  0.1616, Adjusted R-squared:  0.1577 </w:t>
      </w:r>
      <w:r>
        <w:br/>
      </w:r>
      <w:r>
        <w:rPr>
          <w:rStyle w:val="VerbatimChar"/>
        </w:rPr>
        <w:t xml:space="preserve">## F-statistic: 41.51 on 3 and 646 </w:t>
      </w:r>
      <w:proofErr w:type="gramStart"/>
      <w:r>
        <w:rPr>
          <w:rStyle w:val="VerbatimChar"/>
        </w:rPr>
        <w:t>DF,  p</w:t>
      </w:r>
      <w:proofErr w:type="gramEnd"/>
      <w:r>
        <w:rPr>
          <w:rStyle w:val="VerbatimChar"/>
        </w:rPr>
        <w:t>-value: &lt; 2.2e-16</w:t>
      </w:r>
    </w:p>
    <w:p w14:paraId="798D2C09" w14:textId="77777777" w:rsidR="005F47CA" w:rsidRDefault="005F47CA" w:rsidP="005F47CA">
      <w:r>
        <w:br w:type="page"/>
      </w:r>
    </w:p>
    <w:p w14:paraId="37DF5446" w14:textId="77777777" w:rsidR="005F47CA" w:rsidRPr="005148D2" w:rsidRDefault="005F47CA" w:rsidP="005148D2">
      <w:pPr>
        <w:pStyle w:val="BodyText"/>
        <w:rPr>
          <w:rFonts w:ascii="Times New Roman" w:hAnsi="Times New Roman" w:cs="Times New Roman"/>
        </w:rPr>
      </w:pPr>
      <w:r w:rsidRPr="005148D2">
        <w:rPr>
          <w:rFonts w:ascii="Times New Roman" w:hAnsi="Times New Roman" w:cs="Times New Roman"/>
        </w:rPr>
        <w:lastRenderedPageBreak/>
        <w:t>The transformed subset regression formula is as follows:</w:t>
      </w:r>
    </w:p>
    <w:p w14:paraId="0DB0D6C7" w14:textId="77777777" w:rsidR="005F47CA" w:rsidRPr="005148D2" w:rsidRDefault="005F47CA" w:rsidP="005148D2">
      <w:pPr>
        <w:pStyle w:val="BodyText"/>
        <w:rPr>
          <w:rFonts w:ascii="Times New Roman" w:hAnsi="Times New Roman" w:cs="Times New Roman"/>
        </w:rPr>
      </w:pPr>
      <w:proofErr w:type="spellStart"/>
      <w:proofErr w:type="gramStart"/>
      <w:r w:rsidRPr="005148D2">
        <w:rPr>
          <w:rFonts w:ascii="Times New Roman" w:hAnsi="Times New Roman" w:cs="Times New Roman"/>
        </w:rPr>
        <w:t>LEXTALE.Test.Score</w:t>
      </w:r>
      <w:proofErr w:type="spellEnd"/>
      <w:proofErr w:type="gramEnd"/>
      <w:r w:rsidRPr="005148D2">
        <w:rPr>
          <w:rFonts w:ascii="Times New Roman" w:hAnsi="Times New Roman" w:cs="Times New Roman"/>
        </w:rPr>
        <w:t xml:space="preserve"> = 5.2364 + (0.0099 * Age) + (0.0055 * </w:t>
      </w:r>
      <w:proofErr w:type="spellStart"/>
      <w:r w:rsidRPr="005148D2">
        <w:rPr>
          <w:rFonts w:ascii="Times New Roman" w:hAnsi="Times New Roman" w:cs="Times New Roman"/>
        </w:rPr>
        <w:t>Exposed.To.English</w:t>
      </w:r>
      <w:proofErr w:type="spellEnd"/>
      <w:r w:rsidRPr="005148D2">
        <w:rPr>
          <w:rFonts w:ascii="Times New Roman" w:hAnsi="Times New Roman" w:cs="Times New Roman"/>
        </w:rPr>
        <w:t xml:space="preserve">) + (0.0030 * </w:t>
      </w:r>
      <w:proofErr w:type="spellStart"/>
      <w:r w:rsidRPr="005148D2">
        <w:rPr>
          <w:rFonts w:ascii="Times New Roman" w:hAnsi="Times New Roman" w:cs="Times New Roman"/>
        </w:rPr>
        <w:t>Self.Perceived.English</w:t>
      </w:r>
      <w:proofErr w:type="spellEnd"/>
      <w:r w:rsidRPr="005148D2">
        <w:rPr>
          <w:rFonts w:ascii="Times New Roman" w:hAnsi="Times New Roman" w:cs="Times New Roman"/>
        </w:rPr>
        <w:t>)</w:t>
      </w:r>
    </w:p>
    <w:p w14:paraId="542C3F7F" w14:textId="168C805A" w:rsidR="005F47CA" w:rsidRPr="005148D2" w:rsidRDefault="005F47CA" w:rsidP="005148D2">
      <w:pPr>
        <w:pStyle w:val="Heading4"/>
        <w:rPr>
          <w:rFonts w:ascii="Times New Roman" w:hAnsi="Times New Roman" w:cs="Times New Roman"/>
          <w:i w:val="0"/>
          <w:iCs w:val="0"/>
          <w:color w:val="auto"/>
        </w:rPr>
      </w:pPr>
      <w:r w:rsidRPr="005148D2">
        <w:rPr>
          <w:rFonts w:ascii="Times New Roman" w:hAnsi="Times New Roman" w:cs="Times New Roman"/>
          <w:i w:val="0"/>
          <w:iCs w:val="0"/>
          <w:color w:val="auto"/>
        </w:rPr>
        <w:t>Checking Assumptions of transformed subset model</w:t>
      </w:r>
      <w:r w:rsidR="00BC5AD6">
        <w:rPr>
          <w:rFonts w:ascii="Times New Roman" w:hAnsi="Times New Roman" w:cs="Times New Roman"/>
          <w:i w:val="0"/>
          <w:iCs w:val="0"/>
          <w:color w:val="auto"/>
        </w:rPr>
        <w:t>:</w:t>
      </w:r>
    </w:p>
    <w:p w14:paraId="408CD59C" w14:textId="77777777" w:rsidR="005F47CA" w:rsidRDefault="005F47CA" w:rsidP="005F47CA">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residuals(</w:t>
      </w:r>
      <w:proofErr w:type="spellStart"/>
      <w:r>
        <w:rPr>
          <w:rStyle w:val="VerbatimChar"/>
        </w:rPr>
        <w:t>trans.model</w:t>
      </w:r>
      <w:proofErr w:type="spellEnd"/>
      <w:r>
        <w:rPr>
          <w:rStyle w:val="VerbatimChar"/>
        </w:rPr>
        <w:t>)</w:t>
      </w:r>
      <w:r>
        <w:br/>
      </w:r>
      <w:r>
        <w:rPr>
          <w:rStyle w:val="VerbatimChar"/>
        </w:rPr>
        <w:t>## W = 0.99463, p-value = 0.02189</w:t>
      </w:r>
    </w:p>
    <w:p w14:paraId="75EB9FC7" w14:textId="77777777" w:rsidR="005F47CA" w:rsidRDefault="005F47CA" w:rsidP="005F47CA">
      <w:pPr>
        <w:pStyle w:val="FirstParagraph"/>
      </w:pPr>
      <w:r>
        <w:rPr>
          <w:noProof/>
        </w:rPr>
        <w:drawing>
          <wp:inline distT="0" distB="0" distL="0" distR="0" wp14:anchorId="7CD2558E" wp14:editId="2C29238B">
            <wp:extent cx="2667000" cy="2133600"/>
            <wp:effectExtent l="0" t="0" r="0" b="0"/>
            <wp:docPr id="2022355768"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2022355768" name="Picture" descr="A graph with numbers and lines&#10;&#10;Description automatically generated"/>
                    <pic:cNvPicPr>
                      <a:picLocks noChangeAspect="1" noChangeArrowheads="1"/>
                    </pic:cNvPicPr>
                  </pic:nvPicPr>
                  <pic:blipFill>
                    <a:blip r:embed="rId19"/>
                    <a:stretch>
                      <a:fillRect/>
                    </a:stretch>
                  </pic:blipFill>
                  <pic:spPr bwMode="auto">
                    <a:xfrm>
                      <a:off x="0" y="0"/>
                      <a:ext cx="2667000" cy="2133600"/>
                    </a:xfrm>
                    <a:prstGeom prst="rect">
                      <a:avLst/>
                    </a:prstGeom>
                    <a:noFill/>
                    <a:ln w="9525">
                      <a:noFill/>
                      <a:headEnd/>
                      <a:tailEnd/>
                    </a:ln>
                  </pic:spPr>
                </pic:pic>
              </a:graphicData>
            </a:graphic>
          </wp:inline>
        </w:drawing>
      </w:r>
      <w:r>
        <w:rPr>
          <w:noProof/>
        </w:rPr>
        <w:drawing>
          <wp:inline distT="0" distB="0" distL="0" distR="0" wp14:anchorId="4145682F" wp14:editId="1EBAA101">
            <wp:extent cx="2667000" cy="2133600"/>
            <wp:effectExtent l="0" t="0" r="0" b="0"/>
            <wp:docPr id="1929687752" name="Picture"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929687752" name="Picture" descr="A graph of a graph&#10;&#10;Description automatically generated"/>
                    <pic:cNvPicPr>
                      <a:picLocks noChangeAspect="1" noChangeArrowheads="1"/>
                    </pic:cNvPicPr>
                  </pic:nvPicPr>
                  <pic:blipFill>
                    <a:blip r:embed="rId20"/>
                    <a:stretch>
                      <a:fillRect/>
                    </a:stretch>
                  </pic:blipFill>
                  <pic:spPr bwMode="auto">
                    <a:xfrm>
                      <a:off x="0" y="0"/>
                      <a:ext cx="2667000" cy="2133600"/>
                    </a:xfrm>
                    <a:prstGeom prst="rect">
                      <a:avLst/>
                    </a:prstGeom>
                    <a:noFill/>
                    <a:ln w="9525">
                      <a:noFill/>
                      <a:headEnd/>
                      <a:tailEnd/>
                    </a:ln>
                  </pic:spPr>
                </pic:pic>
              </a:graphicData>
            </a:graphic>
          </wp:inline>
        </w:drawing>
      </w:r>
    </w:p>
    <w:p w14:paraId="6B5D9AE3" w14:textId="77777777" w:rsidR="005F47CA" w:rsidRPr="00BC5AD6" w:rsidRDefault="005F47CA" w:rsidP="00BC5AD6">
      <w:pPr>
        <w:pStyle w:val="BodyText"/>
        <w:rPr>
          <w:rFonts w:ascii="Times New Roman" w:hAnsi="Times New Roman" w:cs="Times New Roman"/>
        </w:rPr>
      </w:pPr>
      <w:r w:rsidRPr="00BC5AD6">
        <w:rPr>
          <w:rFonts w:ascii="Times New Roman" w:hAnsi="Times New Roman" w:cs="Times New Roman"/>
        </w:rPr>
        <w:t xml:space="preserve">While the Shapiro-Wilk test still failed, the p-value has increased significantly, and both the </w:t>
      </w:r>
      <w:proofErr w:type="spellStart"/>
      <w:r w:rsidRPr="00BC5AD6">
        <w:rPr>
          <w:rFonts w:ascii="Times New Roman" w:hAnsi="Times New Roman" w:cs="Times New Roman"/>
        </w:rPr>
        <w:t>historgram</w:t>
      </w:r>
      <w:proofErr w:type="spellEnd"/>
      <w:r w:rsidRPr="00BC5AD6">
        <w:rPr>
          <w:rFonts w:ascii="Times New Roman" w:hAnsi="Times New Roman" w:cs="Times New Roman"/>
        </w:rPr>
        <w:t xml:space="preserve"> and QQ Residuals plot shows normality, so normality is assumed with the Box-Cox transformation.</w:t>
      </w:r>
    </w:p>
    <w:p w14:paraId="010BF194" w14:textId="77777777" w:rsidR="005F47CA" w:rsidRPr="008A5C2C" w:rsidRDefault="005F47CA" w:rsidP="005F47CA">
      <w:pPr>
        <w:pStyle w:val="BodyText"/>
      </w:pPr>
    </w:p>
    <w:p w14:paraId="423F58AA" w14:textId="77777777" w:rsidR="005F47CA" w:rsidRDefault="005F47CA" w:rsidP="005F47CA">
      <w:pPr>
        <w:pStyle w:val="FirstParagraph"/>
      </w:pPr>
      <w:r>
        <w:rPr>
          <w:noProof/>
        </w:rPr>
        <w:lastRenderedPageBreak/>
        <w:drawing>
          <wp:inline distT="0" distB="0" distL="0" distR="0" wp14:anchorId="78BF533D" wp14:editId="5EE94DFC">
            <wp:extent cx="4000500" cy="3200400"/>
            <wp:effectExtent l="0" t="0" r="0" b="0"/>
            <wp:docPr id="1659277666" name="Picture" descr="A graph of a number of valu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59277666" name="Picture" descr="A graph of a number of values&#10;&#10;Description automatically generated with medium confidence"/>
                    <pic:cNvPicPr>
                      <a:picLocks noChangeAspect="1" noChangeArrowheads="1"/>
                    </pic:cNvPicPr>
                  </pic:nvPicPr>
                  <pic:blipFill>
                    <a:blip r:embed="rId21"/>
                    <a:stretch>
                      <a:fillRect/>
                    </a:stretch>
                  </pic:blipFill>
                  <pic:spPr bwMode="auto">
                    <a:xfrm>
                      <a:off x="0" y="0"/>
                      <a:ext cx="4000500" cy="3200400"/>
                    </a:xfrm>
                    <a:prstGeom prst="rect">
                      <a:avLst/>
                    </a:prstGeom>
                    <a:noFill/>
                    <a:ln w="9525">
                      <a:noFill/>
                      <a:headEnd/>
                      <a:tailEnd/>
                    </a:ln>
                  </pic:spPr>
                </pic:pic>
              </a:graphicData>
            </a:graphic>
          </wp:inline>
        </w:drawing>
      </w:r>
    </w:p>
    <w:p w14:paraId="13393772" w14:textId="77777777" w:rsidR="005F47CA" w:rsidRPr="00BC5AD6" w:rsidRDefault="005F47CA" w:rsidP="00BC5AD6">
      <w:pPr>
        <w:pStyle w:val="BodyText"/>
        <w:rPr>
          <w:rFonts w:ascii="Times New Roman" w:hAnsi="Times New Roman" w:cs="Times New Roman"/>
        </w:rPr>
      </w:pPr>
      <w:r w:rsidRPr="00BC5AD6">
        <w:rPr>
          <w:rFonts w:ascii="Times New Roman" w:hAnsi="Times New Roman" w:cs="Times New Roman"/>
        </w:rPr>
        <w:t>The model shows great linearity.</w:t>
      </w:r>
    </w:p>
    <w:p w14:paraId="1510CC82" w14:textId="77777777" w:rsidR="005F47CA" w:rsidRDefault="005F47CA" w:rsidP="005F47CA">
      <w:pPr>
        <w:pStyle w:val="SourceCode"/>
      </w:pPr>
      <w:r>
        <w:rPr>
          <w:rStyle w:val="VerbatimChar"/>
        </w:rPr>
        <w:t xml:space="preserve">##                    Age     </w:t>
      </w:r>
      <w:proofErr w:type="spellStart"/>
      <w:proofErr w:type="gramStart"/>
      <w:r>
        <w:rPr>
          <w:rStyle w:val="VerbatimChar"/>
        </w:rPr>
        <w:t>Exposed.To.English</w:t>
      </w:r>
      <w:proofErr w:type="spellEnd"/>
      <w:proofErr w:type="gramEnd"/>
      <w:r>
        <w:rPr>
          <w:rStyle w:val="VerbatimChar"/>
        </w:rPr>
        <w:t xml:space="preserve"> </w:t>
      </w:r>
      <w:proofErr w:type="spellStart"/>
      <w:r>
        <w:rPr>
          <w:rStyle w:val="VerbatimChar"/>
        </w:rPr>
        <w:t>Self.Perceived.English</w:t>
      </w:r>
      <w:proofErr w:type="spellEnd"/>
      <w:r>
        <w:rPr>
          <w:rStyle w:val="VerbatimChar"/>
        </w:rPr>
        <w:t xml:space="preserve"> </w:t>
      </w:r>
      <w:r>
        <w:br/>
      </w:r>
      <w:r>
        <w:rPr>
          <w:rStyle w:val="VerbatimChar"/>
        </w:rPr>
        <w:t>##               1.015889               1.132979               1.147822</w:t>
      </w:r>
    </w:p>
    <w:p w14:paraId="408264A1" w14:textId="77777777" w:rsidR="005F47CA" w:rsidRPr="00BC5AD6" w:rsidRDefault="005F47CA" w:rsidP="00BC5AD6">
      <w:pPr>
        <w:pStyle w:val="BodyText"/>
        <w:rPr>
          <w:rFonts w:ascii="Times New Roman" w:hAnsi="Times New Roman" w:cs="Times New Roman"/>
        </w:rPr>
      </w:pPr>
      <w:r w:rsidRPr="00BC5AD6">
        <w:rPr>
          <w:rFonts w:ascii="Times New Roman" w:hAnsi="Times New Roman" w:cs="Times New Roman"/>
        </w:rPr>
        <w:t>According to the VIF test, our subset model has no to very slight multicollinearity, with values being just slightly above 1.</w:t>
      </w:r>
    </w:p>
    <w:p w14:paraId="655B4050" w14:textId="77777777" w:rsidR="005F47CA" w:rsidRDefault="005F47CA" w:rsidP="005F47CA">
      <w:r>
        <w:br w:type="page"/>
      </w:r>
    </w:p>
    <w:p w14:paraId="78BF365E" w14:textId="77777777" w:rsidR="005F47CA" w:rsidRDefault="005F47CA" w:rsidP="005F47CA">
      <w:pPr>
        <w:pStyle w:val="FirstParagraph"/>
      </w:pPr>
      <w:r>
        <w:rPr>
          <w:noProof/>
        </w:rPr>
        <w:lastRenderedPageBreak/>
        <w:drawing>
          <wp:inline distT="0" distB="0" distL="0" distR="0" wp14:anchorId="37619C15" wp14:editId="36AD9BCF">
            <wp:extent cx="4000500" cy="3200400"/>
            <wp:effectExtent l="0" t="0" r="0" b="0"/>
            <wp:docPr id="388259482" name="Picture" descr="A graph of a number of valu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88259482" name="Picture" descr="A graph of a number of values&#10;&#10;Description automatically generated with medium confidence"/>
                    <pic:cNvPicPr>
                      <a:picLocks noChangeAspect="1" noChangeArrowheads="1"/>
                    </pic:cNvPicPr>
                  </pic:nvPicPr>
                  <pic:blipFill>
                    <a:blip r:embed="rId21"/>
                    <a:stretch>
                      <a:fillRect/>
                    </a:stretch>
                  </pic:blipFill>
                  <pic:spPr bwMode="auto">
                    <a:xfrm>
                      <a:off x="0" y="0"/>
                      <a:ext cx="4000500" cy="3200400"/>
                    </a:xfrm>
                    <a:prstGeom prst="rect">
                      <a:avLst/>
                    </a:prstGeom>
                    <a:noFill/>
                    <a:ln w="9525">
                      <a:noFill/>
                      <a:headEnd/>
                      <a:tailEnd/>
                    </a:ln>
                  </pic:spPr>
                </pic:pic>
              </a:graphicData>
            </a:graphic>
          </wp:inline>
        </w:drawing>
      </w:r>
    </w:p>
    <w:p w14:paraId="5A95B746" w14:textId="1D19D3E8" w:rsidR="005F47CA" w:rsidRPr="00BC5AD6" w:rsidRDefault="005F47CA" w:rsidP="00BC5AD6">
      <w:pPr>
        <w:pStyle w:val="BodyText"/>
        <w:rPr>
          <w:rFonts w:ascii="Times New Roman" w:hAnsi="Times New Roman" w:cs="Times New Roman"/>
        </w:rPr>
      </w:pPr>
      <w:r w:rsidRPr="00BC5AD6">
        <w:rPr>
          <w:rFonts w:ascii="Times New Roman" w:hAnsi="Times New Roman" w:cs="Times New Roman"/>
        </w:rPr>
        <w:t xml:space="preserve">The </w:t>
      </w:r>
      <w:proofErr w:type="gramStart"/>
      <w:r w:rsidRPr="00BC5AD6">
        <w:rPr>
          <w:rFonts w:ascii="Times New Roman" w:hAnsi="Times New Roman" w:cs="Times New Roman"/>
        </w:rPr>
        <w:t>residuals</w:t>
      </w:r>
      <w:proofErr w:type="gramEnd"/>
      <w:r w:rsidRPr="00BC5AD6">
        <w:rPr>
          <w:rFonts w:ascii="Times New Roman" w:hAnsi="Times New Roman" w:cs="Times New Roman"/>
        </w:rPr>
        <w:t xml:space="preserve"> vs. fitted plot shows </w:t>
      </w:r>
      <w:r w:rsidR="00BC5AD6" w:rsidRPr="00BC5AD6">
        <w:rPr>
          <w:rFonts w:ascii="Times New Roman" w:hAnsi="Times New Roman" w:cs="Times New Roman"/>
        </w:rPr>
        <w:t>homoscedasticity</w:t>
      </w:r>
      <w:r w:rsidRPr="00BC5AD6">
        <w:rPr>
          <w:rFonts w:ascii="Times New Roman" w:hAnsi="Times New Roman" w:cs="Times New Roman"/>
        </w:rPr>
        <w:t>.</w:t>
      </w:r>
    </w:p>
    <w:p w14:paraId="3CA4CD79" w14:textId="77777777" w:rsidR="005F47CA" w:rsidRDefault="005F47CA" w:rsidP="005F47CA">
      <w:pPr>
        <w:pStyle w:val="FirstParagraph"/>
      </w:pPr>
    </w:p>
    <w:p w14:paraId="196B7B05" w14:textId="77777777" w:rsidR="005F47CA" w:rsidRPr="00F12378" w:rsidRDefault="005F47CA" w:rsidP="00F12378">
      <w:pPr>
        <w:pStyle w:val="Heading4"/>
        <w:rPr>
          <w:rFonts w:ascii="Times New Roman" w:hAnsi="Times New Roman" w:cs="Times New Roman"/>
          <w:i w:val="0"/>
          <w:iCs w:val="0"/>
          <w:color w:val="auto"/>
        </w:rPr>
      </w:pPr>
      <w:r w:rsidRPr="00F12378">
        <w:rPr>
          <w:rFonts w:ascii="Times New Roman" w:hAnsi="Times New Roman" w:cs="Times New Roman"/>
          <w:i w:val="0"/>
          <w:iCs w:val="0"/>
          <w:color w:val="auto"/>
        </w:rPr>
        <w:t>F-Test to compare two models:</w:t>
      </w:r>
    </w:p>
    <w:p w14:paraId="4B5B1D0C" w14:textId="77777777" w:rsidR="005F47CA" w:rsidRDefault="005F47CA" w:rsidP="005F47CA">
      <w:pPr>
        <w:pStyle w:val="SourceCode"/>
      </w:pPr>
      <w:r>
        <w:rPr>
          <w:rStyle w:val="VerbatimChar"/>
        </w:rPr>
        <w:t>## Analysis of Variance Table</w:t>
      </w:r>
      <w:r>
        <w:br/>
      </w:r>
      <w:r>
        <w:rPr>
          <w:rStyle w:val="VerbatimChar"/>
        </w:rPr>
        <w:t xml:space="preserve">## </w:t>
      </w:r>
      <w:r>
        <w:br/>
      </w:r>
      <w:r>
        <w:rPr>
          <w:rStyle w:val="VerbatimChar"/>
        </w:rPr>
        <w:t xml:space="preserve">## Model 1: </w:t>
      </w:r>
      <w:proofErr w:type="spellStart"/>
      <w:r>
        <w:rPr>
          <w:rStyle w:val="VerbatimChar"/>
        </w:rPr>
        <w:t>trans.score</w:t>
      </w:r>
      <w:proofErr w:type="spellEnd"/>
      <w:r>
        <w:rPr>
          <w:rStyle w:val="VerbatimChar"/>
        </w:rPr>
        <w:t xml:space="preserve"> ~ Age + </w:t>
      </w:r>
      <w:proofErr w:type="spellStart"/>
      <w:r>
        <w:rPr>
          <w:rStyle w:val="VerbatimChar"/>
        </w:rPr>
        <w:t>Exposed.To.English</w:t>
      </w:r>
      <w:proofErr w:type="spellEnd"/>
      <w:r>
        <w:rPr>
          <w:rStyle w:val="VerbatimChar"/>
        </w:rPr>
        <w:t xml:space="preserve"> + </w:t>
      </w:r>
      <w:proofErr w:type="spellStart"/>
      <w:r>
        <w:rPr>
          <w:rStyle w:val="VerbatimChar"/>
        </w:rPr>
        <w:t>Self.Perceived.English</w:t>
      </w:r>
      <w:proofErr w:type="spellEnd"/>
      <w:r>
        <w:br/>
      </w:r>
      <w:r>
        <w:rPr>
          <w:rStyle w:val="VerbatimChar"/>
        </w:rPr>
        <w:t xml:space="preserve">## Model 2: </w:t>
      </w:r>
      <w:proofErr w:type="spellStart"/>
      <w:r>
        <w:rPr>
          <w:rStyle w:val="VerbatimChar"/>
        </w:rPr>
        <w:t>trans.score</w:t>
      </w:r>
      <w:proofErr w:type="spellEnd"/>
      <w:r>
        <w:rPr>
          <w:rStyle w:val="VerbatimChar"/>
        </w:rPr>
        <w:t xml:space="preserve"> ~ Age + Education + </w:t>
      </w:r>
      <w:proofErr w:type="spellStart"/>
      <w:r>
        <w:rPr>
          <w:rStyle w:val="VerbatimChar"/>
        </w:rPr>
        <w:t>Exposed.To.English</w:t>
      </w:r>
      <w:proofErr w:type="spellEnd"/>
      <w:r>
        <w:rPr>
          <w:rStyle w:val="VerbatimChar"/>
        </w:rPr>
        <w:t xml:space="preserve"> + </w:t>
      </w:r>
      <w:proofErr w:type="spellStart"/>
      <w:r>
        <w:rPr>
          <w:rStyle w:val="VerbatimChar"/>
        </w:rPr>
        <w:t>Self.Perceived.English</w:t>
      </w:r>
      <w:proofErr w:type="spellEnd"/>
      <w:r>
        <w:rPr>
          <w:rStyle w:val="VerbatimChar"/>
        </w:rPr>
        <w:t xml:space="preserve"> + </w:t>
      </w:r>
      <w:r>
        <w:br/>
      </w:r>
      <w:r>
        <w:rPr>
          <w:rStyle w:val="VerbatimChar"/>
        </w:rPr>
        <w:t xml:space="preserve">##     </w:t>
      </w:r>
      <w:proofErr w:type="spellStart"/>
      <w:r>
        <w:rPr>
          <w:rStyle w:val="VerbatimChar"/>
        </w:rPr>
        <w:t>Age.of.Acquisition</w:t>
      </w:r>
      <w:proofErr w:type="spellEnd"/>
      <w:r>
        <w:br/>
      </w:r>
      <w:r>
        <w:rPr>
          <w:rStyle w:val="VerbatimChar"/>
        </w:rPr>
        <w:t xml:space="preserve">##   </w:t>
      </w:r>
      <w:proofErr w:type="spellStart"/>
      <w:r>
        <w:rPr>
          <w:rStyle w:val="VerbatimChar"/>
        </w:rPr>
        <w:t>Res.Df</w:t>
      </w:r>
      <w:proofErr w:type="spellEnd"/>
      <w:r>
        <w:rPr>
          <w:rStyle w:val="VerbatimChar"/>
        </w:rPr>
        <w:t xml:space="preserve">    RSS </w:t>
      </w:r>
      <w:proofErr w:type="spellStart"/>
      <w:r>
        <w:rPr>
          <w:rStyle w:val="VerbatimChar"/>
        </w:rPr>
        <w:t>Df</w:t>
      </w:r>
      <w:proofErr w:type="spellEnd"/>
      <w:r>
        <w:rPr>
          <w:rStyle w:val="VerbatimChar"/>
        </w:rPr>
        <w:t xml:space="preserve"> Sum of Sq      F </w:t>
      </w:r>
      <w:proofErr w:type="spellStart"/>
      <w:r>
        <w:rPr>
          <w:rStyle w:val="VerbatimChar"/>
        </w:rPr>
        <w:t>Pr</w:t>
      </w:r>
      <w:proofErr w:type="spellEnd"/>
      <w:r>
        <w:rPr>
          <w:rStyle w:val="VerbatimChar"/>
        </w:rPr>
        <w:t>(&gt;F)</w:t>
      </w:r>
      <w:r>
        <w:br/>
      </w:r>
      <w:r>
        <w:rPr>
          <w:rStyle w:val="VerbatimChar"/>
        </w:rPr>
        <w:t xml:space="preserve">## 1    646 33.388                           </w:t>
      </w:r>
      <w:r>
        <w:br/>
      </w:r>
      <w:r>
        <w:rPr>
          <w:rStyle w:val="VerbatimChar"/>
        </w:rPr>
        <w:t>## 2    644 33.274  2   0.11414 1.1045  0.332</w:t>
      </w:r>
    </w:p>
    <w:p w14:paraId="017631FA" w14:textId="77777777" w:rsidR="005F47CA" w:rsidRPr="00F12378" w:rsidRDefault="005F47CA" w:rsidP="00F12378">
      <w:pPr>
        <w:pStyle w:val="BodyText"/>
        <w:rPr>
          <w:rFonts w:ascii="Times New Roman" w:hAnsi="Times New Roman" w:cs="Times New Roman"/>
        </w:rPr>
      </w:pPr>
      <w:r w:rsidRPr="00F12378">
        <w:rPr>
          <w:rFonts w:ascii="Times New Roman" w:hAnsi="Times New Roman" w:cs="Times New Roman"/>
        </w:rPr>
        <w:t>The F-statistic for the comparison was 1.1045, with a p-value of 0.332. Since the p-value was greater than our significance threshold of 0.05, we failed to reject the null hypothesis that the additional predictors do not significantly improve the model.</w:t>
      </w:r>
    </w:p>
    <w:p w14:paraId="2E67E46A" w14:textId="77777777" w:rsidR="005F47CA" w:rsidRPr="00F12378" w:rsidRDefault="005F47CA" w:rsidP="00F12378">
      <w:pPr>
        <w:pStyle w:val="BodyText"/>
        <w:rPr>
          <w:rFonts w:ascii="Times New Roman" w:hAnsi="Times New Roman" w:cs="Times New Roman"/>
        </w:rPr>
      </w:pPr>
      <w:r w:rsidRPr="00F12378">
        <w:rPr>
          <w:rFonts w:ascii="Times New Roman" w:hAnsi="Times New Roman" w:cs="Times New Roman"/>
        </w:rPr>
        <w:t>The smaller model is more appropriate for our purposes as the extra variables do not provide much effect on the outcome. The results indicate that the variables not included in our smaller model do not have a significant effect on the outcome.</w:t>
      </w:r>
    </w:p>
    <w:p w14:paraId="62B290DF" w14:textId="77777777" w:rsidR="005F47CA" w:rsidRDefault="005F47CA" w:rsidP="00F12378">
      <w:pPr>
        <w:pStyle w:val="BodyText"/>
        <w:rPr>
          <w:rFonts w:ascii="Times New Roman" w:hAnsi="Times New Roman" w:cs="Times New Roman"/>
        </w:rPr>
      </w:pPr>
      <w:r w:rsidRPr="00F12378">
        <w:rPr>
          <w:rFonts w:ascii="Times New Roman" w:hAnsi="Times New Roman" w:cs="Times New Roman"/>
        </w:rPr>
        <w:t xml:space="preserve">The R2 and Adjusted R2 values are 0.1616 and 0.1577 respectively. The slight difference in those two values suggests that the variables included in our model are necessary and overfitting is not an issue. The values themselves are </w:t>
      </w:r>
      <w:proofErr w:type="gramStart"/>
      <w:r w:rsidRPr="00F12378">
        <w:rPr>
          <w:rFonts w:ascii="Times New Roman" w:hAnsi="Times New Roman" w:cs="Times New Roman"/>
        </w:rPr>
        <w:t>fairly low</w:t>
      </w:r>
      <w:proofErr w:type="gramEnd"/>
      <w:r w:rsidRPr="00F12378">
        <w:rPr>
          <w:rFonts w:ascii="Times New Roman" w:hAnsi="Times New Roman" w:cs="Times New Roman"/>
        </w:rPr>
        <w:t xml:space="preserve">, which can mean </w:t>
      </w:r>
      <w:proofErr w:type="spellStart"/>
      <w:r w:rsidRPr="00F12378">
        <w:rPr>
          <w:rFonts w:ascii="Times New Roman" w:hAnsi="Times New Roman" w:cs="Times New Roman"/>
        </w:rPr>
        <w:t>thewre</w:t>
      </w:r>
      <w:proofErr w:type="spellEnd"/>
      <w:r w:rsidRPr="00F12378">
        <w:rPr>
          <w:rFonts w:ascii="Times New Roman" w:hAnsi="Times New Roman" w:cs="Times New Roman"/>
        </w:rPr>
        <w:t xml:space="preserve"> is another variable which was not included that may provide better predictability.</w:t>
      </w:r>
    </w:p>
    <w:p w14:paraId="1D7E73A3" w14:textId="325DC12D" w:rsidR="00887140" w:rsidRPr="00076D7E" w:rsidRDefault="00076D7E" w:rsidP="00076D7E">
      <w:pPr>
        <w:pStyle w:val="Heading4"/>
        <w:rPr>
          <w:rFonts w:ascii="Times New Roman" w:hAnsi="Times New Roman" w:cs="Times New Roman"/>
          <w:i w:val="0"/>
          <w:iCs w:val="0"/>
          <w:color w:val="auto"/>
        </w:rPr>
      </w:pPr>
      <w:r w:rsidRPr="00076D7E">
        <w:rPr>
          <w:rFonts w:ascii="Times New Roman" w:hAnsi="Times New Roman" w:cs="Times New Roman"/>
          <w:i w:val="0"/>
          <w:iCs w:val="0"/>
          <w:color w:val="auto"/>
        </w:rPr>
        <w:lastRenderedPageBreak/>
        <w:t>Leverage and outlier points:</w:t>
      </w:r>
    </w:p>
    <w:p w14:paraId="2DBA1DF0" w14:textId="77777777" w:rsidR="00887140" w:rsidRPr="00F12378" w:rsidRDefault="00887140" w:rsidP="00076D7E">
      <w:pPr>
        <w:pStyle w:val="BodyText"/>
      </w:pPr>
    </w:p>
    <w:p w14:paraId="776CA299" w14:textId="77777777" w:rsidR="005F47CA" w:rsidRDefault="005F47CA" w:rsidP="00076D7E">
      <w:pPr>
        <w:pStyle w:val="BodyText"/>
      </w:pPr>
      <w:r>
        <w:rPr>
          <w:noProof/>
        </w:rPr>
        <w:drawing>
          <wp:inline distT="0" distB="0" distL="0" distR="0" wp14:anchorId="3D3F274C" wp14:editId="3AD352F2">
            <wp:extent cx="4620126" cy="3696101"/>
            <wp:effectExtent l="0" t="0" r="0" b="0"/>
            <wp:docPr id="49254873" name="Picture" descr="A graph of a number of black d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9254873" name="Picture" descr="A graph of a number of black dots&#10;&#10;Description automatically generated with medium confidence"/>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DA6B92D" w14:textId="77777777" w:rsidR="005F47CA" w:rsidRDefault="005F47CA" w:rsidP="00076D7E">
      <w:pPr>
        <w:pStyle w:val="BodyText"/>
      </w:pPr>
      <w:r>
        <w:t>The residuals vs fitted plot shows some points which may be leverage points, so a refit of the model is done to remove said points.</w:t>
      </w:r>
    </w:p>
    <w:p w14:paraId="67D3B05B" w14:textId="0686D358" w:rsidR="002C2442" w:rsidRPr="002C2442" w:rsidRDefault="002C2442" w:rsidP="00076D7E">
      <w:pPr>
        <w:pStyle w:val="BodyText"/>
        <w:rPr>
          <w:rFonts w:ascii="Times New Roman" w:hAnsi="Times New Roman" w:cs="Times New Roman"/>
        </w:rPr>
      </w:pPr>
      <w:r>
        <w:rPr>
          <w:rFonts w:ascii="Times New Roman" w:hAnsi="Times New Roman" w:cs="Times New Roman"/>
        </w:rPr>
        <w:t>Residuals vs Le</w:t>
      </w:r>
      <w:r w:rsidR="004A40E1">
        <w:rPr>
          <w:rFonts w:ascii="Times New Roman" w:hAnsi="Times New Roman" w:cs="Times New Roman"/>
        </w:rPr>
        <w:t>verage Plot without outliers:</w:t>
      </w:r>
    </w:p>
    <w:p w14:paraId="201AB4EA" w14:textId="77777777" w:rsidR="005F47CA" w:rsidRDefault="005F47CA" w:rsidP="005F47CA">
      <w:pPr>
        <w:pStyle w:val="FirstParagraph"/>
      </w:pPr>
      <w:r>
        <w:rPr>
          <w:noProof/>
        </w:rPr>
        <w:lastRenderedPageBreak/>
        <w:drawing>
          <wp:inline distT="0" distB="0" distL="0" distR="0" wp14:anchorId="5821DA91" wp14:editId="25CABF8C">
            <wp:extent cx="4620126" cy="3696101"/>
            <wp:effectExtent l="0" t="0" r="0" b="0"/>
            <wp:docPr id="1427019490" name="Picture" descr="A graph of a number of individual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27019490" name="Picture" descr="A graph of a number of individuals&#10;&#10;Description automatically generated with medium confidence"/>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1C9EDDB" w14:textId="389FDC83" w:rsidR="00F60627" w:rsidRPr="00F60627" w:rsidRDefault="00F60627" w:rsidP="002C2442">
      <w:pPr>
        <w:pStyle w:val="BodyText"/>
        <w:rPr>
          <w:rFonts w:ascii="Times New Roman" w:hAnsi="Times New Roman" w:cs="Times New Roman"/>
        </w:rPr>
      </w:pPr>
    </w:p>
    <w:p w14:paraId="3B9B2603" w14:textId="77777777" w:rsidR="005F47CA" w:rsidRDefault="005F47CA" w:rsidP="005F47C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trans.score</w:t>
      </w:r>
      <w:proofErr w:type="spellEnd"/>
      <w:r>
        <w:rPr>
          <w:rStyle w:val="VerbatimChar"/>
        </w:rPr>
        <w:t xml:space="preserve"> ~ Age + </w:t>
      </w:r>
      <w:proofErr w:type="spellStart"/>
      <w:r>
        <w:rPr>
          <w:rStyle w:val="VerbatimChar"/>
        </w:rPr>
        <w:t>Exposed.To.English</w:t>
      </w:r>
      <w:proofErr w:type="spellEnd"/>
      <w:r>
        <w:rPr>
          <w:rStyle w:val="VerbatimChar"/>
        </w:rPr>
        <w:t xml:space="preserve"> + </w:t>
      </w:r>
      <w:proofErr w:type="spellStart"/>
      <w:r>
        <w:rPr>
          <w:rStyle w:val="VerbatimChar"/>
        </w:rPr>
        <w:t>Self.Perceived.English</w:t>
      </w:r>
      <w:proofErr w:type="spellEnd"/>
      <w:r>
        <w:rPr>
          <w:rStyle w:val="VerbatimChar"/>
        </w:rPr>
        <w:t xml:space="preserve">, </w:t>
      </w:r>
      <w:r>
        <w:br/>
      </w:r>
      <w:r>
        <w:rPr>
          <w:rStyle w:val="VerbatimChar"/>
        </w:rPr>
        <w:t xml:space="preserve">##     data = </w:t>
      </w:r>
      <w:proofErr w:type="spellStart"/>
      <w:r>
        <w:rPr>
          <w:rStyle w:val="VerbatimChar"/>
        </w:rPr>
        <w:t>best.eng</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-0.81786 -0.13711 -0.00195  0.13591  0.73435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5.2364355  0.0525702  99.608  &lt; 2e-16 ***</w:t>
      </w:r>
      <w:r>
        <w:br/>
      </w:r>
      <w:r>
        <w:rPr>
          <w:rStyle w:val="VerbatimChar"/>
        </w:rPr>
        <w:t>## Age                    0.0099346  0.0016110   6.167 1.23e-09 ***</w:t>
      </w:r>
      <w:r>
        <w:br/>
      </w:r>
      <w:r>
        <w:rPr>
          <w:rStyle w:val="VerbatimChar"/>
        </w:rPr>
        <w:t xml:space="preserve">## </w:t>
      </w:r>
      <w:proofErr w:type="spellStart"/>
      <w:r>
        <w:rPr>
          <w:rStyle w:val="VerbatimChar"/>
        </w:rPr>
        <w:t>Exposed.To.English</w:t>
      </w:r>
      <w:proofErr w:type="spellEnd"/>
      <w:r>
        <w:rPr>
          <w:rStyle w:val="VerbatimChar"/>
        </w:rPr>
        <w:t xml:space="preserve">     0.0055241  0.0010150   5.442 7.48e-08 ***</w:t>
      </w:r>
      <w:r>
        <w:br/>
      </w:r>
      <w:r>
        <w:rPr>
          <w:rStyle w:val="VerbatimChar"/>
        </w:rPr>
        <w:t xml:space="preserve">## </w:t>
      </w:r>
      <w:proofErr w:type="spellStart"/>
      <w:r>
        <w:rPr>
          <w:rStyle w:val="VerbatimChar"/>
        </w:rPr>
        <w:t>Self.Perceived.English</w:t>
      </w:r>
      <w:proofErr w:type="spellEnd"/>
      <w:r>
        <w:rPr>
          <w:rStyle w:val="VerbatimChar"/>
        </w:rPr>
        <w:t xml:space="preserve"> 0.0029642  0.0004982   5.950 4.41e-09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0.2273 on 646 degrees of freedom</w:t>
      </w:r>
      <w:r>
        <w:br/>
      </w:r>
      <w:r>
        <w:rPr>
          <w:rStyle w:val="VerbatimChar"/>
        </w:rPr>
        <w:t xml:space="preserve">## Multiple R-squared:  0.1616, Adjusted R-squared:  0.1577 </w:t>
      </w:r>
      <w:r>
        <w:br/>
      </w:r>
      <w:r>
        <w:rPr>
          <w:rStyle w:val="VerbatimChar"/>
        </w:rPr>
        <w:t xml:space="preserve">## F-statistic: 41.51 on 3 and 646 </w:t>
      </w:r>
      <w:proofErr w:type="gramStart"/>
      <w:r>
        <w:rPr>
          <w:rStyle w:val="VerbatimChar"/>
        </w:rPr>
        <w:t>DF,  p</w:t>
      </w:r>
      <w:proofErr w:type="gramEnd"/>
      <w:r>
        <w:rPr>
          <w:rStyle w:val="VerbatimChar"/>
        </w:rPr>
        <w:t>-value: &lt; 2.2e-16</w:t>
      </w:r>
    </w:p>
    <w:p w14:paraId="4A0E12FC" w14:textId="77777777" w:rsidR="005F47CA" w:rsidRDefault="005F47CA" w:rsidP="005F47CA">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 xml:space="preserve">(formula = </w:t>
      </w:r>
      <w:proofErr w:type="spellStart"/>
      <w:r>
        <w:rPr>
          <w:rStyle w:val="VerbatimChar"/>
        </w:rPr>
        <w:t>LEXTALE.Test.Score</w:t>
      </w:r>
      <w:proofErr w:type="spellEnd"/>
      <w:r>
        <w:rPr>
          <w:rStyle w:val="VerbatimChar"/>
        </w:rPr>
        <w:t xml:space="preserve"> ~ Age + </w:t>
      </w:r>
      <w:proofErr w:type="spellStart"/>
      <w:r>
        <w:rPr>
          <w:rStyle w:val="VerbatimChar"/>
        </w:rPr>
        <w:t>Exposed.To.English</w:t>
      </w:r>
      <w:proofErr w:type="spellEnd"/>
      <w:r>
        <w:rPr>
          <w:rStyle w:val="VerbatimChar"/>
        </w:rPr>
        <w:t xml:space="preserve"> + </w:t>
      </w:r>
      <w:r>
        <w:br/>
      </w:r>
      <w:r>
        <w:rPr>
          <w:rStyle w:val="VerbatimChar"/>
        </w:rPr>
        <w:t xml:space="preserve">##     </w:t>
      </w:r>
      <w:proofErr w:type="spellStart"/>
      <w:r>
        <w:rPr>
          <w:rStyle w:val="VerbatimChar"/>
        </w:rPr>
        <w:t>Self.Perceived.English</w:t>
      </w:r>
      <w:proofErr w:type="spellEnd"/>
      <w:r>
        <w:rPr>
          <w:rStyle w:val="VerbatimChar"/>
        </w:rPr>
        <w:t xml:space="preserve">, data = </w:t>
      </w:r>
      <w:proofErr w:type="spellStart"/>
      <w:r>
        <w:rPr>
          <w:rStyle w:val="VerbatimChar"/>
        </w:rPr>
        <w:t>new.data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-25.3161  -5.0053  -0.4223   4.4315  31.4900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48.68550    1.96076  24.830  &lt; 2e-16 ***</w:t>
      </w:r>
      <w:r>
        <w:br/>
      </w:r>
      <w:r>
        <w:rPr>
          <w:rStyle w:val="VerbatimChar"/>
        </w:rPr>
        <w:t>## Age                     0.36509    0.06003   6.082 2.05e-09 ***</w:t>
      </w:r>
      <w:r>
        <w:br/>
      </w:r>
      <w:r>
        <w:rPr>
          <w:rStyle w:val="VerbatimChar"/>
        </w:rPr>
        <w:t xml:space="preserve">## </w:t>
      </w:r>
      <w:proofErr w:type="spellStart"/>
      <w:r>
        <w:rPr>
          <w:rStyle w:val="VerbatimChar"/>
        </w:rPr>
        <w:t>Exposed.To.English</w:t>
      </w:r>
      <w:proofErr w:type="spellEnd"/>
      <w:r>
        <w:rPr>
          <w:rStyle w:val="VerbatimChar"/>
        </w:rPr>
        <w:t xml:space="preserve">      0.16344    0.04111   3.976 7.83e-05 ***</w:t>
      </w:r>
      <w:r>
        <w:br/>
      </w:r>
      <w:r>
        <w:rPr>
          <w:rStyle w:val="VerbatimChar"/>
        </w:rPr>
        <w:t xml:space="preserve">## </w:t>
      </w:r>
      <w:proofErr w:type="spellStart"/>
      <w:r>
        <w:rPr>
          <w:rStyle w:val="VerbatimChar"/>
        </w:rPr>
        <w:t>Self.Perceived.English</w:t>
      </w:r>
      <w:proofErr w:type="spellEnd"/>
      <w:r>
        <w:rPr>
          <w:rStyle w:val="VerbatimChar"/>
        </w:rPr>
        <w:t xml:space="preserve">  0.11665    0.01874   6.225 8.75e-10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8.127 on 633 degrees of freedom</w:t>
      </w:r>
      <w:r>
        <w:br/>
      </w:r>
      <w:r>
        <w:rPr>
          <w:rStyle w:val="VerbatimChar"/>
        </w:rPr>
        <w:t xml:space="preserve">## Multiple R-squared:  0.1472, Adjusted R-squared:  0.1432 </w:t>
      </w:r>
      <w:r>
        <w:br/>
      </w:r>
      <w:r>
        <w:rPr>
          <w:rStyle w:val="VerbatimChar"/>
        </w:rPr>
        <w:t xml:space="preserve">## F-statistic: 36.43 on 3 and 633 </w:t>
      </w:r>
      <w:proofErr w:type="gramStart"/>
      <w:r>
        <w:rPr>
          <w:rStyle w:val="VerbatimChar"/>
        </w:rPr>
        <w:t>DF,  p</w:t>
      </w:r>
      <w:proofErr w:type="gramEnd"/>
      <w:r>
        <w:rPr>
          <w:rStyle w:val="VerbatimChar"/>
        </w:rPr>
        <w:t>-value: &lt; 2.2e-16</w:t>
      </w:r>
    </w:p>
    <w:p w14:paraId="23C05F49" w14:textId="03EC31FD" w:rsidR="00633105" w:rsidRPr="00633105" w:rsidRDefault="00633105" w:rsidP="00633105">
      <w:pPr>
        <w:pStyle w:val="Heading4"/>
        <w:rPr>
          <w:rFonts w:ascii="Times New Roman" w:hAnsi="Times New Roman" w:cs="Times New Roman"/>
          <w:i w:val="0"/>
          <w:iCs w:val="0"/>
          <w:color w:val="auto"/>
        </w:rPr>
      </w:pPr>
      <w:r>
        <w:rPr>
          <w:rFonts w:ascii="Times New Roman" w:hAnsi="Times New Roman" w:cs="Times New Roman"/>
          <w:i w:val="0"/>
          <w:iCs w:val="0"/>
          <w:color w:val="auto"/>
        </w:rPr>
        <w:t xml:space="preserve">Final Model </w:t>
      </w:r>
      <w:r w:rsidR="00FA7826">
        <w:rPr>
          <w:rFonts w:ascii="Times New Roman" w:hAnsi="Times New Roman" w:cs="Times New Roman"/>
          <w:i w:val="0"/>
          <w:iCs w:val="0"/>
          <w:color w:val="auto"/>
        </w:rPr>
        <w:t>Discussion:</w:t>
      </w:r>
    </w:p>
    <w:p w14:paraId="79085EB1" w14:textId="20DD56FF" w:rsidR="00FA7826" w:rsidRDefault="00FA7826" w:rsidP="004A40E1">
      <w:pPr>
        <w:pStyle w:val="BodyText"/>
        <w:rPr>
          <w:rFonts w:ascii="Times New Roman" w:hAnsi="Times New Roman" w:cs="Times New Roman"/>
        </w:rPr>
      </w:pPr>
      <w:r w:rsidRPr="004A40E1">
        <w:rPr>
          <w:rFonts w:ascii="Times New Roman" w:hAnsi="Times New Roman" w:cs="Times New Roman"/>
        </w:rPr>
        <w:t xml:space="preserve">The model has been </w:t>
      </w:r>
      <w:proofErr w:type="gramStart"/>
      <w:r w:rsidRPr="004A40E1">
        <w:rPr>
          <w:rFonts w:ascii="Times New Roman" w:hAnsi="Times New Roman" w:cs="Times New Roman"/>
        </w:rPr>
        <w:t>refit</w:t>
      </w:r>
      <w:proofErr w:type="gramEnd"/>
      <w:r w:rsidRPr="004A40E1">
        <w:rPr>
          <w:rFonts w:ascii="Times New Roman" w:hAnsi="Times New Roman" w:cs="Times New Roman"/>
        </w:rPr>
        <w:t xml:space="preserve"> by removing high leverage points and outliers, which has resulted in the finding that the model without the refitting is a better model. This is due to the R2 and Adjusted R2 values being higher, explaining more variance, as well as the F-statistic (41.51 vs 35.13) indicating a stronger predictor significance. Residual Standard Error being lower in the second model (.2273 vs .221) is not significant enough.</w:t>
      </w:r>
    </w:p>
    <w:p w14:paraId="7CEA29E0" w14:textId="2927DAFA" w:rsidR="004A40E1" w:rsidRPr="004A40E1" w:rsidRDefault="005F47CA" w:rsidP="004A40E1">
      <w:pPr>
        <w:pStyle w:val="BodyText"/>
        <w:rPr>
          <w:rFonts w:ascii="Times New Roman" w:hAnsi="Times New Roman" w:cs="Times New Roman"/>
        </w:rPr>
      </w:pPr>
      <w:r w:rsidRPr="004A40E1">
        <w:rPr>
          <w:rFonts w:ascii="Times New Roman" w:hAnsi="Times New Roman" w:cs="Times New Roman"/>
        </w:rPr>
        <w:t xml:space="preserve">This final model is: </w:t>
      </w:r>
    </w:p>
    <w:p w14:paraId="79338F54" w14:textId="1F0AD06A" w:rsidR="005F47CA" w:rsidRPr="004A40E1" w:rsidRDefault="005F47CA" w:rsidP="004A40E1">
      <w:pPr>
        <w:pStyle w:val="BodyText"/>
        <w:rPr>
          <w:rFonts w:ascii="Times New Roman" w:hAnsi="Times New Roman" w:cs="Times New Roman"/>
        </w:rPr>
      </w:pPr>
      <w:proofErr w:type="spellStart"/>
      <w:proofErr w:type="gramStart"/>
      <w:r w:rsidRPr="004A40E1">
        <w:rPr>
          <w:rFonts w:ascii="Times New Roman" w:hAnsi="Times New Roman" w:cs="Times New Roman"/>
        </w:rPr>
        <w:t>LEXTALE.Test.Score</w:t>
      </w:r>
      <w:proofErr w:type="spellEnd"/>
      <w:proofErr w:type="gramEnd"/>
      <w:r w:rsidRPr="004A40E1">
        <w:rPr>
          <w:rFonts w:ascii="Times New Roman" w:hAnsi="Times New Roman" w:cs="Times New Roman"/>
        </w:rPr>
        <w:t xml:space="preserve"> = 5.2393156 + 0.0099346 * Age + 0.0055241 * </w:t>
      </w:r>
      <w:proofErr w:type="spellStart"/>
      <w:r w:rsidRPr="004A40E1">
        <w:rPr>
          <w:rFonts w:ascii="Times New Roman" w:hAnsi="Times New Roman" w:cs="Times New Roman"/>
        </w:rPr>
        <w:t>Exposed.To.English</w:t>
      </w:r>
      <w:proofErr w:type="spellEnd"/>
      <w:r w:rsidRPr="004A40E1">
        <w:rPr>
          <w:rFonts w:ascii="Times New Roman" w:hAnsi="Times New Roman" w:cs="Times New Roman"/>
        </w:rPr>
        <w:t xml:space="preserve"> + 0.0031533 * </w:t>
      </w:r>
      <w:proofErr w:type="spellStart"/>
      <w:r w:rsidRPr="004A40E1">
        <w:rPr>
          <w:rFonts w:ascii="Times New Roman" w:hAnsi="Times New Roman" w:cs="Times New Roman"/>
        </w:rPr>
        <w:t>Self.Percieved.English</w:t>
      </w:r>
      <w:proofErr w:type="spellEnd"/>
    </w:p>
    <w:p w14:paraId="4A0E7CC1" w14:textId="77777777" w:rsidR="005F47CA" w:rsidRPr="004A40E1" w:rsidRDefault="005F47CA" w:rsidP="004A40E1">
      <w:pPr>
        <w:pStyle w:val="BodyText"/>
        <w:rPr>
          <w:rFonts w:ascii="Times New Roman" w:hAnsi="Times New Roman" w:cs="Times New Roman"/>
        </w:rPr>
      </w:pPr>
      <w:r w:rsidRPr="004A40E1">
        <w:rPr>
          <w:rFonts w:ascii="Times New Roman" w:hAnsi="Times New Roman" w:cs="Times New Roman"/>
        </w:rPr>
        <w:t>This model explains that the age of a participant, the amount of time they spend being exposed to English and their confidence level of language are the most important factors in language proficiency. None of the variables seem to be highly correlated.</w:t>
      </w:r>
    </w:p>
    <w:p w14:paraId="28D4E00A" w14:textId="77777777" w:rsidR="005F47CA" w:rsidRPr="00BA4570" w:rsidRDefault="005F47CA" w:rsidP="005F47CA">
      <w:pPr>
        <w:pStyle w:val="BodyText"/>
      </w:pPr>
    </w:p>
    <w:p w14:paraId="2EF48F8B" w14:textId="77777777" w:rsidR="005F47CA" w:rsidRPr="00DC3150" w:rsidRDefault="005F47CA" w:rsidP="005F47CA">
      <w:pPr>
        <w:pStyle w:val="BodyText"/>
      </w:pPr>
    </w:p>
    <w:p w14:paraId="7733847C" w14:textId="77777777" w:rsidR="005F47CA" w:rsidRPr="00C22D0B" w:rsidRDefault="005F47CA" w:rsidP="005F47CA">
      <w:pPr>
        <w:pStyle w:val="BodyText"/>
      </w:pPr>
    </w:p>
    <w:p w14:paraId="62BE4049" w14:textId="77777777" w:rsidR="005F47CA" w:rsidRPr="005F47CA" w:rsidRDefault="005F47CA" w:rsidP="005F47CA">
      <w:pPr>
        <w:pStyle w:val="BodyText"/>
      </w:pPr>
    </w:p>
    <w:bookmarkEnd w:id="37"/>
    <w:bookmarkEnd w:id="48"/>
    <w:bookmarkEnd w:id="0"/>
    <w:bookmarkEnd w:id="2"/>
    <w:sectPr w:rsidR="005F47CA" w:rsidRPr="005F47C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3AE8E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28430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35"/>
    <w:rsid w:val="00076D7E"/>
    <w:rsid w:val="001239BA"/>
    <w:rsid w:val="001C5E83"/>
    <w:rsid w:val="001F3605"/>
    <w:rsid w:val="00206C96"/>
    <w:rsid w:val="002578CB"/>
    <w:rsid w:val="002C2442"/>
    <w:rsid w:val="002D7487"/>
    <w:rsid w:val="002E36A7"/>
    <w:rsid w:val="0038780F"/>
    <w:rsid w:val="00394BC3"/>
    <w:rsid w:val="004039A8"/>
    <w:rsid w:val="00422614"/>
    <w:rsid w:val="00460919"/>
    <w:rsid w:val="00477233"/>
    <w:rsid w:val="004A40E1"/>
    <w:rsid w:val="005148D2"/>
    <w:rsid w:val="00574E15"/>
    <w:rsid w:val="005C753B"/>
    <w:rsid w:val="005E538A"/>
    <w:rsid w:val="005F47CA"/>
    <w:rsid w:val="00633105"/>
    <w:rsid w:val="006D2E46"/>
    <w:rsid w:val="00766235"/>
    <w:rsid w:val="00790BD2"/>
    <w:rsid w:val="007D6C72"/>
    <w:rsid w:val="008142BB"/>
    <w:rsid w:val="00887140"/>
    <w:rsid w:val="008A5C2C"/>
    <w:rsid w:val="008A62EE"/>
    <w:rsid w:val="009016AF"/>
    <w:rsid w:val="00933CCB"/>
    <w:rsid w:val="009A6C0F"/>
    <w:rsid w:val="00A22CF6"/>
    <w:rsid w:val="00A503A0"/>
    <w:rsid w:val="00A834F4"/>
    <w:rsid w:val="00B93662"/>
    <w:rsid w:val="00BA4570"/>
    <w:rsid w:val="00BA7FB2"/>
    <w:rsid w:val="00BC5AD6"/>
    <w:rsid w:val="00C05B0F"/>
    <w:rsid w:val="00C22D0B"/>
    <w:rsid w:val="00CC4A27"/>
    <w:rsid w:val="00D237B3"/>
    <w:rsid w:val="00DA7B10"/>
    <w:rsid w:val="00DC3150"/>
    <w:rsid w:val="00DC6939"/>
    <w:rsid w:val="00DF1B58"/>
    <w:rsid w:val="00E148E3"/>
    <w:rsid w:val="00E21877"/>
    <w:rsid w:val="00E94C11"/>
    <w:rsid w:val="00F12378"/>
    <w:rsid w:val="00F34A92"/>
    <w:rsid w:val="00F44716"/>
    <w:rsid w:val="00F52DFC"/>
    <w:rsid w:val="00F60627"/>
    <w:rsid w:val="00FA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F431"/>
  <w15:docId w15:val="{8EAD5E4C-B64E-4852-A753-8A00865B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4336/ad.2024.0642" TargetMode="External"/><Relationship Id="rId13" Type="http://schemas.openxmlformats.org/officeDocument/2006/relationships/hyperlink" Target="doi:10.1111/cogs.12349"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doi:10.1177/0023830908099068" TargetMode="External"/><Relationship Id="rId12" Type="http://schemas.openxmlformats.org/officeDocument/2006/relationships/hyperlink" Target="doi:10.3390/ijerph17218038"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doi:10.3102/0091732x16660691" TargetMode="External"/><Relationship Id="rId11" Type="http://schemas.openxmlformats.org/officeDocument/2006/relationships/hyperlink" Target="doi:10.1016/j.jslw.2015.02.005" TargetMode="External"/><Relationship Id="rId24" Type="http://schemas.openxmlformats.org/officeDocument/2006/relationships/fontTable" Target="fontTable.xml"/><Relationship Id="rId5" Type="http://schemas.openxmlformats.org/officeDocument/2006/relationships/hyperlink" Target="https://doi.org/10.1177/01427237211024219" TargetMode="Externa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doi:10.1007/978-3-319-02324-3_33-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i.org/10.21832/9781853596315-007" TargetMode="External"/><Relationship Id="rId14" Type="http://schemas.openxmlformats.org/officeDocument/2006/relationships/hyperlink" Target="https://doi-org.uhd.idm.oclc.org/10.1080/23273798.2021.1952283"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5001</Words>
  <Characters>28507</Characters>
  <Application>Microsoft Office Word</Application>
  <DocSecurity>0</DocSecurity>
  <Lines>237</Lines>
  <Paragraphs>66</Paragraphs>
  <ScaleCrop>false</ScaleCrop>
  <Company/>
  <LinksUpToDate>false</LinksUpToDate>
  <CharactersWithSpaces>33442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Diffey, Nathan</dc:creator>
  <cp:keywords/>
  <cp:lastModifiedBy>Diffey, Nathan</cp:lastModifiedBy>
  <cp:revision>2</cp:revision>
  <dcterms:created xsi:type="dcterms:W3CDTF">2024-11-27T10:34:00Z</dcterms:created>
  <dcterms:modified xsi:type="dcterms:W3CDTF">2024-11-27T10:34:00Z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