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DD8F" w14:textId="61443DFF" w:rsidR="00B7635F" w:rsidRDefault="002030D1">
      <w:pPr>
        <w:spacing w:before="2880" w:after="3120"/>
        <w:jc w:val="center"/>
      </w:pPr>
      <w:r>
        <w:rPr>
          <w:rFonts w:ascii="Outfit" w:hAnsi="Outfit" w:cs="Outfit" w:hint="eastAsia"/>
          <w:b/>
          <w:bCs/>
          <w:color w:val="1428A0"/>
          <w:sz w:val="56"/>
          <w:szCs w:val="56"/>
        </w:rPr>
        <w:t xml:space="preserve">Protocol for </w:t>
      </w:r>
      <w:r w:rsidR="00DE510F">
        <w:rPr>
          <w:rFonts w:ascii="Outfit" w:eastAsia="Outfit" w:hAnsi="Outfit" w:cs="Outfit"/>
          <w:b/>
          <w:bCs/>
          <w:color w:val="1428A0"/>
          <w:sz w:val="56"/>
          <w:szCs w:val="56"/>
        </w:rPr>
        <w:t>Weaning from Mechanical Ventilation</w:t>
      </w:r>
    </w:p>
    <w:tbl>
      <w:tblPr>
        <w:tblW w:w="5443" w:type="dxa"/>
        <w:tblInd w:w="362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B7635F" w14:paraId="7223D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86" w:type="dxa"/>
            <w:shd w:val="clear" w:color="auto" w:fill="E8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0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shd w:val="clear" w:color="auto" w:fill="E8EC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1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B7635F" w14:paraId="7223DD95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3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First proposal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4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2010.03.30</w:t>
            </w:r>
          </w:p>
        </w:tc>
      </w:tr>
      <w:tr w:rsidR="00B7635F" w14:paraId="7223DD98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6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7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2010.07.07</w:t>
            </w:r>
          </w:p>
        </w:tc>
      </w:tr>
      <w:tr w:rsidR="00B7635F" w14:paraId="7223DD9B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9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A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2011.04.19</w:t>
            </w:r>
          </w:p>
        </w:tc>
      </w:tr>
      <w:tr w:rsidR="00B7635F" w14:paraId="7223DD9E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C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3rd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D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2012.08.03</w:t>
            </w:r>
          </w:p>
        </w:tc>
      </w:tr>
      <w:tr w:rsidR="00B7635F" w14:paraId="7223DDA1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9F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4th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0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2013.04.15</w:t>
            </w:r>
          </w:p>
        </w:tc>
      </w:tr>
      <w:tr w:rsidR="00B7635F" w14:paraId="7223DDA4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2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5th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3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2015.01.15</w:t>
            </w:r>
          </w:p>
        </w:tc>
      </w:tr>
      <w:tr w:rsidR="00B7635F" w14:paraId="7223DDA7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5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6th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6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2017.08.01</w:t>
            </w:r>
          </w:p>
        </w:tc>
      </w:tr>
      <w:tr w:rsidR="00B7635F" w14:paraId="7223DDAA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8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7th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9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2019.07.01</w:t>
            </w:r>
          </w:p>
        </w:tc>
      </w:tr>
      <w:tr w:rsidR="00B7635F" w14:paraId="7223DDAD" w14:textId="77777777">
        <w:tblPrEx>
          <w:tblCellMar>
            <w:top w:w="0" w:type="dxa"/>
            <w:bottom w:w="0" w:type="dxa"/>
          </w:tblCellMar>
        </w:tblPrEx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B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8th Revision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AC" w14:textId="77777777" w:rsidR="00B7635F" w:rsidRDefault="00DE510F">
            <w:pPr>
              <w:spacing w:line="264" w:lineRule="auto"/>
              <w:jc w:val="center"/>
            </w:pPr>
            <w:r>
              <w:rPr>
                <w:rFonts w:ascii="Outfit" w:eastAsia="Outfit" w:hAnsi="Outfit" w:cs="Outfit"/>
                <w:color w:val="000000"/>
                <w:sz w:val="22"/>
                <w:szCs w:val="22"/>
              </w:rPr>
              <w:t>2026.04.21</w:t>
            </w:r>
          </w:p>
        </w:tc>
      </w:tr>
    </w:tbl>
    <w:p w14:paraId="7223DDAE" w14:textId="77777777" w:rsidR="00B7635F" w:rsidRDefault="00B7635F">
      <w:pPr>
        <w:sectPr w:rsidR="00B7635F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7223DDAF" w14:textId="77777777" w:rsidR="00B7635F" w:rsidRPr="00DA061A" w:rsidRDefault="00DE510F">
      <w:pPr>
        <w:pStyle w:val="a4"/>
        <w:numPr>
          <w:ilvl w:val="0"/>
          <w:numId w:val="2"/>
        </w:numPr>
        <w:rPr>
          <w:caps/>
        </w:rPr>
      </w:pPr>
      <w:r w:rsidRPr="00DA061A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Definitions and Classification</w:t>
      </w:r>
    </w:p>
    <w:p w14:paraId="7223DDB0" w14:textId="796CFDA6" w:rsidR="00B7635F" w:rsidRDefault="00DE510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Weaning (Process of Discontinuing </w:t>
      </w:r>
      <w:r w:rsidR="004474F5">
        <w:rPr>
          <w:rFonts w:ascii="Outfit" w:hAnsi="Outfit" w:cs="Outfit" w:hint="eastAsia"/>
          <w:b/>
          <w:bCs/>
          <w:color w:val="0A4BFF"/>
          <w:sz w:val="28"/>
          <w:szCs w:val="28"/>
        </w:rPr>
        <w:t>V</w:t>
      </w:r>
      <w:r w:rsidR="004474F5" w:rsidRPr="004474F5"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entilatory </w:t>
      </w:r>
      <w:r w:rsidR="0052390A">
        <w:rPr>
          <w:rFonts w:ascii="Outfit" w:hAnsi="Outfit" w:cs="Outfit"/>
          <w:b/>
          <w:bCs/>
          <w:color w:val="0A4BFF"/>
          <w:sz w:val="28"/>
          <w:szCs w:val="28"/>
        </w:rPr>
        <w:t>S</w:t>
      </w:r>
      <w:r w:rsidR="0052390A" w:rsidRPr="004474F5">
        <w:rPr>
          <w:rFonts w:ascii="Outfit" w:eastAsia="Outfit" w:hAnsi="Outfit" w:cs="Outfit"/>
          <w:b/>
          <w:bCs/>
          <w:color w:val="0A4BFF"/>
          <w:sz w:val="28"/>
          <w:szCs w:val="28"/>
        </w:rPr>
        <w:t>upport)</w:t>
      </w:r>
    </w:p>
    <w:p w14:paraId="7223DDB1" w14:textId="54F7ABC3" w:rsidR="00B7635F" w:rsidRPr="00DA061A" w:rsidRDefault="00DE510F">
      <w:pPr>
        <w:pStyle w:val="a4"/>
        <w:numPr>
          <w:ilvl w:val="4"/>
          <w:numId w:val="2"/>
        </w:numPr>
        <w:ind w:left="568" w:hanging="284"/>
        <w:rPr>
          <w:sz w:val="22"/>
          <w:szCs w:val="22"/>
        </w:rPr>
      </w:pPr>
      <w:r w:rsidRPr="00DA061A">
        <w:rPr>
          <w:rFonts w:ascii="Outfit" w:eastAsia="Outfit" w:hAnsi="Outfit" w:cs="Outfit"/>
          <w:color w:val="000000"/>
          <w:sz w:val="24"/>
          <w:szCs w:val="24"/>
        </w:rPr>
        <w:t>A process aimed at gradually reducing and ultimately discontinuing mechanical ventilation</w:t>
      </w:r>
    </w:p>
    <w:p w14:paraId="7223DDB2" w14:textId="77777777" w:rsidR="00B7635F" w:rsidRPr="00DA061A" w:rsidRDefault="00DE510F">
      <w:pPr>
        <w:pStyle w:val="a4"/>
        <w:numPr>
          <w:ilvl w:val="4"/>
          <w:numId w:val="2"/>
        </w:numPr>
        <w:ind w:left="568" w:hanging="284"/>
        <w:rPr>
          <w:b/>
          <w:bCs/>
          <w:sz w:val="22"/>
          <w:szCs w:val="22"/>
        </w:rPr>
      </w:pPr>
      <w:r w:rsidRPr="00DA061A">
        <w:rPr>
          <w:rFonts w:ascii="Outfit" w:eastAsia="Outfit" w:hAnsi="Outfit" w:cs="Outfit"/>
          <w:color w:val="000000"/>
          <w:sz w:val="24"/>
          <w:szCs w:val="24"/>
        </w:rPr>
        <w:t xml:space="preserve">Patients on mechanical ventilation may develop various iatrogenic complications (hemodynamic instability, increased sedation requirement, ventilator-associated pneumonia, gastrointestinal bleeding, muscle wasting and weakness, etc.); therefore, </w:t>
      </w:r>
      <w:r w:rsidRPr="00DA061A">
        <w:rPr>
          <w:rFonts w:ascii="Outfit" w:eastAsia="Outfit" w:hAnsi="Outfit" w:cs="Outfit"/>
          <w:b/>
          <w:bCs/>
          <w:color w:val="000000"/>
          <w:sz w:val="24"/>
          <w:szCs w:val="24"/>
        </w:rPr>
        <w:t>weaning should be attempted as early as possible through daily screening</w:t>
      </w:r>
    </w:p>
    <w:p w14:paraId="7223DDB3" w14:textId="35ECEB65" w:rsidR="00B7635F" w:rsidRDefault="00534572" w:rsidP="00DA061A">
      <w:pPr>
        <w:pStyle w:val="a4"/>
        <w:numPr>
          <w:ilvl w:val="1"/>
          <w:numId w:val="2"/>
        </w:numPr>
        <w:spacing w:before="360"/>
        <w:ind w:left="284" w:hanging="284"/>
      </w:pPr>
      <w:r w:rsidRPr="00534572"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WIND Classification of </w:t>
      </w:r>
      <w:r w:rsidR="00632BC1">
        <w:rPr>
          <w:rFonts w:ascii="Outfit" w:hAnsi="Outfit" w:cs="Outfit" w:hint="eastAsia"/>
          <w:b/>
          <w:bCs/>
          <w:color w:val="0A4BFF"/>
          <w:sz w:val="28"/>
          <w:szCs w:val="28"/>
        </w:rPr>
        <w:t>W</w:t>
      </w:r>
      <w:r w:rsidRPr="00534572"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eaning </w:t>
      </w:r>
      <w:r w:rsidR="00632BC1">
        <w:rPr>
          <w:rFonts w:ascii="Outfit" w:hAnsi="Outfit" w:cs="Outfit" w:hint="eastAsia"/>
          <w:b/>
          <w:bCs/>
          <w:color w:val="0A4BFF"/>
          <w:sz w:val="28"/>
          <w:szCs w:val="28"/>
        </w:rPr>
        <w:t>P</w:t>
      </w:r>
      <w:r w:rsidRPr="00534572"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rocess and </w:t>
      </w:r>
      <w:r w:rsidR="00632BC1">
        <w:rPr>
          <w:rFonts w:ascii="Outfit" w:hAnsi="Outfit" w:cs="Outfit" w:hint="eastAsia"/>
          <w:b/>
          <w:bCs/>
          <w:color w:val="0A4BFF"/>
          <w:sz w:val="28"/>
          <w:szCs w:val="28"/>
        </w:rPr>
        <w:t>R</w:t>
      </w:r>
      <w:r w:rsidRPr="00534572">
        <w:rPr>
          <w:rFonts w:ascii="Outfit" w:eastAsia="Outfit" w:hAnsi="Outfit" w:cs="Outfit"/>
          <w:b/>
          <w:bCs/>
          <w:color w:val="0A4BFF"/>
          <w:sz w:val="28"/>
          <w:szCs w:val="28"/>
        </w:rPr>
        <w:t>esults</w:t>
      </w:r>
    </w:p>
    <w:p w14:paraId="7223DDB4" w14:textId="05E85CD6" w:rsidR="00B7635F" w:rsidRDefault="00DE510F" w:rsidP="00AF6FC9">
      <w:pPr>
        <w:pStyle w:val="a4"/>
        <w:numPr>
          <w:ilvl w:val="2"/>
          <w:numId w:val="2"/>
        </w:numPr>
        <w:rPr>
          <w:rFonts w:hint="eastAsia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Short weaning: </w:t>
      </w:r>
      <w:r w:rsidR="00FC2EC1" w:rsidRPr="00FC2EC1">
        <w:rPr>
          <w:rFonts w:ascii="Outfit" w:eastAsia="Outfit" w:hAnsi="Outfit" w:cs="Outfit"/>
          <w:color w:val="000000"/>
          <w:sz w:val="24"/>
          <w:szCs w:val="24"/>
        </w:rPr>
        <w:t xml:space="preserve">the first </w:t>
      </w:r>
      <w:r w:rsidR="00052B10" w:rsidRPr="00052B10">
        <w:rPr>
          <w:rFonts w:ascii="Outfit" w:eastAsia="Outfit" w:hAnsi="Outfit" w:cs="Outfit"/>
          <w:color w:val="000000"/>
          <w:sz w:val="24"/>
          <w:szCs w:val="24"/>
        </w:rPr>
        <w:t>separation attempt</w:t>
      </w:r>
      <w:r w:rsidR="00FC2EC1" w:rsidRPr="00FC2EC1">
        <w:rPr>
          <w:rFonts w:ascii="Outfit" w:eastAsia="Outfit" w:hAnsi="Outfit" w:cs="Outfit"/>
          <w:color w:val="000000"/>
          <w:sz w:val="24"/>
          <w:szCs w:val="24"/>
        </w:rPr>
        <w:t xml:space="preserve"> resulted in termination of the weaning process </w:t>
      </w:r>
      <w:r w:rsidR="00FC2EC1" w:rsidRPr="00052B10">
        <w:rPr>
          <w:rFonts w:ascii="Outfit" w:eastAsia="Outfit" w:hAnsi="Outfit" w:cs="Outfit"/>
          <w:b/>
          <w:bCs/>
          <w:color w:val="000000"/>
          <w:sz w:val="24"/>
          <w:szCs w:val="24"/>
        </w:rPr>
        <w:t>within 1 day</w:t>
      </w:r>
      <w:r w:rsidR="00FC2EC1" w:rsidRPr="00FC2EC1">
        <w:rPr>
          <w:rFonts w:ascii="Outfit" w:eastAsia="Outfit" w:hAnsi="Outfit" w:cs="Outfit"/>
          <w:color w:val="000000"/>
          <w:sz w:val="24"/>
          <w:szCs w:val="24"/>
        </w:rPr>
        <w:t xml:space="preserve"> (successful separation or early death)</w:t>
      </w:r>
      <w:r w:rsidR="00FC2EC1" w:rsidRPr="00FC2EC1">
        <w:rPr>
          <w:rFonts w:ascii="Outfit" w:eastAsia="Outfit" w:hAnsi="Outfit" w:cs="Outfit"/>
          <w:color w:val="000000"/>
          <w:sz w:val="24"/>
          <w:szCs w:val="24"/>
        </w:rPr>
        <w:t xml:space="preserve"> </w:t>
      </w:r>
    </w:p>
    <w:p w14:paraId="0740BC05" w14:textId="183BA805" w:rsidR="00AF6FC9" w:rsidRPr="00AF6FC9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D</w:t>
      </w: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ifficult weaning: </w:t>
      </w:r>
      <w:r w:rsidR="00AF6FC9" w:rsidRPr="00052B10">
        <w:rPr>
          <w:rFonts w:ascii="Outfit" w:eastAsia="Outfit" w:hAnsi="Outfit" w:cs="Outfit"/>
          <w:color w:val="000000"/>
          <w:sz w:val="24"/>
          <w:szCs w:val="24"/>
        </w:rPr>
        <w:t xml:space="preserve">weaning was completed </w:t>
      </w:r>
      <w:r w:rsidR="00AF6FC9" w:rsidRPr="00EB2F67">
        <w:rPr>
          <w:rFonts w:ascii="Outfit" w:eastAsia="Outfit" w:hAnsi="Outfit" w:cs="Outfit"/>
          <w:b/>
          <w:bCs/>
          <w:color w:val="000000"/>
          <w:sz w:val="24"/>
          <w:szCs w:val="24"/>
        </w:rPr>
        <w:t>after more than 1 day but in less than 1 week</w:t>
      </w:r>
      <w:r w:rsidR="00AF6FC9" w:rsidRPr="00052B10">
        <w:rPr>
          <w:rFonts w:ascii="Outfit" w:eastAsia="Outfit" w:hAnsi="Outfit" w:cs="Outfit"/>
          <w:color w:val="000000"/>
          <w:sz w:val="24"/>
          <w:szCs w:val="24"/>
        </w:rPr>
        <w:t xml:space="preserve"> after the first </w:t>
      </w:r>
      <w:r w:rsidR="00052B10" w:rsidRPr="00052B10">
        <w:rPr>
          <w:rFonts w:ascii="Outfit" w:eastAsia="Outfit" w:hAnsi="Outfit" w:cs="Outfit"/>
          <w:color w:val="000000"/>
          <w:sz w:val="24"/>
          <w:szCs w:val="24"/>
        </w:rPr>
        <w:t xml:space="preserve">separation attempt </w:t>
      </w:r>
      <w:r w:rsidR="00AF6FC9" w:rsidRPr="00052B10">
        <w:rPr>
          <w:rFonts w:ascii="Outfit" w:eastAsia="Outfit" w:hAnsi="Outfit" w:cs="Outfit"/>
          <w:color w:val="000000"/>
          <w:sz w:val="24"/>
          <w:szCs w:val="24"/>
        </w:rPr>
        <w:t>(successful separation or death)</w:t>
      </w:r>
      <w:r w:rsidR="00AF6FC9" w:rsidRPr="00052B10">
        <w:rPr>
          <w:rFonts w:ascii="Outfit" w:eastAsia="Outfit" w:hAnsi="Outfit" w:cs="Outfit"/>
          <w:color w:val="000000"/>
          <w:sz w:val="24"/>
          <w:szCs w:val="24"/>
        </w:rPr>
        <w:t xml:space="preserve"> </w:t>
      </w:r>
    </w:p>
    <w:p w14:paraId="7223DDB6" w14:textId="79D5C035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Prolonged weaning: </w:t>
      </w:r>
      <w:r w:rsidR="003E629F" w:rsidRPr="00052B10">
        <w:rPr>
          <w:rFonts w:ascii="Outfit" w:eastAsia="Outfit" w:hAnsi="Outfit" w:cs="Outfit"/>
          <w:color w:val="000000"/>
          <w:sz w:val="24"/>
          <w:szCs w:val="24"/>
        </w:rPr>
        <w:t xml:space="preserve">weaning was </w:t>
      </w:r>
      <w:r w:rsidR="003E629F" w:rsidRPr="00EB2F67">
        <w:rPr>
          <w:rFonts w:ascii="Outfit" w:eastAsia="Outfit" w:hAnsi="Outfit" w:cs="Outfit"/>
          <w:b/>
          <w:bCs/>
          <w:color w:val="000000"/>
          <w:sz w:val="24"/>
          <w:szCs w:val="24"/>
        </w:rPr>
        <w:t>not terminated by 7 days after</w:t>
      </w:r>
      <w:r w:rsidR="003E629F" w:rsidRPr="00052B10">
        <w:rPr>
          <w:rFonts w:ascii="Outfit" w:eastAsia="Outfit" w:hAnsi="Outfit" w:cs="Outfit"/>
          <w:color w:val="000000"/>
          <w:sz w:val="24"/>
          <w:szCs w:val="24"/>
        </w:rPr>
        <w:t xml:space="preserve"> the first </w:t>
      </w:r>
      <w:r w:rsidR="00052B10" w:rsidRPr="00052B10">
        <w:rPr>
          <w:rFonts w:ascii="Outfit" w:eastAsia="Outfit" w:hAnsi="Outfit" w:cs="Outfit"/>
          <w:color w:val="000000"/>
          <w:sz w:val="24"/>
          <w:szCs w:val="24"/>
        </w:rPr>
        <w:t xml:space="preserve">separation attempt </w:t>
      </w:r>
      <w:r w:rsidR="003E629F" w:rsidRPr="00052B10">
        <w:rPr>
          <w:rFonts w:ascii="Outfit" w:eastAsia="Outfit" w:hAnsi="Outfit" w:cs="Outfit"/>
          <w:color w:val="000000"/>
          <w:sz w:val="24"/>
          <w:szCs w:val="24"/>
        </w:rPr>
        <w:t>(by successful separation or death)</w:t>
      </w:r>
      <w:r w:rsidR="003E629F" w:rsidRPr="003E629F"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 </w:t>
      </w:r>
    </w:p>
    <w:p w14:paraId="017B3E10" w14:textId="77777777" w:rsidR="00EB2F67" w:rsidRDefault="00EB2F67">
      <w:pPr>
        <w:widowControl/>
        <w:wordWrap/>
        <w:autoSpaceDE/>
        <w:autoSpaceDN/>
        <w:rPr>
          <w:rFonts w:ascii="Outfit" w:eastAsia="Outfit" w:hAnsi="Outfit" w:cs="Outfit"/>
          <w:b/>
          <w:bC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olor w:val="1428A0"/>
          <w:sz w:val="32"/>
          <w:szCs w:val="32"/>
        </w:rPr>
        <w:br w:type="page"/>
      </w:r>
    </w:p>
    <w:p w14:paraId="7223DDB7" w14:textId="2DADD96F" w:rsidR="00B7635F" w:rsidRPr="00F30B9F" w:rsidRDefault="00DE510F">
      <w:pPr>
        <w:pStyle w:val="a4"/>
        <w:numPr>
          <w:ilvl w:val="0"/>
          <w:numId w:val="2"/>
        </w:numPr>
        <w:rPr>
          <w:caps/>
        </w:rPr>
      </w:pPr>
      <w:r w:rsidRPr="00F30B9F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Weaning Procedure</w:t>
      </w:r>
    </w:p>
    <w:p w14:paraId="7223DDB8" w14:textId="659BE952" w:rsidR="00B7635F" w:rsidRPr="000663AB" w:rsidRDefault="00DE510F">
      <w:pPr>
        <w:spacing w:line="276" w:lineRule="auto"/>
        <w:rPr>
          <w:rFonts w:hint="eastAsia"/>
          <w:sz w:val="22"/>
          <w:szCs w:val="22"/>
        </w:rPr>
      </w:pPr>
      <w:r w:rsidRPr="000663AB">
        <w:rPr>
          <w:rFonts w:ascii="Outfit" w:eastAsia="Outfit" w:hAnsi="Outfit" w:cs="Outfit"/>
          <w:b/>
          <w:bCs/>
          <w:color w:val="000000"/>
          <w:sz w:val="24"/>
          <w:szCs w:val="24"/>
        </w:rPr>
        <w:t>For all patients on mechanical ventilation for ≥ 24 hours</w:t>
      </w:r>
      <w:r w:rsidRPr="000663AB">
        <w:rPr>
          <w:rFonts w:ascii="Outfit" w:eastAsia="Outfit" w:hAnsi="Outfit" w:cs="Outfit"/>
          <w:color w:val="000000"/>
          <w:sz w:val="24"/>
          <w:szCs w:val="24"/>
        </w:rPr>
        <w:t>, perform the following procedures sequentially</w:t>
      </w:r>
    </w:p>
    <w:p w14:paraId="7223DDB9" w14:textId="7E15EAD7" w:rsidR="00B7635F" w:rsidRDefault="003B796D" w:rsidP="000663AB">
      <w:pPr>
        <w:pStyle w:val="a4"/>
        <w:numPr>
          <w:ilvl w:val="1"/>
          <w:numId w:val="2"/>
        </w:numPr>
        <w:spacing w:before="360"/>
        <w:ind w:left="284" w:hanging="284"/>
      </w:pPr>
      <w:r w:rsidRPr="003B796D"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Daily screening for </w:t>
      </w:r>
      <w:r w:rsidR="00FF16C3">
        <w:rPr>
          <w:rFonts w:ascii="Outfit" w:hAnsi="Outfit" w:cs="Outfit" w:hint="eastAsia"/>
          <w:b/>
          <w:bCs/>
          <w:color w:val="0A4BFF"/>
          <w:sz w:val="28"/>
          <w:szCs w:val="28"/>
        </w:rPr>
        <w:t>R</w:t>
      </w:r>
      <w:r w:rsidRPr="003B796D"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eadiness to </w:t>
      </w:r>
      <w:r w:rsidR="00FF16C3">
        <w:rPr>
          <w:rFonts w:ascii="Outfit" w:hAnsi="Outfit" w:cs="Outfit" w:hint="eastAsia"/>
          <w:b/>
          <w:bCs/>
          <w:color w:val="0A4BFF"/>
          <w:sz w:val="28"/>
          <w:szCs w:val="28"/>
        </w:rPr>
        <w:t>W</w:t>
      </w:r>
      <w:r w:rsidRPr="003B796D">
        <w:rPr>
          <w:rFonts w:ascii="Outfit" w:eastAsia="Outfit" w:hAnsi="Outfit" w:cs="Outfit"/>
          <w:b/>
          <w:bCs/>
          <w:color w:val="0A4BFF"/>
          <w:sz w:val="28"/>
          <w:szCs w:val="28"/>
        </w:rPr>
        <w:t>ean</w:t>
      </w:r>
    </w:p>
    <w:p w14:paraId="7223DDBA" w14:textId="21EC0650" w:rsidR="00B7635F" w:rsidRDefault="00B162EF">
      <w:pPr>
        <w:pStyle w:val="a4"/>
        <w:numPr>
          <w:ilvl w:val="2"/>
          <w:numId w:val="2"/>
        </w:numPr>
      </w:pPr>
      <w:r w:rsidRPr="00B162EF"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Factors to </w:t>
      </w:r>
      <w:r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 w:rsidRPr="00B162EF"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ssess </w:t>
      </w:r>
      <w:r w:rsidR="009A5450">
        <w:rPr>
          <w:rFonts w:ascii="Outfit" w:hAnsi="Outfit" w:cs="Outfit" w:hint="eastAsia"/>
          <w:b/>
          <w:bCs/>
          <w:color w:val="000000"/>
          <w:sz w:val="24"/>
          <w:szCs w:val="24"/>
        </w:rPr>
        <w:t>r</w:t>
      </w:r>
      <w:r w:rsidRPr="00B162EF">
        <w:rPr>
          <w:rFonts w:ascii="Outfit" w:eastAsia="Outfit" w:hAnsi="Outfit" w:cs="Outfit"/>
          <w:b/>
          <w:bCs/>
          <w:color w:val="000000"/>
          <w:sz w:val="24"/>
          <w:szCs w:val="24"/>
        </w:rPr>
        <w:t>eadiness for</w:t>
      </w:r>
      <w:r w:rsidR="009A5450">
        <w:rPr>
          <w:rFonts w:ascii="Outfit" w:hAnsi="Outfit" w:cs="Outfit" w:hint="eastAsia"/>
          <w:b/>
          <w:bCs/>
          <w:color w:val="000000"/>
          <w:sz w:val="24"/>
          <w:szCs w:val="24"/>
        </w:rPr>
        <w:t xml:space="preserve"> w</w:t>
      </w:r>
      <w:r w:rsidRPr="00B162EF">
        <w:rPr>
          <w:rFonts w:ascii="Outfit" w:eastAsia="Outfit" w:hAnsi="Outfit" w:cs="Outfit"/>
          <w:b/>
          <w:bCs/>
          <w:color w:val="000000"/>
          <w:sz w:val="24"/>
          <w:szCs w:val="24"/>
        </w:rPr>
        <w:t>eaning</w:t>
      </w:r>
    </w:p>
    <w:p w14:paraId="45C94B48" w14:textId="77777777" w:rsidR="003A0CF3" w:rsidRPr="003A0CF3" w:rsidRDefault="003A0CF3" w:rsidP="003A0CF3">
      <w:pPr>
        <w:pStyle w:val="a4"/>
        <w:numPr>
          <w:ilvl w:val="3"/>
          <w:numId w:val="2"/>
        </w:numPr>
        <w:rPr>
          <w:rFonts w:ascii="Outfit" w:eastAsia="Outfit" w:hAnsi="Outfit" w:cs="Outfit"/>
          <w:color w:val="000000"/>
          <w:sz w:val="22"/>
          <w:szCs w:val="22"/>
        </w:rPr>
      </w:pPr>
      <w:r w:rsidRPr="003A0CF3">
        <w:rPr>
          <w:rFonts w:ascii="Outfit" w:eastAsia="Outfit" w:hAnsi="Outfit" w:cs="Outfit"/>
          <w:color w:val="000000"/>
          <w:sz w:val="22"/>
          <w:szCs w:val="22"/>
        </w:rPr>
        <w:t xml:space="preserve">Evidence for some reversal of the underlying cause </w:t>
      </w:r>
      <w:proofErr w:type="gramStart"/>
      <w:r w:rsidRPr="003A0CF3">
        <w:rPr>
          <w:rFonts w:ascii="Outfit" w:eastAsia="Outfit" w:hAnsi="Outfit" w:cs="Outfit"/>
          <w:color w:val="000000"/>
          <w:sz w:val="22"/>
          <w:szCs w:val="22"/>
        </w:rPr>
        <w:t>for</w:t>
      </w:r>
      <w:proofErr w:type="gramEnd"/>
      <w:r w:rsidRPr="003A0CF3">
        <w:rPr>
          <w:rFonts w:ascii="Outfit" w:eastAsia="Outfit" w:hAnsi="Outfit" w:cs="Outfit"/>
          <w:color w:val="000000"/>
          <w:sz w:val="22"/>
          <w:szCs w:val="22"/>
        </w:rPr>
        <w:t xml:space="preserve"> respiratory failure</w:t>
      </w:r>
    </w:p>
    <w:p w14:paraId="5659D38F" w14:textId="6DFA6FBE" w:rsidR="003A0CF3" w:rsidRPr="003A0CF3" w:rsidRDefault="003A0CF3" w:rsidP="003A0CF3">
      <w:pPr>
        <w:pStyle w:val="a4"/>
        <w:numPr>
          <w:ilvl w:val="3"/>
          <w:numId w:val="2"/>
        </w:numPr>
        <w:rPr>
          <w:rFonts w:ascii="Outfit" w:eastAsia="Outfit" w:hAnsi="Outfit" w:cs="Outfit" w:hint="eastAsia"/>
          <w:color w:val="000000"/>
          <w:sz w:val="22"/>
          <w:szCs w:val="22"/>
        </w:rPr>
      </w:pPr>
      <w:r w:rsidRPr="003A0CF3">
        <w:rPr>
          <w:rFonts w:ascii="Outfit" w:eastAsia="Outfit" w:hAnsi="Outfit" w:cs="Outfit" w:hint="eastAsia"/>
          <w:color w:val="000000"/>
          <w:sz w:val="22"/>
          <w:szCs w:val="22"/>
        </w:rPr>
        <w:t xml:space="preserve">Adequate oxygenation (e.g., PF ratio &gt;200, requiring PEEP </w:t>
      </w:r>
      <w:r w:rsidRPr="003A0CF3">
        <w:rPr>
          <w:rFonts w:ascii="Cambria Math" w:eastAsia="Outfit" w:hAnsi="Cambria Math" w:cs="Cambria Math"/>
          <w:color w:val="000000"/>
          <w:sz w:val="22"/>
          <w:szCs w:val="22"/>
        </w:rPr>
        <w:t>≤</w:t>
      </w:r>
      <w:r w:rsidRPr="003A0CF3">
        <w:rPr>
          <w:rFonts w:ascii="Outfit" w:eastAsia="Outfit" w:hAnsi="Outfit" w:cs="Outfit" w:hint="eastAsia"/>
          <w:color w:val="000000"/>
          <w:sz w:val="22"/>
          <w:szCs w:val="22"/>
        </w:rPr>
        <w:t xml:space="preserve"> 5cmH2O, FiO</w:t>
      </w:r>
      <w:r w:rsidRPr="009A5450">
        <w:rPr>
          <w:rFonts w:ascii="Outfit" w:eastAsia="Outfit" w:hAnsi="Outfit" w:cs="Outfit" w:hint="eastAsia"/>
          <w:color w:val="000000"/>
          <w:sz w:val="22"/>
          <w:szCs w:val="22"/>
          <w:vertAlign w:val="subscript"/>
        </w:rPr>
        <w:t>2</w:t>
      </w:r>
      <w:r w:rsidRPr="003A0CF3">
        <w:rPr>
          <w:rFonts w:ascii="Outfit" w:eastAsia="Outfit" w:hAnsi="Outfit" w:cs="Outfit" w:hint="eastAsia"/>
          <w:color w:val="000000"/>
          <w:sz w:val="22"/>
          <w:szCs w:val="22"/>
        </w:rPr>
        <w:t xml:space="preserve"> </w:t>
      </w:r>
      <w:r w:rsidRPr="003A0CF3">
        <w:rPr>
          <w:rFonts w:ascii="Cambria Math" w:eastAsia="Outfit" w:hAnsi="Cambria Math" w:cs="Cambria Math"/>
          <w:color w:val="000000"/>
          <w:sz w:val="22"/>
          <w:szCs w:val="22"/>
        </w:rPr>
        <w:t>≤</w:t>
      </w:r>
      <w:r w:rsidRPr="003A0CF3">
        <w:rPr>
          <w:rFonts w:ascii="Outfit" w:eastAsia="Outfit" w:hAnsi="Outfit" w:cs="Outfit" w:hint="eastAsia"/>
          <w:color w:val="000000"/>
          <w:sz w:val="22"/>
          <w:szCs w:val="22"/>
        </w:rPr>
        <w:t xml:space="preserve"> 0.4)</w:t>
      </w:r>
    </w:p>
    <w:p w14:paraId="4F15FCF3" w14:textId="30519793" w:rsidR="003A0CF3" w:rsidRPr="003A0CF3" w:rsidRDefault="003A0CF3" w:rsidP="003A0CF3">
      <w:pPr>
        <w:pStyle w:val="a4"/>
        <w:numPr>
          <w:ilvl w:val="3"/>
          <w:numId w:val="2"/>
        </w:numPr>
        <w:rPr>
          <w:rFonts w:ascii="Outfit" w:eastAsia="Outfit" w:hAnsi="Outfit" w:cs="Outfit"/>
          <w:color w:val="000000"/>
          <w:sz w:val="22"/>
          <w:szCs w:val="22"/>
        </w:rPr>
      </w:pPr>
      <w:r w:rsidRPr="003A0CF3">
        <w:rPr>
          <w:rFonts w:ascii="Outfit" w:eastAsia="Outfit" w:hAnsi="Outfit" w:cs="Outfit"/>
          <w:color w:val="000000"/>
          <w:sz w:val="22"/>
          <w:szCs w:val="22"/>
        </w:rPr>
        <w:t>Hemodynamic stability</w:t>
      </w:r>
    </w:p>
    <w:p w14:paraId="1F0FD32A" w14:textId="7A957DFA" w:rsidR="003A0CF3" w:rsidRPr="003A0CF3" w:rsidRDefault="003A0CF3" w:rsidP="003A0CF3">
      <w:pPr>
        <w:pStyle w:val="a4"/>
        <w:numPr>
          <w:ilvl w:val="3"/>
          <w:numId w:val="2"/>
        </w:numPr>
      </w:pPr>
      <w:r w:rsidRPr="003A0CF3">
        <w:rPr>
          <w:rFonts w:ascii="Outfit" w:eastAsia="Outfit" w:hAnsi="Outfit" w:cs="Outfit"/>
          <w:color w:val="000000"/>
          <w:sz w:val="22"/>
          <w:szCs w:val="22"/>
        </w:rPr>
        <w:t>Capability to initiate an inspiratory effort</w:t>
      </w:r>
    </w:p>
    <w:p w14:paraId="7223DDBF" w14:textId="77777777" w:rsidR="00B7635F" w:rsidRDefault="00DE510F" w:rsidP="002030D1">
      <w:pPr>
        <w:pStyle w:val="a4"/>
        <w:numPr>
          <w:ilvl w:val="2"/>
          <w:numId w:val="2"/>
        </w:numPr>
        <w:spacing w:before="100"/>
        <w:ind w:left="568" w:hanging="284"/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Assessment criteria</w:t>
      </w:r>
    </w:p>
    <w:tbl>
      <w:tblPr>
        <w:tblW w:w="7937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227" w:type="dxa"/>
        </w:tblCellMar>
        <w:tblLook w:val="0000" w:firstRow="0" w:lastRow="0" w:firstColumn="0" w:lastColumn="0" w:noHBand="0" w:noVBand="0"/>
      </w:tblPr>
      <w:tblGrid>
        <w:gridCol w:w="7937"/>
      </w:tblGrid>
      <w:tr w:rsidR="00B7635F" w:rsidRPr="009A5450" w14:paraId="7223DDC1" w14:textId="77777777" w:rsidTr="00BB4B8A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C0" w14:textId="77777777" w:rsidR="00B7635F" w:rsidRPr="009A5450" w:rsidRDefault="00DE510F" w:rsidP="004B7954">
            <w:pPr>
              <w:wordWrap/>
              <w:spacing w:line="276" w:lineRule="auto"/>
              <w:jc w:val="both"/>
              <w:rPr>
                <w:rFonts w:ascii="Outfit" w:hAnsi="Outfit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b/>
                <w:bCs/>
                <w:color w:val="000000"/>
                <w:sz w:val="24"/>
                <w:szCs w:val="24"/>
              </w:rPr>
              <w:t>Clinical assessment</w:t>
            </w:r>
          </w:p>
        </w:tc>
      </w:tr>
      <w:tr w:rsidR="00B7635F" w:rsidRPr="009A5450" w14:paraId="7223DDC5" w14:textId="77777777" w:rsidTr="00D72E3D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4753D" w14:textId="102F8EC1" w:rsidR="00DC49F8" w:rsidRPr="003412AB" w:rsidRDefault="00DC49F8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hAnsi="Outfit" w:cs="Outfit"/>
                <w:color w:val="000000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color w:val="000000"/>
                <w:sz w:val="22"/>
                <w:szCs w:val="22"/>
              </w:rPr>
              <w:t>Adequate cough</w:t>
            </w:r>
          </w:p>
          <w:p w14:paraId="3449823C" w14:textId="7F012DBC" w:rsidR="00DC49F8" w:rsidRPr="003412AB" w:rsidRDefault="00DC49F8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color w:val="000000"/>
                <w:sz w:val="22"/>
                <w:szCs w:val="22"/>
              </w:rPr>
              <w:t>Absence of excessive tracheobronchial secretion</w:t>
            </w:r>
          </w:p>
          <w:p w14:paraId="7223DDC4" w14:textId="3C528D63" w:rsidR="00B7635F" w:rsidRPr="003412AB" w:rsidRDefault="00DC49F8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hAnsi="Outfit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color w:val="000000"/>
                <w:sz w:val="22"/>
                <w:szCs w:val="22"/>
              </w:rPr>
              <w:t>Resolution of disease acute phase for which the patient was intubated</w:t>
            </w:r>
          </w:p>
        </w:tc>
      </w:tr>
      <w:tr w:rsidR="00B7635F" w:rsidRPr="009A5450" w14:paraId="7223DDC7" w14:textId="77777777" w:rsidTr="00BB4B8A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C6" w14:textId="77777777" w:rsidR="00B7635F" w:rsidRPr="009A5450" w:rsidRDefault="00DE510F" w:rsidP="004B7954">
            <w:pPr>
              <w:wordWrap/>
              <w:spacing w:line="276" w:lineRule="auto"/>
              <w:jc w:val="both"/>
              <w:rPr>
                <w:rFonts w:ascii="Outfit" w:hAnsi="Outfit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b/>
                <w:bCs/>
                <w:color w:val="000000"/>
                <w:sz w:val="24"/>
                <w:szCs w:val="24"/>
              </w:rPr>
              <w:t>Objective measurements</w:t>
            </w:r>
          </w:p>
        </w:tc>
      </w:tr>
      <w:tr w:rsidR="00B7635F" w:rsidRPr="009A5450" w14:paraId="7223DDD8" w14:textId="77777777" w:rsidTr="00D72E3D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00EA8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Clinical stability</w:t>
            </w:r>
          </w:p>
          <w:p w14:paraId="6C2A901A" w14:textId="3B2B0ED4" w:rsidR="00BB0EB0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Stable cardiovascular status</w:t>
            </w:r>
            <w:r w:rsidR="00DD5E7E">
              <w:rPr>
                <w:rFonts w:ascii="Outfit" w:hAnsi="Outfit" w:cs="Outfit" w:hint="eastAsia"/>
                <w:color w:val="000000"/>
                <w:sz w:val="22"/>
                <w:szCs w:val="22"/>
              </w:rPr>
              <w:t>: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</w:t>
            </w:r>
            <w:r w:rsidR="00DD5E7E">
              <w:rPr>
                <w:rFonts w:ascii="Outfit" w:hAnsi="Outfit" w:cs="Outfit" w:hint="eastAsia"/>
                <w:color w:val="000000"/>
                <w:sz w:val="22"/>
                <w:szCs w:val="22"/>
              </w:rPr>
              <w:t>Heart rates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≤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120 bpm, S</w:t>
            </w:r>
            <w:r w:rsidR="00DD5E7E">
              <w:rPr>
                <w:rFonts w:ascii="Outfit" w:hAnsi="Outfit" w:cs="Outfit" w:hint="eastAsia"/>
                <w:color w:val="000000"/>
                <w:sz w:val="22"/>
                <w:szCs w:val="22"/>
              </w:rPr>
              <w:t>ystolic blood pressure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90-140 mmHg, no or minimal vasopressor </w:t>
            </w:r>
            <w:r w:rsidR="00DD5E7E">
              <w:rPr>
                <w:rFonts w:ascii="Outfit" w:hAnsi="Outfit" w:cs="Outfit" w:hint="eastAsia"/>
                <w:color w:val="000000"/>
                <w:sz w:val="22"/>
                <w:szCs w:val="22"/>
              </w:rPr>
              <w:t>(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dopamine/dobutamine 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≤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5</w:t>
            </w:r>
            <w:r w:rsidRPr="00BB0EB0">
              <w:rPr>
                <w:rFonts w:ascii="Courier New" w:eastAsia="Outfit" w:hAnsi="Courier New" w:cs="Courier New"/>
                <w:color w:val="000000"/>
                <w:sz w:val="22"/>
                <w:szCs w:val="22"/>
              </w:rPr>
              <w:t>μ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g/kg/min, norepinephrine 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≤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0.05 </w:t>
            </w:r>
            <w:proofErr w:type="spellStart"/>
            <w:r w:rsidRPr="00BB0EB0">
              <w:rPr>
                <w:rFonts w:ascii="Courier New" w:eastAsia="Outfit" w:hAnsi="Courier New" w:cs="Courier New"/>
                <w:color w:val="000000"/>
                <w:sz w:val="22"/>
                <w:szCs w:val="22"/>
              </w:rPr>
              <w:t>μ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g</w:t>
            </w:r>
            <w:proofErr w:type="spellEnd"/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/kg/min)</w:t>
            </w:r>
          </w:p>
          <w:p w14:paraId="6C394F3A" w14:textId="7FC471AF" w:rsidR="00EE3102" w:rsidRPr="00E53372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 w:hint="eastAsia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Stable metabolic status</w:t>
            </w:r>
          </w:p>
          <w:p w14:paraId="6DA1550F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Adequate oxygenation</w:t>
            </w:r>
          </w:p>
          <w:p w14:paraId="61491D5A" w14:textId="727E928E" w:rsidR="00EE3102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SaO</w:t>
            </w:r>
            <w:r w:rsidRPr="00E53372">
              <w:rPr>
                <w:rFonts w:ascii="Outfit" w:eastAsia="Outfit" w:hAnsi="Outfit" w:cs="Outfit"/>
                <w:color w:val="000000"/>
                <w:sz w:val="22"/>
                <w:szCs w:val="22"/>
                <w:vertAlign w:val="subscript"/>
              </w:rPr>
              <w:t>2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&gt; 90% on FiO</w:t>
            </w:r>
            <w:r w:rsidRPr="00E53372">
              <w:rPr>
                <w:rFonts w:ascii="Outfit" w:eastAsia="Outfit" w:hAnsi="Outfit" w:cs="Outfit"/>
                <w:color w:val="000000"/>
                <w:sz w:val="22"/>
                <w:szCs w:val="22"/>
                <w:vertAlign w:val="subscript"/>
              </w:rPr>
              <w:t>2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≤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0.4 or PF ratio &gt; 200</w:t>
            </w:r>
          </w:p>
          <w:p w14:paraId="60DC27AD" w14:textId="7DE0FEF7" w:rsidR="00EE3102" w:rsidRPr="005D40B9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 w:hint="eastAsia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PEEP 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≤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5cmH</w:t>
            </w:r>
            <w:r w:rsidRPr="00E53372">
              <w:rPr>
                <w:rFonts w:ascii="Outfit" w:eastAsia="Outfit" w:hAnsi="Outfit" w:cs="Outfit"/>
                <w:color w:val="000000"/>
                <w:sz w:val="22"/>
                <w:szCs w:val="22"/>
                <w:vertAlign w:val="subscript"/>
              </w:rPr>
              <w:t>2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O</w:t>
            </w:r>
          </w:p>
          <w:p w14:paraId="78EAF7D4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 xml:space="preserve">Adequate pulmonary function </w:t>
            </w:r>
          </w:p>
          <w:p w14:paraId="69327401" w14:textId="692D80F2" w:rsidR="00EE3102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R</w:t>
            </w:r>
            <w:r w:rsidR="00BB0EB0">
              <w:rPr>
                <w:rFonts w:ascii="Outfit" w:hAnsi="Outfit" w:cs="Outfit" w:hint="eastAsia"/>
                <w:color w:val="000000"/>
                <w:sz w:val="22"/>
                <w:szCs w:val="22"/>
              </w:rPr>
              <w:t>espiratory rates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35</w:t>
            </w:r>
            <w:r w:rsidR="00DD5E7E">
              <w:rPr>
                <w:rFonts w:ascii="Outfit" w:hAnsi="Outfit" w:cs="Outfit" w:hint="eastAsia"/>
                <w:color w:val="000000"/>
                <w:sz w:val="22"/>
                <w:szCs w:val="22"/>
              </w:rPr>
              <w:t xml:space="preserve"> breaths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/min</w:t>
            </w:r>
          </w:p>
          <w:p w14:paraId="4F992B18" w14:textId="609E3E1C" w:rsidR="00EE3102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Negative inspiratory pressure (</w:t>
            </w:r>
            <w:proofErr w:type="gramStart"/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NIP)</w:t>
            </w:r>
            <w:r w:rsidR="00DD5E7E">
              <w:rPr>
                <w:rFonts w:ascii="Outfit" w:hAnsi="Outfit" w:cs="Outfit" w:hint="eastAsia"/>
                <w:color w:val="000000"/>
                <w:sz w:val="22"/>
                <w:szCs w:val="22"/>
              </w:rPr>
              <w:t xml:space="preserve"> 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≤</w:t>
            </w:r>
            <w:proofErr w:type="gramEnd"/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−15 </w:t>
            </w:r>
            <w:proofErr w:type="spellStart"/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cmH</w:t>
            </w:r>
            <w:r w:rsidRPr="00BB0EB0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O</w:t>
            </w:r>
            <w:proofErr w:type="spellEnd"/>
          </w:p>
          <w:p w14:paraId="421724AA" w14:textId="31BDAA82" w:rsidR="00EE3102" w:rsidRPr="00BB0EB0" w:rsidRDefault="00A35E3D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Tidal volume</w:t>
            </w:r>
            <w:r w:rsidR="00EE3102"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&gt; 5 mL/kg</w:t>
            </w:r>
          </w:p>
          <w:p w14:paraId="7C0CAF74" w14:textId="77777777" w:rsidR="00A35E3D" w:rsidRPr="00A35E3D" w:rsidRDefault="00A35E3D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>
              <w:rPr>
                <w:rFonts w:ascii="Outfit" w:hAnsi="Outfit" w:cs="Outfit" w:hint="eastAsia"/>
                <w:color w:val="000000"/>
                <w:sz w:val="22"/>
                <w:szCs w:val="22"/>
              </w:rPr>
              <w:t>Minute ventilation</w:t>
            </w:r>
            <w:r w:rsidR="00EE3102"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10–15 L/min</w:t>
            </w:r>
          </w:p>
          <w:p w14:paraId="7EBC6344" w14:textId="126336A9" w:rsidR="00EE3102" w:rsidRPr="00A35E3D" w:rsidRDefault="00A35E3D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35E3D">
              <w:rPr>
                <w:rFonts w:ascii="Outfit" w:eastAsia="Outfit" w:hAnsi="Outfit" w:cs="Outfit"/>
                <w:color w:val="000000"/>
                <w:sz w:val="22"/>
                <w:szCs w:val="22"/>
              </w:rPr>
              <w:t>Rapid shallow breathing index (RSBI)</w:t>
            </w:r>
            <w:r w:rsidR="00EE3102" w:rsidRPr="00A35E3D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105</w:t>
            </w:r>
          </w:p>
          <w:p w14:paraId="58D0B49D" w14:textId="0E8F35BE" w:rsidR="00EE3102" w:rsidRPr="005D40B9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eastAsia="Outfit" w:hAnsi="Outfit" w:cs="Outfit" w:hint="eastAsia"/>
                <w:color w:val="000000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No significant respiratory acidosis</w:t>
            </w:r>
          </w:p>
          <w:p w14:paraId="59ADBF67" w14:textId="77777777" w:rsidR="00EE3102" w:rsidRPr="003412AB" w:rsidRDefault="00EE3102" w:rsidP="004B7954">
            <w:pPr>
              <w:pStyle w:val="a4"/>
              <w:numPr>
                <w:ilvl w:val="0"/>
                <w:numId w:val="5"/>
              </w:numPr>
              <w:spacing w:line="276" w:lineRule="auto"/>
              <w:ind w:left="397" w:hanging="284"/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</w:pPr>
            <w:r w:rsidRPr="003412AB">
              <w:rPr>
                <w:rFonts w:ascii="Outfit" w:eastAsia="Outfit" w:hAnsi="Outfit" w:cs="Outfit"/>
                <w:b/>
                <w:bCs/>
                <w:color w:val="000000"/>
                <w:sz w:val="22"/>
                <w:szCs w:val="22"/>
              </w:rPr>
              <w:t>Adequate mentation</w:t>
            </w:r>
          </w:p>
          <w:p w14:paraId="7223DDD7" w14:textId="79A54970" w:rsidR="00B7635F" w:rsidRPr="00BB0EB0" w:rsidRDefault="00EE3102" w:rsidP="004B7954">
            <w:pPr>
              <w:pStyle w:val="a4"/>
              <w:numPr>
                <w:ilvl w:val="0"/>
                <w:numId w:val="6"/>
              </w:numPr>
              <w:spacing w:line="276" w:lineRule="auto"/>
              <w:ind w:left="681" w:hanging="284"/>
              <w:rPr>
                <w:rFonts w:ascii="Outfit" w:hAnsi="Outfit"/>
                <w:sz w:val="22"/>
                <w:szCs w:val="22"/>
              </w:rPr>
            </w:pPr>
            <w:r w:rsidRPr="00BB0EB0">
              <w:rPr>
                <w:rFonts w:ascii="Outfit" w:eastAsia="Outfit" w:hAnsi="Outfit" w:cs="Outfit"/>
                <w:color w:val="000000"/>
                <w:sz w:val="22"/>
                <w:szCs w:val="22"/>
              </w:rPr>
              <w:t>No sedation, or adequate mentation on sedation</w:t>
            </w:r>
          </w:p>
        </w:tc>
      </w:tr>
    </w:tbl>
    <w:p w14:paraId="7223DDD9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Measurement methods for key indices</w:t>
      </w:r>
    </w:p>
    <w:p w14:paraId="7223DDDA" w14:textId="77777777" w:rsidR="00B7635F" w:rsidRPr="00BB4B8A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BB4B8A">
        <w:rPr>
          <w:rFonts w:ascii="Outfit" w:eastAsia="Outfit" w:hAnsi="Outfit" w:cs="Outfit"/>
          <w:b/>
          <w:bCs/>
          <w:color w:val="000000"/>
          <w:sz w:val="22"/>
          <w:szCs w:val="22"/>
        </w:rPr>
        <w:t>Negative inspiratory pressure (NIP)</w:t>
      </w:r>
    </w:p>
    <w:p w14:paraId="7223DDDB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The lowest airway pressure measured during voluntary inspiration over a 20-second end-expiratory pause</w:t>
      </w:r>
    </w:p>
    <w:p w14:paraId="7223DDDC" w14:textId="77777777" w:rsidR="00B7635F" w:rsidRPr="00BB4B8A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BB4B8A">
        <w:rPr>
          <w:rFonts w:ascii="Outfit" w:eastAsia="Outfit" w:hAnsi="Outfit" w:cs="Outfit"/>
          <w:b/>
          <w:bCs/>
          <w:color w:val="000000"/>
          <w:sz w:val="22"/>
          <w:szCs w:val="22"/>
        </w:rPr>
        <w:t>Rapid shallow breathing index (RSBI)</w:t>
      </w:r>
    </w:p>
    <w:p w14:paraId="7223DDDD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 xml:space="preserve">Measured during 3-minute application of Continuous Positive Airway Pressure (CPAP) at 5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cmH₂O</w:t>
      </w:r>
      <w:proofErr w:type="spellEnd"/>
    </w:p>
    <w:p w14:paraId="7223DDDE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RSBI = [respiratory rate (breaths/min)] / [tidal volume (L)]</w:t>
      </w:r>
    </w:p>
    <w:p w14:paraId="7223DDDF" w14:textId="4B82945B" w:rsidR="00B7635F" w:rsidRDefault="00DE510F" w:rsidP="002030D1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Spontaneous </w:t>
      </w:r>
      <w:r w:rsidR="00AB5F8C">
        <w:rPr>
          <w:rFonts w:ascii="Outfit" w:hAnsi="Outfit" w:cs="Outfit" w:hint="eastAsia"/>
          <w:b/>
          <w:bCs/>
          <w:color w:val="0A4BFF"/>
          <w:sz w:val="28"/>
          <w:szCs w:val="28"/>
        </w:rPr>
        <w:t>B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reathing </w:t>
      </w:r>
      <w:r w:rsidR="00AB5F8C">
        <w:rPr>
          <w:rFonts w:ascii="Outfit" w:hAnsi="Outfit" w:cs="Outfit" w:hint="eastAsia"/>
          <w:b/>
          <w:bCs/>
          <w:color w:val="0A4BFF"/>
          <w:sz w:val="28"/>
          <w:szCs w:val="28"/>
        </w:rPr>
        <w:t>T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rial (SBT)</w:t>
      </w:r>
    </w:p>
    <w:p w14:paraId="7223DDE0" w14:textId="67E1FA0B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Method</w:t>
      </w:r>
    </w:p>
    <w:p w14:paraId="7223DDE1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Ventilator settings</w:t>
      </w:r>
    </w:p>
    <w:p w14:paraId="7223DDE2" w14:textId="77777777" w:rsidR="00B7635F" w:rsidRPr="000946DF" w:rsidRDefault="00DE510F">
      <w:pPr>
        <w:pStyle w:val="a4"/>
        <w:numPr>
          <w:ilvl w:val="4"/>
          <w:numId w:val="2"/>
        </w:numPr>
        <w:rPr>
          <w:b/>
          <w:bCs/>
        </w:rPr>
      </w:pPr>
      <w:r w:rsidRPr="000946DF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Pressure Support Ventilation (PSV), 8 </w:t>
      </w:r>
      <w:proofErr w:type="spellStart"/>
      <w:r w:rsidRPr="000946DF">
        <w:rPr>
          <w:rFonts w:ascii="Outfit" w:eastAsia="Outfit" w:hAnsi="Outfit" w:cs="Outfit"/>
          <w:b/>
          <w:bCs/>
          <w:color w:val="000000"/>
          <w:sz w:val="22"/>
          <w:szCs w:val="22"/>
        </w:rPr>
        <w:t>cmH₂O</w:t>
      </w:r>
      <w:proofErr w:type="spellEnd"/>
      <w:r w:rsidRPr="000946DF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, PEEP 0 </w:t>
      </w:r>
      <w:proofErr w:type="spellStart"/>
      <w:r w:rsidRPr="000946DF">
        <w:rPr>
          <w:rFonts w:ascii="Outfit" w:eastAsia="Outfit" w:hAnsi="Outfit" w:cs="Outfit"/>
          <w:b/>
          <w:bCs/>
          <w:color w:val="000000"/>
          <w:sz w:val="22"/>
          <w:szCs w:val="22"/>
        </w:rPr>
        <w:t>cmH₂O</w:t>
      </w:r>
      <w:proofErr w:type="spellEnd"/>
    </w:p>
    <w:p w14:paraId="7223DDE3" w14:textId="77777777" w:rsidR="00B7635F" w:rsidRDefault="00DE510F">
      <w:pPr>
        <w:pStyle w:val="a4"/>
        <w:numPr>
          <w:ilvl w:val="4"/>
          <w:numId w:val="2"/>
        </w:numPr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₂ kept the same as immediately before SBT, usually 40%</w:t>
      </w:r>
    </w:p>
    <w:p w14:paraId="7223DDE4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Evaluation period: 30–120 minutes of sustained spontaneous breathing</w:t>
      </w:r>
    </w:p>
    <w:p w14:paraId="7223DDE5" w14:textId="19ADDFD6" w:rsidR="00B7635F" w:rsidRPr="00C256E0" w:rsidRDefault="00DE510F">
      <w:pPr>
        <w:pStyle w:val="a4"/>
        <w:numPr>
          <w:ilvl w:val="4"/>
          <w:numId w:val="2"/>
        </w:numPr>
        <w:rPr>
          <w:b/>
          <w:bCs/>
        </w:rPr>
      </w:pPr>
      <w:r w:rsidRPr="00C256E0">
        <w:rPr>
          <w:rFonts w:ascii="Outfit" w:eastAsia="Outfit" w:hAnsi="Outfit" w:cs="Outfit"/>
          <w:b/>
          <w:bCs/>
          <w:color w:val="000000"/>
          <w:sz w:val="22"/>
          <w:szCs w:val="22"/>
        </w:rPr>
        <w:t>First trial: 30 minutes</w:t>
      </w:r>
    </w:p>
    <w:p w14:paraId="7223DDE6" w14:textId="3C15B274" w:rsidR="00B7635F" w:rsidRPr="00C256E0" w:rsidRDefault="00DE510F">
      <w:pPr>
        <w:pStyle w:val="a4"/>
        <w:numPr>
          <w:ilvl w:val="4"/>
          <w:numId w:val="2"/>
        </w:numPr>
        <w:rPr>
          <w:b/>
          <w:bCs/>
        </w:rPr>
      </w:pPr>
      <w:r w:rsidRPr="00C256E0">
        <w:rPr>
          <w:rFonts w:ascii="Outfit" w:eastAsia="Outfit" w:hAnsi="Outfit" w:cs="Outfit"/>
          <w:b/>
          <w:bCs/>
          <w:color w:val="000000"/>
          <w:sz w:val="22"/>
          <w:szCs w:val="22"/>
        </w:rPr>
        <w:t>Second or subsequent trials, or in case of prolonged weaning: 120 minutes</w:t>
      </w:r>
    </w:p>
    <w:p w14:paraId="7223DDE7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Monitoring</w:t>
      </w:r>
    </w:p>
    <w:p w14:paraId="7223DDE8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Arterial blood gas analysis</w:t>
      </w:r>
    </w:p>
    <w:p w14:paraId="7223DDE9" w14:textId="77777777" w:rsidR="00B7635F" w:rsidRDefault="00DE510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Performed 30 minutes after the first trial; 120 minutes after the second/subsequent trial or in prolonged weaning</w:t>
      </w:r>
    </w:p>
    <w:p w14:paraId="7223DDEA" w14:textId="77777777" w:rsidR="00B7635F" w:rsidRDefault="00DE510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If respiratory distress occurs during SBT, immediately perform follow-up arterial blood gas analysis and reconnect the ventilator</w:t>
      </w:r>
    </w:p>
    <w:p w14:paraId="7223DDEB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Vital signs: measured every 5 minutes as a rule; if invasive monitoring is unavailable, every 15 minutes</w:t>
      </w:r>
    </w:p>
    <w:p w14:paraId="7223DDEC" w14:textId="1A7CC488" w:rsidR="00B7635F" w:rsidRPr="002030D1" w:rsidRDefault="00E30F31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 w:rsidRPr="002030D1">
        <w:rPr>
          <w:rFonts w:ascii="Outfit" w:eastAsia="Outfit" w:hAnsi="Outfit" w:cs="Outfit" w:hint="eastAsia"/>
          <w:b/>
          <w:bCs/>
          <w:color w:val="000000"/>
          <w:sz w:val="24"/>
          <w:szCs w:val="24"/>
        </w:rPr>
        <w:t>F</w:t>
      </w:r>
      <w:r w:rsidR="00DE510F">
        <w:rPr>
          <w:rFonts w:ascii="Outfit" w:eastAsia="Outfit" w:hAnsi="Outfit" w:cs="Outfit"/>
          <w:b/>
          <w:bCs/>
          <w:color w:val="000000"/>
          <w:sz w:val="24"/>
          <w:szCs w:val="24"/>
        </w:rPr>
        <w:t>ailure criteria</w:t>
      </w:r>
      <w:r w:rsidRPr="002030D1">
        <w:rPr>
          <w:rFonts w:ascii="Outfit" w:eastAsia="Outfit" w:hAnsi="Outfit" w:cs="Outfit" w:hint="eastAsia"/>
          <w:b/>
          <w:bCs/>
          <w:color w:val="000000"/>
          <w:sz w:val="24"/>
          <w:szCs w:val="24"/>
        </w:rPr>
        <w:t xml:space="preserve"> of spontaneous breathing trial</w:t>
      </w:r>
    </w:p>
    <w:tbl>
      <w:tblPr>
        <w:tblW w:w="7937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227" w:type="dxa"/>
        </w:tblCellMar>
        <w:tblLook w:val="0000" w:firstRow="0" w:lastRow="0" w:firstColumn="0" w:lastColumn="0" w:noHBand="0" w:noVBand="0"/>
      </w:tblPr>
      <w:tblGrid>
        <w:gridCol w:w="7937"/>
      </w:tblGrid>
      <w:tr w:rsidR="00B7635F" w:rsidRPr="00AB5F8C" w14:paraId="7223DDEE" w14:textId="77777777" w:rsidTr="002132C2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ED" w14:textId="77777777" w:rsidR="00B7635F" w:rsidRPr="00AB5F8C" w:rsidRDefault="00DE510F" w:rsidP="004B7954">
            <w:pPr>
              <w:wordWrap/>
              <w:spacing w:line="276" w:lineRule="auto"/>
              <w:rPr>
                <w:rFonts w:ascii="Outfit" w:hAnsi="Outfit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b/>
                <w:bCs/>
                <w:color w:val="000000"/>
                <w:sz w:val="24"/>
                <w:szCs w:val="24"/>
              </w:rPr>
              <w:t>Clinical assessment</w:t>
            </w:r>
          </w:p>
        </w:tc>
      </w:tr>
      <w:tr w:rsidR="00B7635F" w:rsidRPr="00AB5F8C" w14:paraId="7223DDF7" w14:textId="77777777" w:rsidTr="007D01EB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F1F4B" w14:textId="7B5B3F75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Agitation and anxiety</w:t>
            </w:r>
          </w:p>
          <w:p w14:paraId="430038E4" w14:textId="769E6137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Depressed mental status</w:t>
            </w:r>
          </w:p>
          <w:p w14:paraId="7A9368F4" w14:textId="3504629B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Diaphoresis</w:t>
            </w:r>
          </w:p>
          <w:p w14:paraId="042E4896" w14:textId="0447B63E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Cyanosis</w:t>
            </w:r>
          </w:p>
          <w:p w14:paraId="7EA3645A" w14:textId="4E272B82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Evidence of increasing effort</w:t>
            </w:r>
          </w:p>
          <w:p w14:paraId="5D4DC3EF" w14:textId="2125283E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Increased accessory muscle activity</w:t>
            </w:r>
          </w:p>
          <w:p w14:paraId="0B628FC1" w14:textId="4FBD02E7" w:rsidR="0009428C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Facial signs of distress</w:t>
            </w:r>
          </w:p>
          <w:p w14:paraId="7223DDF6" w14:textId="2985A193" w:rsidR="00B7635F" w:rsidRPr="00AB5F8C" w:rsidRDefault="0009428C" w:rsidP="004B7954">
            <w:pPr>
              <w:pStyle w:val="a4"/>
              <w:numPr>
                <w:ilvl w:val="0"/>
                <w:numId w:val="4"/>
              </w:numPr>
              <w:spacing w:line="276" w:lineRule="auto"/>
              <w:ind w:left="397" w:hanging="284"/>
              <w:rPr>
                <w:rFonts w:ascii="Outfit" w:hAnsi="Outfit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Dyspnea</w:t>
            </w:r>
          </w:p>
        </w:tc>
      </w:tr>
      <w:tr w:rsidR="00B7635F" w:rsidRPr="00AB5F8C" w14:paraId="7223DDF9" w14:textId="77777777" w:rsidTr="002132C2">
        <w:tc>
          <w:tcPr>
            <w:tcW w:w="7937" w:type="dxa"/>
            <w:shd w:val="clear" w:color="auto" w:fill="BEDA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3DDF8" w14:textId="77777777" w:rsidR="00B7635F" w:rsidRPr="00AB5F8C" w:rsidRDefault="00DE510F" w:rsidP="004B7954">
            <w:pPr>
              <w:wordWrap/>
              <w:spacing w:line="276" w:lineRule="auto"/>
              <w:rPr>
                <w:rFonts w:ascii="Outfit" w:hAnsi="Outfit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b/>
                <w:bCs/>
                <w:color w:val="000000"/>
                <w:sz w:val="24"/>
                <w:szCs w:val="24"/>
              </w:rPr>
              <w:t>Objective measurements</w:t>
            </w:r>
          </w:p>
        </w:tc>
      </w:tr>
      <w:tr w:rsidR="00B7635F" w:rsidRPr="00AB5F8C" w14:paraId="7223DE02" w14:textId="77777777" w:rsidTr="007D01EB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870B7" w14:textId="06945015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proofErr w:type="spellStart"/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PaO</w:t>
            </w:r>
            <w:proofErr w:type="spellEnd"/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60 mmHg or </w:t>
            </w:r>
            <w:proofErr w:type="spellStart"/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SaO</w:t>
            </w:r>
            <w:proofErr w:type="spellEnd"/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90% on </w:t>
            </w:r>
            <w:proofErr w:type="spellStart"/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FiO</w:t>
            </w:r>
            <w:proofErr w:type="spellEnd"/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</w:t>
            </w:r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0.4</w:t>
            </w:r>
          </w:p>
          <w:p w14:paraId="76E224C7" w14:textId="77777777" w:rsidR="007D01EB" w:rsidRPr="007D01EB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proofErr w:type="spellStart"/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PaCO</w:t>
            </w:r>
            <w:proofErr w:type="spellEnd"/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&gt; 45 mmHg or increase </w:t>
            </w:r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20% from pre-SBT, </w:t>
            </w:r>
          </w:p>
          <w:p w14:paraId="6268F4E5" w14:textId="44045FF5" w:rsidR="002C5613" w:rsidRPr="00AB5F8C" w:rsidRDefault="002C5613" w:rsidP="004B7954">
            <w:pPr>
              <w:pStyle w:val="a4"/>
              <w:spacing w:line="276" w:lineRule="auto"/>
              <w:ind w:left="397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and pH &lt; 7.32 with pH decrease </w:t>
            </w:r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0.07</w:t>
            </w:r>
          </w:p>
          <w:p w14:paraId="6F87DBEA" w14:textId="262C2438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RR &gt; 35/min or increase </w:t>
            </w:r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50%</w:t>
            </w:r>
          </w:p>
          <w:p w14:paraId="4A0CA155" w14:textId="06764C7F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HR &gt; 140/min or increase </w:t>
            </w:r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20%</w:t>
            </w:r>
          </w:p>
          <w:p w14:paraId="6196277F" w14:textId="03614795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SBP &gt; 180 mmHg or increase </w:t>
            </w:r>
            <w:r w:rsidRPr="00AB5F8C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20%</w:t>
            </w:r>
          </w:p>
          <w:p w14:paraId="5876295F" w14:textId="4603CF62" w:rsidR="002C5613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SBP &lt; 90 mmHg</w:t>
            </w:r>
          </w:p>
          <w:p w14:paraId="7223DE01" w14:textId="1B37BB8B" w:rsidR="00B7635F" w:rsidRPr="00AB5F8C" w:rsidRDefault="002C5613" w:rsidP="004B7954">
            <w:pPr>
              <w:pStyle w:val="a4"/>
              <w:numPr>
                <w:ilvl w:val="0"/>
                <w:numId w:val="7"/>
              </w:numPr>
              <w:spacing w:line="276" w:lineRule="auto"/>
              <w:ind w:left="397" w:hanging="284"/>
              <w:rPr>
                <w:rFonts w:ascii="Outfit" w:hAnsi="Outfit"/>
                <w:sz w:val="22"/>
                <w:szCs w:val="22"/>
              </w:rPr>
            </w:pPr>
            <w:r w:rsidRPr="00AB5F8C">
              <w:rPr>
                <w:rFonts w:ascii="Outfit" w:eastAsia="Outfit" w:hAnsi="Outfit" w:cs="Outfit"/>
                <w:color w:val="000000"/>
                <w:sz w:val="22"/>
                <w:szCs w:val="22"/>
              </w:rPr>
              <w:t>Cardiac arrhythmias</w:t>
            </w:r>
          </w:p>
        </w:tc>
      </w:tr>
    </w:tbl>
    <w:p w14:paraId="7223DE03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proofErr w:type="spellStart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lastRenderedPageBreak/>
        <w:t>Extubation</w:t>
      </w:r>
      <w:proofErr w:type="spellEnd"/>
    </w:p>
    <w:p w14:paraId="7223DE04" w14:textId="53A5F323" w:rsidR="00B7635F" w:rsidRDefault="002132C2">
      <w:pPr>
        <w:pStyle w:val="a4"/>
        <w:numPr>
          <w:ilvl w:val="2"/>
          <w:numId w:val="2"/>
        </w:numPr>
      </w:pPr>
      <w:r>
        <w:rPr>
          <w:rFonts w:ascii="Outfit" w:hAnsi="Outfit" w:cs="Outfit" w:hint="eastAsia"/>
          <w:b/>
          <w:bCs/>
          <w:color w:val="000000"/>
          <w:sz w:val="24"/>
          <w:szCs w:val="24"/>
        </w:rPr>
        <w:t>A</w:t>
      </w:r>
      <w:r w:rsidR="00DE510F"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fter </w:t>
      </w:r>
      <w:r w:rsidR="00170B81">
        <w:rPr>
          <w:rFonts w:ascii="Outfit" w:hAnsi="Outfit" w:cs="Outfit" w:hint="eastAsia"/>
          <w:b/>
          <w:bCs/>
          <w:color w:val="000000"/>
          <w:sz w:val="24"/>
          <w:szCs w:val="24"/>
        </w:rPr>
        <w:t>confirming</w:t>
      </w:r>
      <w:r w:rsidR="00DE510F"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 the following, decide whether to extubate</w:t>
      </w:r>
    </w:p>
    <w:p w14:paraId="359CDFDB" w14:textId="79C6D20C" w:rsidR="007B0BF2" w:rsidRPr="007B0BF2" w:rsidRDefault="007B0BF2" w:rsidP="007B0BF2">
      <w:pPr>
        <w:pStyle w:val="a4"/>
        <w:numPr>
          <w:ilvl w:val="3"/>
          <w:numId w:val="2"/>
        </w:numPr>
        <w:rPr>
          <w:rFonts w:ascii="Outfit" w:eastAsia="Outfit" w:hAnsi="Outfit" w:cs="Outfit"/>
          <w:color w:val="000000"/>
          <w:sz w:val="22"/>
          <w:szCs w:val="22"/>
        </w:rPr>
      </w:pPr>
      <w:r w:rsidRPr="007B0BF2">
        <w:rPr>
          <w:rFonts w:ascii="Outfit" w:eastAsia="Outfit" w:hAnsi="Outfit" w:cs="Outfit"/>
          <w:color w:val="000000"/>
          <w:sz w:val="22"/>
          <w:szCs w:val="22"/>
        </w:rPr>
        <w:t>Achievement of adequate oxygenation and ventilation with spontaneous breathing</w:t>
      </w:r>
    </w:p>
    <w:p w14:paraId="41FDB8FC" w14:textId="5B75033B" w:rsidR="007B0BF2" w:rsidRPr="007B0BF2" w:rsidRDefault="007B0BF2" w:rsidP="007B0BF2">
      <w:pPr>
        <w:pStyle w:val="a4"/>
        <w:numPr>
          <w:ilvl w:val="3"/>
          <w:numId w:val="2"/>
        </w:numPr>
      </w:pPr>
      <w:r w:rsidRPr="007B0BF2">
        <w:rPr>
          <w:rFonts w:ascii="Outfit" w:eastAsia="Outfit" w:hAnsi="Outfit" w:cs="Outfit"/>
          <w:color w:val="000000"/>
          <w:sz w:val="22"/>
          <w:szCs w:val="22"/>
        </w:rPr>
        <w:t xml:space="preserve">Minimal risk of upper airway obstruction </w:t>
      </w:r>
    </w:p>
    <w:p w14:paraId="7223DE07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Based on clinical judgment; for cuff-leak test–based preemptive approach, see Section V</w:t>
      </w:r>
    </w:p>
    <w:p w14:paraId="7223DE08" w14:textId="5B5C1F06" w:rsidR="00B7635F" w:rsidRDefault="00AC61E3">
      <w:pPr>
        <w:pStyle w:val="a4"/>
        <w:numPr>
          <w:ilvl w:val="3"/>
          <w:numId w:val="2"/>
        </w:numPr>
      </w:pPr>
      <w:r w:rsidRPr="00AC61E3">
        <w:rPr>
          <w:rFonts w:ascii="Outfit" w:eastAsia="Outfit" w:hAnsi="Outfit" w:cs="Outfit"/>
          <w:color w:val="000000"/>
          <w:sz w:val="22"/>
          <w:szCs w:val="22"/>
        </w:rPr>
        <w:t>Adequate airway protection and minimal risk of aspiration</w:t>
      </w:r>
      <w:r w:rsidRPr="00AC61E3">
        <w:rPr>
          <w:rFonts w:ascii="Outfit" w:eastAsia="Outfit" w:hAnsi="Outfit" w:cs="Outfit"/>
          <w:color w:val="000000"/>
          <w:sz w:val="22"/>
          <w:szCs w:val="22"/>
        </w:rPr>
        <w:t xml:space="preserve"> </w:t>
      </w:r>
      <w:r>
        <w:rPr>
          <w:rFonts w:ascii="Outfit" w:hAnsi="Outfit" w:cs="Outfit" w:hint="eastAsia"/>
          <w:color w:val="000000"/>
          <w:sz w:val="22"/>
          <w:szCs w:val="22"/>
        </w:rPr>
        <w:t xml:space="preserve"> </w:t>
      </w:r>
    </w:p>
    <w:p w14:paraId="7223DE09" w14:textId="72E70D06" w:rsidR="00B7635F" w:rsidRDefault="00AA28FC">
      <w:pPr>
        <w:pStyle w:val="a4"/>
        <w:numPr>
          <w:ilvl w:val="3"/>
          <w:numId w:val="2"/>
        </w:numPr>
      </w:pPr>
      <w:r w:rsidRPr="00AA28FC">
        <w:rPr>
          <w:rFonts w:ascii="Outfit" w:eastAsia="Outfit" w:hAnsi="Outfit" w:cs="Outfit"/>
          <w:color w:val="000000"/>
          <w:sz w:val="22"/>
          <w:szCs w:val="22"/>
        </w:rPr>
        <w:t>Adequate clearance of pulmonary secretion</w:t>
      </w:r>
      <w:r w:rsidRPr="00AA28FC">
        <w:rPr>
          <w:rFonts w:ascii="Outfit" w:eastAsia="Outfit" w:hAnsi="Outfit" w:cs="Outfit"/>
          <w:color w:val="000000"/>
          <w:sz w:val="22"/>
          <w:szCs w:val="22"/>
        </w:rPr>
        <w:t xml:space="preserve"> </w:t>
      </w:r>
    </w:p>
    <w:p w14:paraId="7223DE0A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Criteria for </w:t>
      </w: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extubation</w:t>
      </w:r>
      <w:proofErr w:type="spellEnd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 failure within 48 hours after </w:t>
      </w: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extubation</w:t>
      </w:r>
      <w:proofErr w:type="spellEnd"/>
    </w:p>
    <w:tbl>
      <w:tblPr>
        <w:tblW w:w="8391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left w:w="113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8391"/>
      </w:tblGrid>
      <w:tr w:rsidR="00B7635F" w:rsidRPr="004B7954" w14:paraId="7223DE10" w14:textId="77777777" w:rsidTr="00883CD7">
        <w:tc>
          <w:tcPr>
            <w:tcW w:w="83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DE0B" w14:textId="5FE6F015" w:rsidR="00B7635F" w:rsidRPr="004B7954" w:rsidRDefault="00DE510F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ascii="Outfit" w:hAnsi="Outfit"/>
                <w:sz w:val="22"/>
                <w:szCs w:val="22"/>
              </w:rPr>
            </w:pP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Respiratory rate &gt; 35/min sustained for </w:t>
            </w:r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2 hours</w:t>
            </w:r>
          </w:p>
          <w:p w14:paraId="7223DE0C" w14:textId="2DB7C455" w:rsidR="00B7635F" w:rsidRPr="004B7954" w:rsidRDefault="00DE510F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ascii="Outfit" w:hAnsi="Outfit"/>
                <w:sz w:val="22"/>
                <w:szCs w:val="22"/>
              </w:rPr>
            </w:pP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HR &gt; 140/min, or sustained increase/decrease </w:t>
            </w:r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20%</w:t>
            </w:r>
          </w:p>
          <w:p w14:paraId="0A3DFAD7" w14:textId="77777777" w:rsidR="00F23849" w:rsidRPr="004B7954" w:rsidRDefault="00F23849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>Clinical signs of respiratory muscle fatigue or increased work of breathing</w:t>
            </w:r>
          </w:p>
          <w:p w14:paraId="06CCBDBC" w14:textId="0B7894BF" w:rsidR="00F23849" w:rsidRPr="004B7954" w:rsidRDefault="00F23849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ascii="Outfit" w:eastAsia="Outfit" w:hAnsi="Outfit" w:cs="Outfit"/>
                <w:color w:val="000000"/>
                <w:sz w:val="22"/>
                <w:szCs w:val="22"/>
              </w:rPr>
            </w:pP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Inadequate oxygenation: </w:t>
            </w:r>
            <w:proofErr w:type="spellStart"/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>PaO</w:t>
            </w:r>
            <w:proofErr w:type="spellEnd"/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60 mmHg or </w:t>
            </w:r>
            <w:proofErr w:type="spellStart"/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>SaO</w:t>
            </w:r>
            <w:proofErr w:type="spellEnd"/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&lt; 90% on </w:t>
            </w:r>
            <w:proofErr w:type="spellStart"/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>FiO</w:t>
            </w:r>
            <w:proofErr w:type="spellEnd"/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</w:t>
            </w:r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0.4</w:t>
            </w:r>
          </w:p>
          <w:p w14:paraId="7223DE0F" w14:textId="0D2D7AE5" w:rsidR="00B7635F" w:rsidRPr="004B7954" w:rsidRDefault="00F23849" w:rsidP="004B7954">
            <w:pPr>
              <w:pStyle w:val="a4"/>
              <w:numPr>
                <w:ilvl w:val="0"/>
                <w:numId w:val="8"/>
              </w:numPr>
              <w:spacing w:line="276" w:lineRule="auto"/>
              <w:ind w:left="397" w:hanging="284"/>
              <w:rPr>
                <w:rFonts w:ascii="Outfit" w:hAnsi="Outfit"/>
                <w:sz w:val="22"/>
                <w:szCs w:val="22"/>
              </w:rPr>
            </w:pP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Inadequate ventilation: </w:t>
            </w:r>
            <w:proofErr w:type="spellStart"/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>PaCO</w:t>
            </w:r>
            <w:proofErr w:type="spellEnd"/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₂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&gt; 45 mmHg or increase </w:t>
            </w:r>
            <w:r w:rsidRPr="004B7954">
              <w:rPr>
                <w:rFonts w:ascii="Cambria Math" w:eastAsia="Outfit" w:hAnsi="Cambria Math" w:cs="Cambria Math"/>
                <w:color w:val="000000"/>
                <w:sz w:val="22"/>
                <w:szCs w:val="22"/>
              </w:rPr>
              <w:t>≥</w:t>
            </w:r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 xml:space="preserve"> 20% from pre-</w:t>
            </w:r>
            <w:proofErr w:type="spellStart"/>
            <w:r w:rsidRPr="004B7954">
              <w:rPr>
                <w:rFonts w:ascii="Outfit" w:eastAsia="Outfit" w:hAnsi="Outfit" w:cs="Outfit"/>
                <w:color w:val="000000"/>
                <w:sz w:val="22"/>
                <w:szCs w:val="22"/>
              </w:rPr>
              <w:t>extubation</w:t>
            </w:r>
            <w:proofErr w:type="spellEnd"/>
          </w:p>
        </w:tc>
      </w:tr>
    </w:tbl>
    <w:p w14:paraId="7ECAE2B1" w14:textId="77777777" w:rsidR="00F30B9F" w:rsidRPr="00F30B9F" w:rsidRDefault="00F30B9F" w:rsidP="00F30B9F">
      <w:pPr>
        <w:pStyle w:val="a4"/>
        <w:rPr>
          <w:rFonts w:hint="eastAsia"/>
        </w:rPr>
      </w:pPr>
    </w:p>
    <w:p w14:paraId="48AAFC06" w14:textId="77777777" w:rsidR="00F30B9F" w:rsidRDefault="00F30B9F">
      <w:pPr>
        <w:widowControl/>
        <w:wordWrap/>
        <w:autoSpaceDE/>
        <w:autoSpaceDN/>
        <w:rPr>
          <w:rFonts w:ascii="Outfit" w:eastAsia="Outfit" w:hAnsi="Outfit" w:cs="Outfit"/>
          <w:b/>
          <w:bC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olor w:val="1428A0"/>
          <w:sz w:val="32"/>
          <w:szCs w:val="32"/>
        </w:rPr>
        <w:br w:type="page"/>
      </w:r>
    </w:p>
    <w:p w14:paraId="7223DE11" w14:textId="48679424" w:rsidR="00B7635F" w:rsidRPr="00F30B9F" w:rsidRDefault="00DE510F">
      <w:pPr>
        <w:pStyle w:val="a4"/>
        <w:numPr>
          <w:ilvl w:val="0"/>
          <w:numId w:val="2"/>
        </w:numPr>
        <w:rPr>
          <w:caps/>
        </w:rPr>
      </w:pPr>
      <w:r w:rsidRPr="00F30B9F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Common Problems in Difficult or Prolonged Weaning</w:t>
      </w:r>
    </w:p>
    <w:p w14:paraId="7223DE12" w14:textId="29FD0E97" w:rsidR="00B7635F" w:rsidRDefault="00DE510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Respiratory </w:t>
      </w:r>
      <w:r w:rsidR="00E46A09">
        <w:rPr>
          <w:rFonts w:ascii="Outfit" w:hAnsi="Outfit" w:cs="Outfit" w:hint="eastAsia"/>
          <w:b/>
          <w:bCs/>
          <w:color w:val="0A4BFF"/>
          <w:sz w:val="28"/>
          <w:szCs w:val="28"/>
        </w:rPr>
        <w:t>P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roblems</w:t>
      </w:r>
    </w:p>
    <w:p w14:paraId="7223DE13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Increased work of breathing: inappropriate ventilator settings</w:t>
      </w:r>
    </w:p>
    <w:p w14:paraId="7223DE14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Reduced lung compliance: ventilator-associated pneumonia, cardiogenic or non-cardiogenic pulmonary edema, pulmonary fibrosis, pulmonary hemorrhage, diffuse pulmonary infiltration</w:t>
      </w:r>
    </w:p>
    <w:p w14:paraId="2E8DC9E8" w14:textId="77777777" w:rsidR="00AF64DA" w:rsidRPr="00AF64DA" w:rsidRDefault="00AF64DA" w:rsidP="00D03FFF">
      <w:pPr>
        <w:pStyle w:val="a4"/>
        <w:numPr>
          <w:ilvl w:val="4"/>
          <w:numId w:val="2"/>
        </w:numPr>
        <w:ind w:left="568" w:hanging="284"/>
        <w:rPr>
          <w:rFonts w:ascii="Outfit" w:eastAsia="Outfit" w:hAnsi="Outfit" w:cs="Outfit"/>
          <w:color w:val="000000"/>
          <w:sz w:val="22"/>
          <w:szCs w:val="22"/>
        </w:rPr>
      </w:pPr>
      <w:r w:rsidRPr="00AF64DA">
        <w:rPr>
          <w:rFonts w:ascii="Outfit" w:eastAsia="Outfit" w:hAnsi="Outfit" w:cs="Outfit"/>
          <w:color w:val="000000"/>
          <w:sz w:val="22"/>
          <w:szCs w:val="22"/>
        </w:rPr>
        <w:t>Airway bronchoconstriction</w:t>
      </w:r>
    </w:p>
    <w:p w14:paraId="6BEDBF29" w14:textId="0EE254B7" w:rsidR="00AF64DA" w:rsidRPr="00D03FFF" w:rsidRDefault="00AF64DA" w:rsidP="00D03FFF">
      <w:pPr>
        <w:pStyle w:val="a4"/>
        <w:numPr>
          <w:ilvl w:val="4"/>
          <w:numId w:val="2"/>
        </w:numPr>
        <w:ind w:left="568" w:hanging="284"/>
        <w:rPr>
          <w:rFonts w:ascii="Outfit" w:eastAsia="Outfit" w:hAnsi="Outfit" w:cs="Outfit"/>
          <w:color w:val="000000"/>
          <w:sz w:val="22"/>
          <w:szCs w:val="22"/>
        </w:rPr>
      </w:pPr>
      <w:r w:rsidRPr="00AF64DA">
        <w:rPr>
          <w:rFonts w:ascii="Outfit" w:eastAsia="Outfit" w:hAnsi="Outfit" w:cs="Outfit"/>
          <w:color w:val="000000"/>
          <w:sz w:val="22"/>
          <w:szCs w:val="22"/>
        </w:rPr>
        <w:t>Increased resistive load</w:t>
      </w:r>
    </w:p>
    <w:p w14:paraId="7223DE17" w14:textId="76531230" w:rsidR="00B7635F" w:rsidRPr="00D03FFF" w:rsidRDefault="00DE510F" w:rsidP="00D03FFF">
      <w:pPr>
        <w:pStyle w:val="a4"/>
        <w:numPr>
          <w:ilvl w:val="4"/>
          <w:numId w:val="2"/>
        </w:numPr>
        <w:ind w:left="568" w:hanging="284"/>
        <w:rPr>
          <w:rFonts w:ascii="Outfit" w:eastAsia="Outfit" w:hAnsi="Outfit" w:cs="Outfit"/>
          <w:color w:val="000000"/>
          <w:sz w:val="22"/>
          <w:szCs w:val="22"/>
        </w:rPr>
      </w:pPr>
      <w:r>
        <w:rPr>
          <w:rFonts w:ascii="Outfit" w:eastAsia="Outfit" w:hAnsi="Outfit" w:cs="Outfit"/>
          <w:color w:val="000000"/>
          <w:sz w:val="22"/>
          <w:szCs w:val="22"/>
        </w:rPr>
        <w:t>During SBT: endotracheal tube resistance</w:t>
      </w:r>
    </w:p>
    <w:p w14:paraId="7223DE18" w14:textId="77777777" w:rsidR="00B7635F" w:rsidRPr="00D03FFF" w:rsidRDefault="00DE510F">
      <w:pPr>
        <w:pStyle w:val="a4"/>
        <w:numPr>
          <w:ilvl w:val="4"/>
          <w:numId w:val="2"/>
        </w:numPr>
        <w:ind w:left="568" w:hanging="284"/>
        <w:rPr>
          <w:rFonts w:ascii="Outfit" w:eastAsia="Outfit" w:hAnsi="Outfit" w:cs="Outfit"/>
          <w:color w:val="000000"/>
          <w:sz w:val="22"/>
          <w:szCs w:val="22"/>
        </w:rPr>
      </w:pPr>
      <w:r>
        <w:rPr>
          <w:rFonts w:ascii="Outfit" w:eastAsia="Outfit" w:hAnsi="Outfit" w:cs="Outfit"/>
          <w:color w:val="000000"/>
          <w:sz w:val="22"/>
          <w:szCs w:val="22"/>
        </w:rPr>
        <w:t>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: glottic edema, increased airway secretions, sputum retention</w:t>
      </w:r>
    </w:p>
    <w:p w14:paraId="7223DE19" w14:textId="759A8BF3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Cardiovascular </w:t>
      </w:r>
      <w:r w:rsidR="00E46A0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P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roblems</w:t>
      </w:r>
    </w:p>
    <w:p w14:paraId="7223DE1A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Underlying cardiac dysfunction</w:t>
      </w:r>
    </w:p>
    <w:p w14:paraId="7223DE1B" w14:textId="7742E0FC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Increased cardiac workload that may lead to myocardial dysfunction: dynamic hyperinflation, increased metabolic demand, </w:t>
      </w:r>
      <w:r w:rsidR="00D03FFF" w:rsidRPr="00D03FFF">
        <w:rPr>
          <w:rFonts w:ascii="Outfit" w:eastAsia="Outfit" w:hAnsi="Outfit" w:cs="Outfit"/>
          <w:color w:val="000000"/>
          <w:sz w:val="22"/>
          <w:szCs w:val="22"/>
        </w:rPr>
        <w:t>unresolved sepsis</w:t>
      </w:r>
      <w:r w:rsidR="00D03FFF" w:rsidRPr="00D03FFF">
        <w:rPr>
          <w:rFonts w:ascii="Outfit" w:eastAsia="Outfit" w:hAnsi="Outfit" w:cs="Outfit"/>
          <w:color w:val="000000"/>
          <w:sz w:val="22"/>
          <w:szCs w:val="22"/>
        </w:rPr>
        <w:t xml:space="preserve"> </w:t>
      </w:r>
    </w:p>
    <w:p w14:paraId="7223DE1C" w14:textId="7104EB0F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Neuromuscular</w:t>
      </w:r>
      <w:r w:rsidR="006647B3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 xml:space="preserve"> </w:t>
      </w:r>
      <w:r w:rsidR="006647B3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P</w:t>
      </w:r>
      <w:r w:rsidR="006647B3">
        <w:rPr>
          <w:rFonts w:ascii="Outfit" w:eastAsia="Outfit" w:hAnsi="Outfit" w:cs="Outfit"/>
          <w:b/>
          <w:bCs/>
          <w:color w:val="0A4BFF"/>
          <w:sz w:val="28"/>
          <w:szCs w:val="28"/>
        </w:rPr>
        <w:t>roblems</w:t>
      </w:r>
    </w:p>
    <w:p w14:paraId="7223DE1D" w14:textId="6017B2F3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Decreased central </w:t>
      </w:r>
      <w:r>
        <w:rPr>
          <w:rFonts w:ascii="Outfit" w:eastAsia="Outfit" w:hAnsi="Outfit" w:cs="Outfit"/>
          <w:color w:val="000000"/>
          <w:sz w:val="22"/>
          <w:szCs w:val="22"/>
        </w:rPr>
        <w:t>drive: metabolic alkalosis, mechanical ventilation itself, sedatives/hypnotics</w:t>
      </w:r>
    </w:p>
    <w:p w14:paraId="7223DE1E" w14:textId="5B5A05C3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Central ventilatory c</w:t>
      </w:r>
      <w:r w:rsidR="00F03EF3">
        <w:rPr>
          <w:rFonts w:ascii="Outfit" w:hAnsi="Outfit" w:cs="Outfit" w:hint="eastAsia"/>
          <w:color w:val="000000"/>
          <w:sz w:val="22"/>
          <w:szCs w:val="22"/>
        </w:rPr>
        <w:t>ommand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abnormalities: dysfunction of the neuromuscular respiratory system</w:t>
      </w:r>
    </w:p>
    <w:p w14:paraId="7223DE1F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Peripheral dysfunction: primary neuromuscular weakness, critical illness neuromyopathy (CINM)</w:t>
      </w:r>
    </w:p>
    <w:p w14:paraId="7223DE20" w14:textId="73694096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Neuropsychiatric </w:t>
      </w:r>
      <w:r w:rsidR="00E46A0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P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roblems</w:t>
      </w:r>
    </w:p>
    <w:p w14:paraId="7223DE21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Delirium, anxiety, depression</w:t>
      </w:r>
    </w:p>
    <w:p w14:paraId="7223DE22" w14:textId="65B0267C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Metabolic</w:t>
      </w:r>
      <w:r w:rsidR="006647B3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 xml:space="preserve"> </w:t>
      </w:r>
      <w:r w:rsidR="006647B3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P</w:t>
      </w:r>
      <w:r w:rsidR="006647B3">
        <w:rPr>
          <w:rFonts w:ascii="Outfit" w:eastAsia="Outfit" w:hAnsi="Outfit" w:cs="Outfit"/>
          <w:b/>
          <w:bCs/>
          <w:color w:val="0A4BFF"/>
          <w:sz w:val="28"/>
          <w:szCs w:val="28"/>
        </w:rPr>
        <w:t>roblems</w:t>
      </w:r>
    </w:p>
    <w:p w14:paraId="7223DE23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Metabolic disturbance, corticosteroid use, hyperglycemia</w:t>
      </w:r>
    </w:p>
    <w:p w14:paraId="7223DE24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Others</w:t>
      </w:r>
    </w:p>
    <w:p w14:paraId="7223DE25" w14:textId="77777777" w:rsidR="00B7635F" w:rsidRPr="00E46A09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Overweight, malnutrition, ventilator-induced diaphragmatic dysfunction, anemia</w:t>
      </w:r>
    </w:p>
    <w:p w14:paraId="0D9AF1FE" w14:textId="77777777" w:rsidR="00E46A09" w:rsidRDefault="00E46A09" w:rsidP="00E46A09">
      <w:pPr>
        <w:ind w:left="284"/>
        <w:rPr>
          <w:rFonts w:hint="eastAsia"/>
        </w:rPr>
      </w:pPr>
    </w:p>
    <w:p w14:paraId="63AF456E" w14:textId="77777777" w:rsidR="00E46A09" w:rsidRDefault="00E46A09">
      <w:pPr>
        <w:widowControl/>
        <w:wordWrap/>
        <w:autoSpaceDE/>
        <w:autoSpaceDN/>
        <w:rPr>
          <w:rFonts w:ascii="Outfit" w:eastAsia="Outfit" w:hAnsi="Outfit" w:cs="Outfit"/>
          <w:b/>
          <w:bC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olor w:val="1428A0"/>
          <w:sz w:val="32"/>
          <w:szCs w:val="32"/>
        </w:rPr>
        <w:br w:type="page"/>
      </w:r>
    </w:p>
    <w:p w14:paraId="7223DE26" w14:textId="306311D1" w:rsidR="00B7635F" w:rsidRPr="00E46A09" w:rsidRDefault="00DE510F">
      <w:pPr>
        <w:pStyle w:val="a4"/>
        <w:numPr>
          <w:ilvl w:val="0"/>
          <w:numId w:val="2"/>
        </w:numPr>
        <w:rPr>
          <w:caps/>
        </w:rPr>
      </w:pPr>
      <w:r w:rsidRPr="00E46A09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P</w:t>
      </w:r>
      <w:r w:rsidRPr="00E46A09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ost-Extubation Respiratory Support: Risk-Stratified Approach</w:t>
      </w:r>
    </w:p>
    <w:p w14:paraId="7223DE27" w14:textId="7A4F3AF8" w:rsidR="00B7635F" w:rsidRDefault="00DE510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General </w:t>
      </w:r>
      <w:r w:rsidR="00E46A09">
        <w:rPr>
          <w:rFonts w:ascii="Outfit" w:hAnsi="Outfit" w:cs="Outfit" w:hint="eastAsia"/>
          <w:b/>
          <w:bCs/>
          <w:color w:val="0A4BFF"/>
          <w:sz w:val="28"/>
          <w:szCs w:val="28"/>
        </w:rPr>
        <w:t>C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onsiderations</w:t>
      </w:r>
    </w:p>
    <w:p w14:paraId="7223DE28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reintubation risk varies among patient groups (10–30%); reintubation significantly increases mortality</w:t>
      </w:r>
    </w:p>
    <w:p w14:paraId="7223DE29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Therefore, 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respiratory support should be applied differentially according to reintubation risk</w:t>
      </w:r>
    </w:p>
    <w:p w14:paraId="7223DE2A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Evidence: HIGH-WEAN trial (Thille et al., JAMA 2019) and Hernández et al. (JAMA 2016)</w:t>
      </w:r>
    </w:p>
    <w:p w14:paraId="7223DE2B" w14:textId="7F891F50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Reintubation </w:t>
      </w:r>
      <w:r w:rsidR="00E46A0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R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isk </w:t>
      </w:r>
      <w:r w:rsidR="00E46A0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A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ssessment (high-risk criteria)</w:t>
      </w:r>
    </w:p>
    <w:p w14:paraId="7223DE2C" w14:textId="77777777" w:rsidR="00B7635F" w:rsidRDefault="00DE510F">
      <w:pPr>
        <w:spacing w:line="276" w:lineRule="auto"/>
        <w:ind w:left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At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, classify as high-risk for reintubation </w:t>
      </w:r>
      <w:r w:rsidRPr="006647B3">
        <w:rPr>
          <w:rFonts w:ascii="Outfit" w:eastAsia="Outfit" w:hAnsi="Outfit" w:cs="Outfit"/>
          <w:b/>
          <w:bCs/>
          <w:color w:val="000000"/>
          <w:sz w:val="22"/>
          <w:szCs w:val="22"/>
        </w:rPr>
        <w:t>if one or more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of the following apply (HIGH-WEAN criteria):</w:t>
      </w:r>
    </w:p>
    <w:p w14:paraId="7223DE2D" w14:textId="77777777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Age &gt; 65 years</w:t>
      </w:r>
    </w:p>
    <w:p w14:paraId="7223DE2E" w14:textId="77777777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Underlying chronic cardiac disease:</w:t>
      </w:r>
    </w:p>
    <w:p w14:paraId="7223DE2F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Left ventricular dysfunction (LVEF ≤ 45%, regardless of cause)</w:t>
      </w:r>
    </w:p>
    <w:p w14:paraId="7223DE30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History of cardiogenic pulmonary edema</w:t>
      </w:r>
    </w:p>
    <w:p w14:paraId="7223DE31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Documented ischemic heart disease</w:t>
      </w:r>
    </w:p>
    <w:p w14:paraId="7223DE32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Permanent atrial fibrillation</w:t>
      </w:r>
    </w:p>
    <w:p w14:paraId="7223DE33" w14:textId="77777777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Underlying chronic lung disease:</w:t>
      </w:r>
    </w:p>
    <w:p w14:paraId="7223DE34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Chronic obstructive pulmonary disease</w:t>
      </w:r>
    </w:p>
    <w:p w14:paraId="7223DE35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Obesity-hypoventilation syndrome</w:t>
      </w:r>
    </w:p>
    <w:p w14:paraId="7223DE36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Chronic restrictive pulmonary disease</w:t>
      </w:r>
    </w:p>
    <w:p w14:paraId="7223DE37" w14:textId="5CEC7A4F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Respiratory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S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upport in the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L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ow-risk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G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roup — High-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F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low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N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asal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C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annula (HFNC)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A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lone</w:t>
      </w:r>
    </w:p>
    <w:p w14:paraId="7223DE38" w14:textId="77777777" w:rsidR="00B7635F" w:rsidRPr="00FF33E8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Indication: </w:t>
      </w:r>
      <w:r w:rsidRPr="00FF33E8">
        <w:rPr>
          <w:rFonts w:ascii="Outfit" w:eastAsia="Outfit" w:hAnsi="Outfit" w:cs="Outfit"/>
          <w:color w:val="000000"/>
          <w:sz w:val="24"/>
          <w:szCs w:val="24"/>
        </w:rPr>
        <w:t>applied to patients not meeting the above criteria (reintubation risk &lt; 10%)</w:t>
      </w:r>
    </w:p>
    <w:p w14:paraId="7223DE39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Evidence: Hernández JAMA 2016 low-risk trial</w:t>
      </w:r>
    </w:p>
    <w:p w14:paraId="7223DE3A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Method</w:t>
      </w:r>
    </w:p>
    <w:p w14:paraId="7223DE3B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Initial settings: O₂ flow 30 L/min,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₂ 40%</w:t>
      </w:r>
    </w:p>
    <w:p w14:paraId="7223DE3C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Patients often report discomfort on first HFNC application; therefore, start at 20 L/min and gradually increase to the target 30 L/min</w:t>
      </w:r>
    </w:p>
    <w:p w14:paraId="7223DE3D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Increase settings as patient O₂ or flow requirement rises</w:t>
      </w:r>
    </w:p>
    <w:p w14:paraId="7223DE3E" w14:textId="409D0AF1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Reduce flow to 25 L/min the next morning</w:t>
      </w:r>
      <w:r w:rsidR="00054E0C">
        <w:rPr>
          <w:rFonts w:ascii="Outfit" w:hAnsi="Outfit" w:cs="Outfit" w:hint="eastAsia"/>
          <w:color w:val="000000"/>
          <w:sz w:val="22"/>
          <w:szCs w:val="22"/>
        </w:rPr>
        <w:t xml:space="preserve"> and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switch to nasal cannula if arterial blood gas analysis is acceptable 30 minutes later</w:t>
      </w:r>
    </w:p>
    <w:p w14:paraId="7223DE3F" w14:textId="5E8AE0AA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Respiratory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S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upport in the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H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igh-risk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G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roup — Alternating HFNC and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P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rophylactic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N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on-invasive </w:t>
      </w:r>
      <w:r w:rsidR="00C4228A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V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entilation (NIV)</w:t>
      </w:r>
    </w:p>
    <w:p w14:paraId="7223DE40" w14:textId="77777777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lastRenderedPageBreak/>
        <w:t>Evidence</w:t>
      </w:r>
    </w:p>
    <w:p w14:paraId="7223DE41" w14:textId="10D9C240" w:rsidR="00B7635F" w:rsidRPr="00C4228A" w:rsidRDefault="00DE510F">
      <w:pPr>
        <w:spacing w:line="276" w:lineRule="auto"/>
        <w:ind w:left="566"/>
        <w:rPr>
          <w:rFonts w:hint="eastAsia"/>
        </w:rPr>
      </w:pPr>
      <w:r>
        <w:rPr>
          <w:rFonts w:ascii="Outfit" w:eastAsia="Outfit" w:hAnsi="Outfit" w:cs="Outfit"/>
          <w:color w:val="000000"/>
          <w:sz w:val="22"/>
          <w:szCs w:val="22"/>
        </w:rPr>
        <w:t>In the HIGH-WEAN trial, the 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HFNC + intermittent NIV group had a significantly lower 7-day reintubation rate compared with HFNC alone (11.8% vs 18.2%, p = 0.02; 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respiratory failure 21% vs 29%, p = 0.01)</w:t>
      </w:r>
    </w:p>
    <w:p w14:paraId="7223DE42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Method</w:t>
      </w:r>
    </w:p>
    <w:p w14:paraId="7223DE43" w14:textId="44B6A3EB" w:rsidR="00B7635F" w:rsidRDefault="008B567F">
      <w:pPr>
        <w:pStyle w:val="a4"/>
        <w:numPr>
          <w:ilvl w:val="3"/>
          <w:numId w:val="2"/>
        </w:numPr>
      </w:pPr>
      <w:r>
        <w:rPr>
          <w:rFonts w:ascii="Outfit" w:hAnsi="Outfit" w:cs="Outfit" w:hint="eastAsia"/>
          <w:color w:val="000000"/>
          <w:sz w:val="22"/>
          <w:szCs w:val="22"/>
        </w:rPr>
        <w:t>S</w:t>
      </w:r>
      <w:r w:rsidR="00DE510F">
        <w:rPr>
          <w:rFonts w:ascii="Outfit" w:eastAsia="Outfit" w:hAnsi="Outfit" w:cs="Outfit"/>
          <w:color w:val="000000"/>
          <w:sz w:val="22"/>
          <w:szCs w:val="22"/>
        </w:rPr>
        <w:t>chedule</w:t>
      </w:r>
    </w:p>
    <w:p w14:paraId="7223DE44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Start NIV immediately after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</w:p>
    <w:p w14:paraId="7223DE45" w14:textId="77777777" w:rsidR="00B7635F" w:rsidRPr="008B567F" w:rsidRDefault="00DE510F">
      <w:pPr>
        <w:pStyle w:val="a4"/>
        <w:numPr>
          <w:ilvl w:val="5"/>
          <w:numId w:val="2"/>
        </w:numPr>
        <w:rPr>
          <w:b/>
          <w:bCs/>
        </w:r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First session: </w:t>
      </w:r>
      <w:r w:rsidRPr="008B567F">
        <w:rPr>
          <w:rFonts w:ascii="Outfit" w:eastAsia="Outfit" w:hAnsi="Outfit" w:cs="Outfit"/>
          <w:b/>
          <w:bCs/>
          <w:color w:val="000000"/>
          <w:sz w:val="22"/>
          <w:szCs w:val="22"/>
        </w:rPr>
        <w:t>at least 4 continuous hours</w:t>
      </w:r>
    </w:p>
    <w:p w14:paraId="7223DE46" w14:textId="77777777" w:rsidR="00B7635F" w:rsidRDefault="00DE510F">
      <w:pPr>
        <w:pStyle w:val="a4"/>
        <w:numPr>
          <w:ilvl w:val="5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Maintain NIV </w:t>
      </w:r>
      <w:r w:rsidRPr="008B567F">
        <w:rPr>
          <w:rFonts w:ascii="Outfit" w:eastAsia="Outfit" w:hAnsi="Outfit" w:cs="Outfit"/>
          <w:b/>
          <w:bCs/>
          <w:color w:val="000000"/>
          <w:sz w:val="22"/>
          <w:szCs w:val="22"/>
        </w:rPr>
        <w:t>at least 12 hours per day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during the first 48 hours after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</w:p>
    <w:p w14:paraId="7223DE47" w14:textId="77777777" w:rsidR="00B7635F" w:rsidRPr="008B567F" w:rsidRDefault="00DE510F">
      <w:pPr>
        <w:pStyle w:val="a4"/>
        <w:numPr>
          <w:ilvl w:val="5"/>
          <w:numId w:val="2"/>
        </w:numPr>
        <w:rPr>
          <w:b/>
          <w:bCs/>
        </w:rPr>
      </w:pPr>
      <w:r w:rsidRPr="008B567F">
        <w:rPr>
          <w:rFonts w:ascii="Outfit" w:eastAsia="Outfit" w:hAnsi="Outfit" w:cs="Outfit"/>
          <w:b/>
          <w:bCs/>
          <w:color w:val="000000"/>
          <w:sz w:val="22"/>
          <w:szCs w:val="22"/>
        </w:rPr>
        <w:t>Continuous application is recommended overnight</w:t>
      </w:r>
    </w:p>
    <w:p w14:paraId="7223DE48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Maintain HFNC (50 L/min) between NIV sessions</w:t>
      </w:r>
    </w:p>
    <w:p w14:paraId="7223DE49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After 48 hours, discontinue if respiration is stable and switch to standard oxygen therapy; extend treatment if respiration is unstable</w:t>
      </w:r>
    </w:p>
    <w:p w14:paraId="7223DE4A" w14:textId="77777777" w:rsidR="00B7635F" w:rsidRPr="008B567F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8B567F">
        <w:rPr>
          <w:rFonts w:ascii="Outfit" w:eastAsia="Outfit" w:hAnsi="Outfit" w:cs="Outfit"/>
          <w:b/>
          <w:bCs/>
          <w:color w:val="000000"/>
          <w:sz w:val="22"/>
          <w:szCs w:val="22"/>
        </w:rPr>
        <w:t>NIV settings</w:t>
      </w:r>
    </w:p>
    <w:p w14:paraId="7223DE4B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Use ICU ventilator NIV mode or a dedicated NIV device</w:t>
      </w:r>
    </w:p>
    <w:p w14:paraId="7223DE4C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Pressure-support mode: PS ≥ 5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cmH₂O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, target tidal volume 6–8 mL/kg of predicted body weight</w:t>
      </w:r>
    </w:p>
    <w:p w14:paraId="7223DE4D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PEEP 5–10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cmH₂O</w:t>
      </w:r>
      <w:proofErr w:type="spellEnd"/>
    </w:p>
    <w:p w14:paraId="7223DE4E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Adjust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₂ to maintain SpO₂ ≥ 92%</w:t>
      </w:r>
    </w:p>
    <w:p w14:paraId="7223DE4F" w14:textId="15A304F1" w:rsidR="00B7635F" w:rsidRPr="008B567F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8B567F">
        <w:rPr>
          <w:rFonts w:ascii="Outfit" w:eastAsia="Outfit" w:hAnsi="Outfit" w:cs="Outfit"/>
          <w:b/>
          <w:bCs/>
          <w:color w:val="000000"/>
          <w:sz w:val="22"/>
          <w:szCs w:val="22"/>
        </w:rPr>
        <w:t>HFNC</w:t>
      </w:r>
      <w:r w:rsidR="00574F86" w:rsidRPr="008B567F">
        <w:rPr>
          <w:rFonts w:ascii="Outfit" w:hAnsi="Outfit" w:cs="Outfit" w:hint="eastAsia"/>
          <w:b/>
          <w:bCs/>
          <w:color w:val="000000"/>
          <w:sz w:val="22"/>
          <w:szCs w:val="22"/>
        </w:rPr>
        <w:t xml:space="preserve"> settings</w:t>
      </w:r>
      <w:r w:rsidRPr="008B567F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 (between NIV sessions)</w:t>
      </w:r>
    </w:p>
    <w:p w14:paraId="7223DE50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Flow 50 L/min; adjust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FiO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₂ to maintain SpO₂ ≥ 92%</w:t>
      </w:r>
    </w:p>
    <w:p w14:paraId="7223DE51" w14:textId="77777777" w:rsidR="00B7635F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Heated humidifier set to 37 °C</w:t>
      </w:r>
    </w:p>
    <w:p w14:paraId="7223DE52" w14:textId="53546C00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Monitoring and </w:t>
      </w:r>
      <w:r w:rsidR="006F4C51">
        <w:rPr>
          <w:rFonts w:ascii="Outfit" w:hAnsi="Outfit" w:cs="Outfit" w:hint="eastAsia"/>
          <w:b/>
          <w:bCs/>
          <w:color w:val="0A4BFF"/>
          <w:sz w:val="28"/>
          <w:szCs w:val="28"/>
        </w:rPr>
        <w:t>R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escue </w:t>
      </w:r>
      <w:r w:rsidR="006F4C51">
        <w:rPr>
          <w:rFonts w:ascii="Outfit" w:hAnsi="Outfit" w:cs="Outfit" w:hint="eastAsia"/>
          <w:b/>
          <w:bCs/>
          <w:color w:val="0A4BFF"/>
          <w:sz w:val="28"/>
          <w:szCs w:val="28"/>
        </w:rPr>
        <w:t>T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herapy</w:t>
      </w:r>
    </w:p>
    <w:p w14:paraId="7223DE53" w14:textId="77777777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Arterial blood gas analysis: within 1 hour after </w:t>
      </w: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extubation</w:t>
      </w:r>
      <w:proofErr w:type="spellEnd"/>
    </w:p>
    <w:p w14:paraId="7223DE54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HFNC alone group: tested during HFNC application</w:t>
      </w:r>
    </w:p>
    <w:p w14:paraId="7223DE55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NIV group: tested during NIV application</w:t>
      </w:r>
    </w:p>
    <w:p w14:paraId="7223DE56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When post-</w:t>
      </w:r>
      <w:proofErr w:type="spellStart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extubation</w:t>
      </w:r>
      <w:proofErr w:type="spellEnd"/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 xml:space="preserve"> respiratory failure occurs</w:t>
      </w:r>
    </w:p>
    <w:p w14:paraId="7223DE57" w14:textId="77777777" w:rsidR="00B7635F" w:rsidRPr="00C56A9D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C56A9D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Consider reintubation without delay if </w:t>
      </w:r>
      <w:proofErr w:type="spellStart"/>
      <w:r w:rsidRPr="00C56A9D">
        <w:rPr>
          <w:rFonts w:ascii="Outfit" w:eastAsia="Outfit" w:hAnsi="Outfit" w:cs="Outfit"/>
          <w:b/>
          <w:bCs/>
          <w:color w:val="000000"/>
          <w:sz w:val="22"/>
          <w:szCs w:val="22"/>
        </w:rPr>
        <w:t>extubation</w:t>
      </w:r>
      <w:proofErr w:type="spellEnd"/>
      <w:r w:rsidRPr="00C56A9D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 failure criteria or severe respiratory failure criteria are met</w:t>
      </w:r>
    </w:p>
    <w:p w14:paraId="7223DE58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Rescue NIV is not recommended once 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respiratory failure is established</w:t>
      </w:r>
    </w:p>
    <w:p w14:paraId="7223DE59" w14:textId="77777777" w:rsidR="00B7635F" w:rsidRPr="00C56A9D" w:rsidRDefault="00DE510F">
      <w:pPr>
        <w:pStyle w:val="a4"/>
        <w:numPr>
          <w:ilvl w:val="4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Reintubation delay increases mortality (Esteban et al., NEJM 2004; ERS/ATS guideline 2017)</w:t>
      </w:r>
    </w:p>
    <w:p w14:paraId="670F7D32" w14:textId="075F1A0B" w:rsidR="00C56A9D" w:rsidRDefault="00C56A9D" w:rsidP="00C56A9D">
      <w:pPr>
        <w:rPr>
          <w:rFonts w:hint="eastAsia"/>
        </w:rPr>
      </w:pPr>
    </w:p>
    <w:p w14:paraId="76297579" w14:textId="77777777" w:rsidR="00C56A9D" w:rsidRDefault="00C56A9D">
      <w:pPr>
        <w:widowControl/>
        <w:wordWrap/>
        <w:autoSpaceDE/>
        <w:autoSpaceDN/>
        <w:rPr>
          <w:rFonts w:ascii="Outfit" w:eastAsia="Outfit" w:hAnsi="Outfit" w:cs="Outfit"/>
          <w:b/>
          <w:bC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olor w:val="1428A0"/>
          <w:sz w:val="32"/>
          <w:szCs w:val="32"/>
        </w:rPr>
        <w:br w:type="page"/>
      </w:r>
    </w:p>
    <w:p w14:paraId="7223DE5A" w14:textId="6676C9D2" w:rsidR="00B7635F" w:rsidRPr="004403E6" w:rsidRDefault="00DE510F">
      <w:pPr>
        <w:pStyle w:val="a4"/>
        <w:numPr>
          <w:ilvl w:val="0"/>
          <w:numId w:val="2"/>
        </w:numPr>
        <w:rPr>
          <w:caps/>
        </w:rPr>
      </w:pPr>
      <w:r w:rsidRPr="004403E6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P</w:t>
      </w:r>
      <w:r w:rsidRPr="004403E6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ost-Extubation Laryngeal Edema</w:t>
      </w:r>
    </w:p>
    <w:p w14:paraId="7223DE5B" w14:textId="77777777" w:rsidR="00B7635F" w:rsidRPr="00C56A9D" w:rsidRDefault="00DE510F">
      <w:pPr>
        <w:spacing w:line="276" w:lineRule="auto"/>
        <w:rPr>
          <w:sz w:val="22"/>
          <w:szCs w:val="22"/>
        </w:rPr>
      </w:pPr>
      <w:r w:rsidRPr="00C56A9D">
        <w:rPr>
          <w:rFonts w:ascii="Outfit" w:eastAsia="Outfit" w:hAnsi="Outfit" w:cs="Outfit"/>
          <w:color w:val="000000"/>
          <w:sz w:val="24"/>
          <w:szCs w:val="24"/>
        </w:rPr>
        <w:t>Post-</w:t>
      </w:r>
      <w:proofErr w:type="spellStart"/>
      <w:r w:rsidRPr="00C56A9D">
        <w:rPr>
          <w:rFonts w:ascii="Outfit" w:eastAsia="Outfit" w:hAnsi="Outfit" w:cs="Outfit"/>
          <w:color w:val="000000"/>
          <w:sz w:val="24"/>
          <w:szCs w:val="24"/>
        </w:rPr>
        <w:t>extubation</w:t>
      </w:r>
      <w:proofErr w:type="spellEnd"/>
      <w:r w:rsidRPr="00C56A9D">
        <w:rPr>
          <w:rFonts w:ascii="Outfit" w:eastAsia="Outfit" w:hAnsi="Outfit" w:cs="Outfit"/>
          <w:color w:val="000000"/>
          <w:sz w:val="24"/>
          <w:szCs w:val="24"/>
        </w:rPr>
        <w:t xml:space="preserve"> laryngeal edema is upper airway inflammatory edema caused by mechanical injury from the endotracheal tube. It occurs in approximately 20% of all patients and is one of the most common causes of post-</w:t>
      </w:r>
      <w:proofErr w:type="spellStart"/>
      <w:r w:rsidRPr="00C56A9D">
        <w:rPr>
          <w:rFonts w:ascii="Outfit" w:eastAsia="Outfit" w:hAnsi="Outfit" w:cs="Outfit"/>
          <w:color w:val="000000"/>
          <w:sz w:val="24"/>
          <w:szCs w:val="24"/>
        </w:rPr>
        <w:t>extubation</w:t>
      </w:r>
      <w:proofErr w:type="spellEnd"/>
      <w:r w:rsidRPr="00C56A9D">
        <w:rPr>
          <w:rFonts w:ascii="Outfit" w:eastAsia="Outfit" w:hAnsi="Outfit" w:cs="Outfit"/>
          <w:color w:val="000000"/>
          <w:sz w:val="24"/>
          <w:szCs w:val="24"/>
        </w:rPr>
        <w:t xml:space="preserve"> reintubation.</w:t>
      </w:r>
    </w:p>
    <w:p w14:paraId="7223DE5C" w14:textId="405317CB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Risk </w:t>
      </w:r>
      <w:r w:rsidR="00DB282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F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actors for </w:t>
      </w:r>
      <w:r w:rsidR="00DB282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P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ost-</w:t>
      </w:r>
      <w:proofErr w:type="spellStart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extubation</w:t>
      </w:r>
      <w:proofErr w:type="spellEnd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 </w:t>
      </w:r>
      <w:r w:rsidR="00DB2829" w:rsidRPr="002030D1">
        <w:rPr>
          <w:rFonts w:ascii="Outfit" w:eastAsia="Outfit" w:hAnsi="Outfit" w:cs="Outfit" w:hint="eastAsia"/>
          <w:b/>
          <w:bCs/>
          <w:color w:val="0A4BFF"/>
          <w:sz w:val="28"/>
          <w:szCs w:val="28"/>
        </w:rPr>
        <w:t>S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tridor</w:t>
      </w:r>
    </w:p>
    <w:p w14:paraId="7223DE5D" w14:textId="2D349FD3" w:rsidR="00B7635F" w:rsidRPr="0000002B" w:rsidRDefault="00DE510F">
      <w:pPr>
        <w:spacing w:line="276" w:lineRule="auto"/>
        <w:ind w:left="284"/>
        <w:rPr>
          <w:rFonts w:hint="eastAsia"/>
        </w:r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Patients with </w:t>
      </w:r>
      <w:r w:rsidRPr="004403E6">
        <w:rPr>
          <w:rFonts w:ascii="Outfit" w:eastAsia="Outfit" w:hAnsi="Outfit" w:cs="Outfit"/>
          <w:b/>
          <w:bCs/>
          <w:color w:val="000000"/>
          <w:sz w:val="22"/>
          <w:szCs w:val="22"/>
        </w:rPr>
        <w:t>one or more</w:t>
      </w:r>
      <w:r>
        <w:rPr>
          <w:rFonts w:ascii="Outfit" w:eastAsia="Outfit" w:hAnsi="Outfit" w:cs="Outfit"/>
          <w:color w:val="000000"/>
          <w:sz w:val="22"/>
          <w:szCs w:val="22"/>
        </w:rPr>
        <w:t xml:space="preserve"> of the following are classified as high-risk and should undergo </w:t>
      </w:r>
      <w:r w:rsidRPr="004403E6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cuff-leak test before </w:t>
      </w:r>
      <w:proofErr w:type="spellStart"/>
      <w:r w:rsidRPr="004403E6">
        <w:rPr>
          <w:rFonts w:ascii="Outfit" w:eastAsia="Outfit" w:hAnsi="Outfit" w:cs="Outfit"/>
          <w:b/>
          <w:bCs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(Evidence: Kuriyama, 2020, Crit Care — meta-analysis of 28 studies / 4,493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extubations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)</w:t>
      </w:r>
      <w:r w:rsidR="0000002B">
        <w:rPr>
          <w:rFonts w:ascii="Outfit" w:hAnsi="Outfit" w:cs="Outfit" w:hint="eastAsia"/>
          <w:color w:val="000000"/>
          <w:sz w:val="22"/>
          <w:szCs w:val="22"/>
        </w:rPr>
        <w:t>:</w:t>
      </w:r>
    </w:p>
    <w:p w14:paraId="7223DE5E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Traumatic or difficult intubation</w:t>
      </w:r>
    </w:p>
    <w:p w14:paraId="7223DE5F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Prolonged intubation (&gt; 6 days)</w:t>
      </w:r>
    </w:p>
    <w:p w14:paraId="7223DE60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Large endotracheal tube relative to airway diameter</w:t>
      </w:r>
    </w:p>
    <w:p w14:paraId="7223DE61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Previous reintubation history</w:t>
      </w:r>
    </w:p>
    <w:p w14:paraId="7223DE62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Asthma, gastroesophageal reflux disease, or known airway inflammation</w:t>
      </w:r>
    </w:p>
    <w:p w14:paraId="7223DE63" w14:textId="03AEA1B9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Cuff-leak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T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est (CLT)</w:t>
      </w:r>
    </w:p>
    <w:p w14:paraId="7223DE64" w14:textId="77777777" w:rsidR="00B7635F" w:rsidRDefault="00DE510F">
      <w:pPr>
        <w:pStyle w:val="a4"/>
        <w:numPr>
          <w:ilvl w:val="2"/>
          <w:numId w:val="2"/>
        </w:num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Measurement method</w:t>
      </w:r>
    </w:p>
    <w:p w14:paraId="7223DE65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Adequately suction oral and airway secretions before testing</w:t>
      </w:r>
    </w:p>
    <w:p w14:paraId="7223DE66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With the endotracheal tube cuff inflated, set the ventilator to volume control ventilation and measure the inspiratory tidal volume</w:t>
      </w:r>
    </w:p>
    <w:p w14:paraId="7223DE67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After deflating the cuff, measure expiratory tidal volume during 6 breaths in spontaneous breathing or volume control ventilation</w:t>
      </w:r>
    </w:p>
    <w:p w14:paraId="7223DE68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>Cuff-leak volume = (tidal volume with cuff inflated) − (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mean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 xml:space="preserve"> of the 3 lowest expiratory tidal volumes after cuff deflation)</w:t>
      </w:r>
    </w:p>
    <w:p w14:paraId="7223DE69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Interpretation</w:t>
      </w:r>
    </w:p>
    <w:p w14:paraId="7223DE6A" w14:textId="77777777" w:rsidR="00B7635F" w:rsidRPr="00DB2829" w:rsidRDefault="00DE510F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DB2829">
        <w:rPr>
          <w:rFonts w:ascii="Outfit" w:eastAsia="Outfit" w:hAnsi="Outfit" w:cs="Outfit"/>
          <w:b/>
          <w:bCs/>
          <w:color w:val="000000"/>
          <w:sz w:val="22"/>
          <w:szCs w:val="22"/>
        </w:rPr>
        <w:t>Failed CLT criteria: leak volume &lt; 110 mL or &lt; 12% of delivered tidal volume</w:t>
      </w:r>
    </w:p>
    <w:p w14:paraId="7223DE6B" w14:textId="77777777" w:rsidR="00B7635F" w:rsidRDefault="00DE510F">
      <w:pPr>
        <w:pStyle w:val="a4"/>
        <w:numPr>
          <w:ilvl w:val="4"/>
          <w:numId w:val="2"/>
        </w:numPr>
        <w:ind w:left="90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Diagnostic accuracy (Kuriyama 2020 meta-analysis)</w:t>
      </w:r>
    </w:p>
    <w:p w14:paraId="7223DE6C" w14:textId="77777777" w:rsidR="00B7635F" w:rsidRDefault="00DE510F">
      <w:pPr>
        <w:pStyle w:val="a4"/>
        <w:numPr>
          <w:ilvl w:val="5"/>
          <w:numId w:val="2"/>
        </w:numPr>
        <w:ind w:left="1191" w:hanging="284"/>
      </w:pPr>
      <w:r>
        <w:rPr>
          <w:rFonts w:ascii="Outfit" w:eastAsia="Outfit" w:hAnsi="Outfit" w:cs="Outfit"/>
          <w:color w:val="000000"/>
          <w:sz w:val="22"/>
          <w:szCs w:val="22"/>
        </w:rPr>
        <w:t>High specificity but moderate sensitivity: a positive result justifies intervention, but a negative result alone cannot fully exclude the possibility of laryngeal edema</w:t>
      </w:r>
    </w:p>
    <w:p w14:paraId="7223DE6D" w14:textId="77777777" w:rsidR="00B7635F" w:rsidRPr="002030D1" w:rsidRDefault="00DE510F" w:rsidP="002030D1">
      <w:pPr>
        <w:pStyle w:val="a4"/>
        <w:numPr>
          <w:ilvl w:val="2"/>
          <w:numId w:val="2"/>
        </w:numPr>
        <w:spacing w:before="100"/>
        <w:ind w:left="568" w:hanging="284"/>
        <w:rPr>
          <w:rFonts w:ascii="Outfit" w:eastAsia="Outfit" w:hAnsi="Outfit" w:cs="Outfit"/>
          <w:b/>
          <w:bCs/>
          <w:color w:val="000000"/>
          <w:sz w:val="24"/>
          <w:szCs w:val="24"/>
        </w:rPr>
      </w:pPr>
      <w:r>
        <w:rPr>
          <w:rFonts w:ascii="Outfit" w:eastAsia="Outfit" w:hAnsi="Outfit" w:cs="Outfit"/>
          <w:b/>
          <w:bCs/>
          <w:color w:val="000000"/>
          <w:sz w:val="24"/>
          <w:szCs w:val="24"/>
        </w:rPr>
        <w:t>Preemptive systemic steroid therapy in patients with failed CLT</w:t>
      </w:r>
    </w:p>
    <w:p w14:paraId="7223DE6E" w14:textId="77777777" w:rsidR="00B7635F" w:rsidRPr="001206CC" w:rsidRDefault="00DE510F">
      <w:pPr>
        <w:pStyle w:val="a4"/>
        <w:numPr>
          <w:ilvl w:val="3"/>
          <w:numId w:val="2"/>
        </w:numPr>
        <w:rPr>
          <w:b/>
          <w:bCs/>
        </w:rPr>
      </w:pPr>
      <w:r w:rsidRPr="001206CC">
        <w:rPr>
          <w:rFonts w:ascii="Outfit" w:eastAsia="Outfit" w:hAnsi="Outfit" w:cs="Outfit"/>
          <w:b/>
          <w:bCs/>
          <w:color w:val="000000"/>
          <w:sz w:val="22"/>
          <w:szCs w:val="22"/>
        </w:rPr>
        <w:t xml:space="preserve">Recommended regimen: Methylprednisolone 40 mg IV single dose at least 4 hours before </w:t>
      </w:r>
      <w:proofErr w:type="spellStart"/>
      <w:r w:rsidRPr="001206CC">
        <w:rPr>
          <w:rFonts w:ascii="Outfit" w:eastAsia="Outfit" w:hAnsi="Outfit" w:cs="Outfit"/>
          <w:b/>
          <w:bCs/>
          <w:color w:val="000000"/>
          <w:sz w:val="22"/>
          <w:szCs w:val="22"/>
        </w:rPr>
        <w:t>extubation</w:t>
      </w:r>
      <w:proofErr w:type="spellEnd"/>
    </w:p>
    <w:p w14:paraId="7223DE6F" w14:textId="77777777" w:rsidR="00B7635F" w:rsidRDefault="00DE510F">
      <w:pPr>
        <w:pStyle w:val="a4"/>
        <w:numPr>
          <w:ilvl w:val="3"/>
          <w:numId w:val="2"/>
        </w:numPr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Evidence: 2017 ATS/ACCP conditional recommendation (moderate evidence) — “For adults who have failed a cuff-leak test but are otherwise ready for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, administer systemic steroids for at least 4 hours before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>.”</w:t>
      </w:r>
    </w:p>
    <w:p w14:paraId="7223DE70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Diagnosis</w:t>
      </w:r>
    </w:p>
    <w:p w14:paraId="7223DE71" w14:textId="252BA1DD" w:rsidR="00B7635F" w:rsidRDefault="00906844">
      <w:pPr>
        <w:pStyle w:val="a4"/>
        <w:numPr>
          <w:ilvl w:val="3"/>
          <w:numId w:val="2"/>
        </w:numPr>
        <w:ind w:left="680"/>
      </w:pPr>
      <w:r w:rsidRPr="00906844">
        <w:rPr>
          <w:rFonts w:ascii="Outfit" w:eastAsia="Outfit" w:hAnsi="Outfit" w:cs="Outfit"/>
          <w:color w:val="000000"/>
          <w:sz w:val="22"/>
          <w:szCs w:val="22"/>
        </w:rPr>
        <w:t xml:space="preserve">Direct </w:t>
      </w:r>
      <w:proofErr w:type="spellStart"/>
      <w:r w:rsidRPr="00906844">
        <w:rPr>
          <w:rFonts w:ascii="Outfit" w:eastAsia="Outfit" w:hAnsi="Outfit" w:cs="Outfit"/>
          <w:color w:val="000000"/>
          <w:sz w:val="22"/>
          <w:szCs w:val="22"/>
        </w:rPr>
        <w:t>laryngoscopic</w:t>
      </w:r>
      <w:proofErr w:type="spellEnd"/>
      <w:r w:rsidRPr="00906844">
        <w:rPr>
          <w:rFonts w:ascii="Outfit" w:eastAsia="Outfit" w:hAnsi="Outfit" w:cs="Outfit"/>
          <w:color w:val="000000"/>
          <w:sz w:val="22"/>
          <w:szCs w:val="22"/>
        </w:rPr>
        <w:t xml:space="preserve"> visualization </w:t>
      </w:r>
      <w:r w:rsidR="00DE510F">
        <w:rPr>
          <w:rFonts w:ascii="Outfit" w:eastAsia="Outfit" w:hAnsi="Outfit" w:cs="Outfit"/>
          <w:color w:val="000000"/>
          <w:sz w:val="22"/>
          <w:szCs w:val="22"/>
        </w:rPr>
        <w:t>(gold standard)</w:t>
      </w:r>
    </w:p>
    <w:p w14:paraId="7223DE72" w14:textId="11C21AA1" w:rsidR="00B7635F" w:rsidRDefault="00DE510F">
      <w:pPr>
        <w:pStyle w:val="a4"/>
        <w:numPr>
          <w:ilvl w:val="3"/>
          <w:numId w:val="2"/>
        </w:numPr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>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stridor: </w:t>
      </w:r>
      <w:r w:rsidR="004B0A45" w:rsidRPr="004B0A45">
        <w:rPr>
          <w:rFonts w:ascii="Outfit" w:eastAsia="Outfit" w:hAnsi="Outfit" w:cs="Outfit"/>
          <w:color w:val="000000"/>
          <w:sz w:val="22"/>
          <w:szCs w:val="22"/>
        </w:rPr>
        <w:t>hallmark clinical manifestation</w:t>
      </w:r>
    </w:p>
    <w:p w14:paraId="7223DE73" w14:textId="433DF9D8" w:rsidR="00B7635F" w:rsidRDefault="00DE510F">
      <w:pPr>
        <w:pStyle w:val="a4"/>
        <w:numPr>
          <w:ilvl w:val="3"/>
          <w:numId w:val="2"/>
        </w:numPr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Quantitative cuff-leak test: </w:t>
      </w:r>
      <w:r w:rsidR="00C30921" w:rsidRPr="00C30921">
        <w:rPr>
          <w:rFonts w:ascii="Outfit" w:eastAsia="Outfit" w:hAnsi="Outfit" w:cs="Outfit"/>
          <w:color w:val="000000"/>
          <w:sz w:val="22"/>
          <w:szCs w:val="22"/>
        </w:rPr>
        <w:t>predictor for post-</w:t>
      </w:r>
      <w:proofErr w:type="spellStart"/>
      <w:r w:rsidR="00C30921" w:rsidRPr="00C30921"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 w:rsidR="00C30921" w:rsidRPr="00C30921">
        <w:rPr>
          <w:rFonts w:ascii="Outfit" w:eastAsia="Outfit" w:hAnsi="Outfit" w:cs="Outfit"/>
          <w:color w:val="000000"/>
          <w:sz w:val="22"/>
          <w:szCs w:val="22"/>
        </w:rPr>
        <w:t xml:space="preserve"> stridor</w:t>
      </w:r>
    </w:p>
    <w:p w14:paraId="7223DE74" w14:textId="77777777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lastRenderedPageBreak/>
        <w:t>Treatment</w:t>
      </w:r>
    </w:p>
    <w:p w14:paraId="7223DE75" w14:textId="77777777" w:rsidR="00B7635F" w:rsidRDefault="00DE510F">
      <w:pPr>
        <w:pStyle w:val="a4"/>
        <w:numPr>
          <w:ilvl w:val="3"/>
          <w:numId w:val="2"/>
        </w:numPr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>Conservative treatment including oxygen administration</w:t>
      </w:r>
    </w:p>
    <w:p w14:paraId="7223DE76" w14:textId="77777777" w:rsidR="00B7635F" w:rsidRPr="00E80AF3" w:rsidRDefault="00DE510F">
      <w:pPr>
        <w:pStyle w:val="a4"/>
        <w:numPr>
          <w:ilvl w:val="3"/>
          <w:numId w:val="2"/>
        </w:numPr>
        <w:ind w:left="680"/>
      </w:pPr>
      <w:r>
        <w:rPr>
          <w:rFonts w:ascii="Outfit" w:eastAsia="Outfit" w:hAnsi="Outfit" w:cs="Outfit"/>
          <w:color w:val="000000"/>
          <w:sz w:val="22"/>
          <w:szCs w:val="22"/>
        </w:rPr>
        <w:t>Nebulized epinephrine (1:1000 solution 1 mL diluted in 2 mL saline); repeat every 30–60 minutes as needed</w:t>
      </w:r>
    </w:p>
    <w:p w14:paraId="5967B55E" w14:textId="77777777" w:rsidR="00E80AF3" w:rsidRDefault="00E80AF3" w:rsidP="00E80AF3">
      <w:pPr>
        <w:rPr>
          <w:rFonts w:hint="eastAsia"/>
        </w:rPr>
      </w:pPr>
    </w:p>
    <w:p w14:paraId="250BA971" w14:textId="77777777" w:rsidR="00E80AF3" w:rsidRDefault="00E80AF3">
      <w:pPr>
        <w:widowControl/>
        <w:wordWrap/>
        <w:autoSpaceDE/>
        <w:autoSpaceDN/>
        <w:rPr>
          <w:rFonts w:ascii="Outfit" w:eastAsia="Outfit" w:hAnsi="Outfit" w:cs="Outfit"/>
          <w:b/>
          <w:bC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olor w:val="1428A0"/>
          <w:sz w:val="32"/>
          <w:szCs w:val="32"/>
        </w:rPr>
        <w:br w:type="page"/>
      </w:r>
    </w:p>
    <w:p w14:paraId="7223DE77" w14:textId="68F3B861" w:rsidR="00B7635F" w:rsidRPr="00B31838" w:rsidRDefault="00891068">
      <w:pPr>
        <w:pStyle w:val="a4"/>
        <w:numPr>
          <w:ilvl w:val="0"/>
          <w:numId w:val="2"/>
        </w:numPr>
        <w:rPr>
          <w:caps/>
        </w:rPr>
      </w:pPr>
      <w:r w:rsidRPr="00B31838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 xml:space="preserve">Weaning protocol flowchart in </w:t>
      </w:r>
      <w:r w:rsidR="00DE510F" w:rsidRPr="00B31838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t>S</w:t>
      </w:r>
      <w:r w:rsidR="006F1E46">
        <w:rPr>
          <w:rFonts w:ascii="Outfit" w:hAnsi="Outfit" w:cs="Outfit" w:hint="eastAsia"/>
          <w:b/>
          <w:bCs/>
          <w:caps/>
          <w:color w:val="1428A0"/>
          <w:sz w:val="32"/>
          <w:szCs w:val="32"/>
        </w:rPr>
        <w:t>MC</w:t>
      </w:r>
    </w:p>
    <w:p w14:paraId="7223DE78" w14:textId="634FC491" w:rsidR="00B7635F" w:rsidRDefault="00B31838" w:rsidP="00B3183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EF82C51" wp14:editId="0C3834D7">
            <wp:extent cx="4859020" cy="8255000"/>
            <wp:effectExtent l="0" t="0" r="0" b="0"/>
            <wp:docPr id="117831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825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DF9E0A" w14:textId="77777777" w:rsidR="00E80AF3" w:rsidRDefault="00E80AF3">
      <w:pPr>
        <w:widowControl/>
        <w:wordWrap/>
        <w:autoSpaceDE/>
        <w:autoSpaceDN/>
        <w:rPr>
          <w:rFonts w:ascii="Outfit" w:eastAsia="Outfit" w:hAnsi="Outfit" w:cs="Outfit"/>
          <w:b/>
          <w:bCs/>
          <w:color w:val="1428A0"/>
          <w:sz w:val="32"/>
          <w:szCs w:val="32"/>
        </w:rPr>
      </w:pPr>
      <w:r>
        <w:rPr>
          <w:rFonts w:ascii="Outfit" w:eastAsia="Outfit" w:hAnsi="Outfit" w:cs="Outfit"/>
          <w:b/>
          <w:bCs/>
          <w:color w:val="1428A0"/>
          <w:sz w:val="32"/>
          <w:szCs w:val="32"/>
        </w:rPr>
        <w:br w:type="page"/>
      </w:r>
    </w:p>
    <w:p w14:paraId="7223DE79" w14:textId="4B7028F2" w:rsidR="00B7635F" w:rsidRPr="006F1E46" w:rsidRDefault="00DE510F">
      <w:pPr>
        <w:pStyle w:val="a4"/>
        <w:numPr>
          <w:ilvl w:val="0"/>
          <w:numId w:val="2"/>
        </w:numPr>
        <w:rPr>
          <w:caps/>
        </w:rPr>
      </w:pPr>
      <w:r w:rsidRPr="006F1E46">
        <w:rPr>
          <w:rFonts w:ascii="Outfit" w:eastAsia="Outfit" w:hAnsi="Outfit" w:cs="Outfit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7223DE7A" w14:textId="6A366077" w:rsidR="00B7635F" w:rsidRDefault="00DE510F">
      <w:pPr>
        <w:pStyle w:val="a4"/>
        <w:numPr>
          <w:ilvl w:val="1"/>
          <w:numId w:val="2"/>
        </w:num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Weaning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P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rocess and SBT</w:t>
      </w:r>
    </w:p>
    <w:p w14:paraId="7223DE7B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Boles JM, Bion J, Connors A, et al. Weaning from mechanical ventilation. Statement of 6th International Consensus Conference on Intensive Care Medicine.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Eur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 J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2007;29:1033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-1056.</w:t>
      </w:r>
    </w:p>
    <w:p w14:paraId="7223DE7C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MacIntyre NR, Cook DJ, Ely EW, et al. Evidence-based guidelines for weaning and discontinuing ventilatory support. Chest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2001;120:375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S-395S.</w:t>
      </w:r>
    </w:p>
    <w:p w14:paraId="7223DE7D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MacIntyre NR. Discontinuing mechanical ventilatory support. Chest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2007;132:1049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-1056.</w:t>
      </w:r>
    </w:p>
    <w:p w14:paraId="7223DE7E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Ouellette DR, Patel S, Girard TD, et al. Liberation from mechanical ventilation in critically ill adults: An official ACCP/ATS clinical practice guideline: inspiratory pressure augmentation during SBTs, protocols minimizing sedation, and NIV immediately after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. Chest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2017;151:166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-180.</w:t>
      </w:r>
    </w:p>
    <w:p w14:paraId="7223DE7F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Subirà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C, Hernández G, Vázquez A, et al. Effect of pressure support vs T-piece ventilation strategies during SBT on successful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. JAMA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2019;321:2175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-2182.</w:t>
      </w:r>
    </w:p>
    <w:p w14:paraId="7223DE80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Béduneau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G, Pham T, Schortgen F, et al. Epidemiology of weaning outcome according to a new definition. The WIND Study. Am J Respir Crit Care Med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2017;195:772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-783.</w:t>
      </w:r>
    </w:p>
    <w:p w14:paraId="7223DE81" w14:textId="6424B29A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Post-</w:t>
      </w:r>
      <w:proofErr w:type="spellStart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extubation</w:t>
      </w:r>
      <w:proofErr w:type="spellEnd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R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espiratory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S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upport</w:t>
      </w:r>
    </w:p>
    <w:p w14:paraId="7223DE82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Thille AW, Muller G,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Gacouin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A, et al.; HIGH-WEAN Study Group and REVA Research Network. Effect of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postextubation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high-flow nasal oxygen with noninvasive ventilation vs high-flow nasal oxygen alone on reintubation among patients at high risk of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failure: a randomized clinical trial. JAMA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2019;322:1465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-1475.</w:t>
      </w:r>
    </w:p>
    <w:p w14:paraId="7223DE83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Hernández G, Vaquero C, González P, et al. Effect of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postextubation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high-flow nasal cannula vs conventional oxygen therapy on reintubation in low-risk patients: a randomized clinical trial. JAMA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2016;315:1354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-1361.</w:t>
      </w:r>
    </w:p>
    <w:p w14:paraId="7223DE84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Hernández G, Vaquero C, Colinas L, et al. Effect of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postextubation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high-flow nasal cannula vs noninvasive ventilation on reintubation and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postextubation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respiratory failure in high-risk patients: a randomized clinical trial. JAMA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2016;316:1565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-1574.</w:t>
      </w:r>
    </w:p>
    <w:p w14:paraId="7223DE85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Rochwerg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B, Brochard L, Elliott MW, et al. Official ERS/ATS clinical practice guidelines: noninvasive ventilation for acute respiratory failure.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Eur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 J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2017;50:1602426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.</w:t>
      </w:r>
    </w:p>
    <w:p w14:paraId="7223DE86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Oczkowski S,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Ergan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B, Bos L, et al. ERS clinical practice guidelines: high-flow nasal cannula in acute respiratory failure.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Eur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Respir J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2022;59:2101574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.</w:t>
      </w:r>
    </w:p>
    <w:p w14:paraId="7223DE87" w14:textId="7D6D87C1" w:rsidR="00B7635F" w:rsidRPr="002030D1" w:rsidRDefault="00DE510F" w:rsidP="002030D1">
      <w:pPr>
        <w:pStyle w:val="a4"/>
        <w:numPr>
          <w:ilvl w:val="1"/>
          <w:numId w:val="2"/>
        </w:numPr>
        <w:spacing w:before="360"/>
        <w:ind w:left="284" w:hanging="284"/>
        <w:rPr>
          <w:rFonts w:ascii="Outfit" w:eastAsia="Outfit" w:hAnsi="Outfit" w:cs="Outfit"/>
          <w:b/>
          <w:bCs/>
          <w:color w:val="0A4BFF"/>
          <w:sz w:val="28"/>
          <w:szCs w:val="28"/>
        </w:rPr>
      </w:pP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Post-</w:t>
      </w:r>
      <w:proofErr w:type="spellStart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extubation</w:t>
      </w:r>
      <w:proofErr w:type="spellEnd"/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L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aryngeal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E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 xml:space="preserve">dema and </w:t>
      </w:r>
      <w:r w:rsidR="007220F2">
        <w:rPr>
          <w:rFonts w:ascii="Outfit" w:hAnsi="Outfit" w:cs="Outfit" w:hint="eastAsia"/>
          <w:b/>
          <w:bCs/>
          <w:color w:val="0A4BFF"/>
          <w:sz w:val="28"/>
          <w:szCs w:val="28"/>
        </w:rPr>
        <w:t>S</w:t>
      </w:r>
      <w:r>
        <w:rPr>
          <w:rFonts w:ascii="Outfit" w:eastAsia="Outfit" w:hAnsi="Outfit" w:cs="Outfit"/>
          <w:b/>
          <w:bCs/>
          <w:color w:val="0A4BFF"/>
          <w:sz w:val="28"/>
          <w:szCs w:val="28"/>
        </w:rPr>
        <w:t>teroid</w:t>
      </w:r>
    </w:p>
    <w:p w14:paraId="7223DE88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Girard TD,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Alhazzani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W, Kress JP, et al. An Official ATS/ACCP Clinical Practice Guideline: Liberation from mechanical ventilation in critically ill adults. Rehabilitation protocols, ventilator liberation protocols, and cuff leak tests. Am J Respir Crit Care Med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2017;195:120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-133.</w:t>
      </w:r>
    </w:p>
    <w:p w14:paraId="7223DE89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lastRenderedPageBreak/>
        <w:t xml:space="preserve">Kuriyama A,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Umakoshi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N, Sun R. Prophylactic corticosteroids for prevention of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postextubation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stridor and reintubation in adults: a systematic review and meta-analysis. Chest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2017;151:1002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-1010.</w:t>
      </w:r>
    </w:p>
    <w:p w14:paraId="7223DE8A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>Kuriyama A, Jackson JL, Kamei J. Performance of the cuff leak test in adults in predicting post-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airway complications: a systematic review and meta-analysis. Crit Care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2020;24:640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.</w:t>
      </w:r>
    </w:p>
    <w:p w14:paraId="7223DE8B" w14:textId="77777777" w:rsidR="00B7635F" w:rsidRDefault="00DE510F">
      <w:pPr>
        <w:pStyle w:val="a4"/>
        <w:numPr>
          <w:ilvl w:val="4"/>
          <w:numId w:val="2"/>
        </w:numPr>
        <w:ind w:left="568" w:hanging="284"/>
      </w:pPr>
      <w:r>
        <w:rPr>
          <w:rFonts w:ascii="Outfit" w:eastAsia="Outfit" w:hAnsi="Outfit" w:cs="Outfit"/>
          <w:color w:val="000000"/>
          <w:sz w:val="22"/>
          <w:szCs w:val="22"/>
        </w:rPr>
        <w:t xml:space="preserve">Feng IJ, et al. Comparative efficacies of various corticosteroids for preventing </w:t>
      </w:r>
      <w:proofErr w:type="spellStart"/>
      <w:r>
        <w:rPr>
          <w:rFonts w:ascii="Outfit" w:eastAsia="Outfit" w:hAnsi="Outfit" w:cs="Outfit"/>
          <w:color w:val="000000"/>
          <w:sz w:val="22"/>
          <w:szCs w:val="22"/>
        </w:rPr>
        <w:t>postextubation</w:t>
      </w:r>
      <w:proofErr w:type="spellEnd"/>
      <w:r>
        <w:rPr>
          <w:rFonts w:ascii="Outfit" w:eastAsia="Outfit" w:hAnsi="Outfit" w:cs="Outfit"/>
          <w:color w:val="000000"/>
          <w:sz w:val="22"/>
          <w:szCs w:val="22"/>
        </w:rPr>
        <w:t xml:space="preserve"> stridor and reintubation: a systematic review and network meta-analysis. Front Med (Lausanne) </w:t>
      </w:r>
      <w:proofErr w:type="gramStart"/>
      <w:r>
        <w:rPr>
          <w:rFonts w:ascii="Outfit" w:eastAsia="Outfit" w:hAnsi="Outfit" w:cs="Outfit"/>
          <w:color w:val="000000"/>
          <w:sz w:val="22"/>
          <w:szCs w:val="22"/>
        </w:rPr>
        <w:t>2023;10:1135570</w:t>
      </w:r>
      <w:proofErr w:type="gramEnd"/>
      <w:r>
        <w:rPr>
          <w:rFonts w:ascii="Outfit" w:eastAsia="Outfit" w:hAnsi="Outfit" w:cs="Outfit"/>
          <w:color w:val="000000"/>
          <w:sz w:val="22"/>
          <w:szCs w:val="22"/>
        </w:rPr>
        <w:t>.</w:t>
      </w:r>
    </w:p>
    <w:sectPr w:rsidR="00B7635F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8D59" w14:textId="77777777" w:rsidR="00DE510F" w:rsidRDefault="00DE510F">
      <w:r>
        <w:separator/>
      </w:r>
    </w:p>
  </w:endnote>
  <w:endnote w:type="continuationSeparator" w:id="0">
    <w:p w14:paraId="088955A5" w14:textId="77777777" w:rsidR="00DE510F" w:rsidRDefault="00DE5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C" w14:textId="77777777" w:rsidR="00B7635F" w:rsidRDefault="00DE510F">
    <w:pPr>
      <w:jc w:val="right"/>
    </w:pPr>
    <w:r>
      <w:rPr>
        <w:noProof/>
      </w:rPr>
      <w:drawing>
        <wp:inline distT="0" distB="0" distL="0" distR="0" wp14:anchorId="7223DE90" wp14:editId="7223DE91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D" w14:textId="77777777" w:rsidR="00B7635F" w:rsidRDefault="00DE510F">
    <w:pPr>
      <w:jc w:val="right"/>
    </w:pPr>
    <w:r>
      <w:rPr>
        <w:noProof/>
      </w:rPr>
      <w:drawing>
        <wp:inline distT="0" distB="0" distL="0" distR="0" wp14:anchorId="7223DE92" wp14:editId="7223DE93">
          <wp:extent cx="2771775" cy="542925"/>
          <wp:effectExtent l="0" t="0" r="0" b="0"/>
          <wp:docPr id="1062400899" name="그림 1062400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F" w14:textId="24754028" w:rsidR="00B7635F" w:rsidRDefault="00DE510F">
    <w:pPr>
      <w:pBdr>
        <w:top w:val="single" w:sz="4" w:space="4" w:color="CCCCCC"/>
      </w:pBdr>
      <w:spacing w:before="60"/>
      <w:jc w:val="center"/>
    </w:pPr>
    <w:r>
      <w:rPr>
        <w:rFonts w:ascii="Outfit" w:eastAsia="Outfit" w:hAnsi="Outfit" w:cs="Outfit"/>
        <w:color w:val="666666"/>
        <w:sz w:val="18"/>
        <w:szCs w:val="18"/>
      </w:rPr>
      <w:t xml:space="preserve">- </w:t>
    </w:r>
    <w:r>
      <w:rPr>
        <w:rFonts w:ascii="Outfit" w:eastAsia="Outfit" w:hAnsi="Outfit" w:cs="Outfit"/>
        <w:color w:val="666666"/>
        <w:sz w:val="18"/>
        <w:szCs w:val="18"/>
      </w:rPr>
      <w:fldChar w:fldCharType="begin"/>
    </w:r>
    <w:r>
      <w:rPr>
        <w:rFonts w:ascii="Outfit" w:eastAsia="Outfit" w:hAnsi="Outfit" w:cs="Outfit"/>
        <w:color w:val="666666"/>
        <w:sz w:val="18"/>
        <w:szCs w:val="18"/>
      </w:rPr>
      <w:instrText>PAGE</w:instrText>
    </w:r>
    <w:r>
      <w:rPr>
        <w:rFonts w:ascii="Outfit" w:eastAsia="Outfit" w:hAnsi="Outfit" w:cs="Outfit"/>
        <w:color w:val="666666"/>
        <w:sz w:val="18"/>
        <w:szCs w:val="18"/>
      </w:rPr>
      <w:fldChar w:fldCharType="separate"/>
    </w:r>
    <w:r w:rsidR="004474F5">
      <w:rPr>
        <w:rFonts w:ascii="Outfit" w:eastAsia="Outfit" w:hAnsi="Outfit" w:cs="Outfit"/>
        <w:noProof/>
        <w:color w:val="666666"/>
        <w:sz w:val="18"/>
        <w:szCs w:val="18"/>
      </w:rPr>
      <w:t>1</w:t>
    </w:r>
    <w:r>
      <w:rPr>
        <w:rFonts w:ascii="Outfit" w:eastAsia="Outfit" w:hAnsi="Outfit" w:cs="Outfit"/>
        <w:color w:val="666666"/>
        <w:sz w:val="18"/>
        <w:szCs w:val="18"/>
      </w:rPr>
      <w:fldChar w:fldCharType="end"/>
    </w:r>
    <w:r>
      <w:rPr>
        <w:rFonts w:ascii="Outfit" w:eastAsia="Outfit" w:hAnsi="Outfit" w:cs="Outfit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5EA6" w14:textId="77777777" w:rsidR="00DE510F" w:rsidRDefault="00DE510F">
      <w:r>
        <w:separator/>
      </w:r>
    </w:p>
  </w:footnote>
  <w:footnote w:type="continuationSeparator" w:id="0">
    <w:p w14:paraId="61D294D6" w14:textId="77777777" w:rsidR="00DE510F" w:rsidRDefault="00DE51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DE8E" w14:textId="7556C768" w:rsidR="00B7635F" w:rsidRDefault="00E86253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Outfit" w:hAnsi="Outfit" w:cs="Outfit" w:hint="eastAsia"/>
        <w:color w:val="000000"/>
        <w:sz w:val="18"/>
        <w:szCs w:val="18"/>
      </w:rPr>
      <w:t>MV</w:t>
    </w:r>
    <w:r w:rsidR="00DE510F">
      <w:rPr>
        <w:rFonts w:ascii="Outfit" w:eastAsia="Outfit" w:hAnsi="Outfit" w:cs="Outfit"/>
        <w:color w:val="000000"/>
        <w:sz w:val="18"/>
        <w:szCs w:val="18"/>
      </w:rPr>
      <w:t xml:space="preserve"> Weaning Protocol</w:t>
    </w:r>
    <w:r w:rsidR="00DE510F">
      <w:tab/>
    </w:r>
    <w:r w:rsidR="00DE510F">
      <w:rPr>
        <w:noProof/>
      </w:rPr>
      <w:drawing>
        <wp:inline distT="0" distB="0" distL="0" distR="0" wp14:anchorId="7223DE94" wp14:editId="7223DE95">
          <wp:extent cx="1123950" cy="219075"/>
          <wp:effectExtent l="0" t="0" r="0" b="0"/>
          <wp:docPr id="40557097" name="그림 405570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B0454"/>
    <w:multiLevelType w:val="hybridMultilevel"/>
    <w:tmpl w:val="5C5A7D58"/>
    <w:lvl w:ilvl="0" w:tplc="B22613E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35F7B63"/>
    <w:multiLevelType w:val="hybridMultilevel"/>
    <w:tmpl w:val="D61ED29C"/>
    <w:lvl w:ilvl="0" w:tplc="01347AF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55617EE">
      <w:numFmt w:val="bullet"/>
      <w:lvlText w:val="-"/>
      <w:lvlJc w:val="left"/>
      <w:pPr>
        <w:ind w:left="1240" w:hanging="360"/>
      </w:pPr>
      <w:rPr>
        <w:rFonts w:ascii="Outfit" w:eastAsia="Outfit" w:hAnsi="Outfit" w:cs="Outfit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492722E"/>
    <w:multiLevelType w:val="hybridMultilevel"/>
    <w:tmpl w:val="3574E970"/>
    <w:lvl w:ilvl="0" w:tplc="B22613E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 w:hint="default"/>
        <w:color w:val="000000"/>
        <w:sz w:val="22"/>
        <w:szCs w:val="22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B47285C"/>
    <w:multiLevelType w:val="hybridMultilevel"/>
    <w:tmpl w:val="03427844"/>
    <w:lvl w:ilvl="0" w:tplc="3058212E">
      <w:start w:val="1"/>
      <w:numFmt w:val="upperRoman"/>
      <w:suff w:val="space"/>
      <w:lvlText w:val="%1."/>
      <w:lvlJc w:val="left"/>
      <w:pPr>
        <w:spacing w:before="400" w:line="276" w:lineRule="auto"/>
        <w:ind w:left="0" w:firstLine="0"/>
      </w:pPr>
      <w:rPr>
        <w:rFonts w:ascii="Outfit" w:eastAsia="Outfit" w:hAnsi="Outfit" w:cs="Outfit"/>
        <w:b/>
        <w:bCs/>
        <w:caps/>
        <w:color w:val="1428A0"/>
        <w:sz w:val="32"/>
        <w:szCs w:val="32"/>
      </w:rPr>
    </w:lvl>
    <w:lvl w:ilvl="1" w:tplc="55B20706">
      <w:start w:val="1"/>
      <w:numFmt w:val="decimal"/>
      <w:lvlText w:val="%2."/>
      <w:lvlJc w:val="left"/>
      <w:pPr>
        <w:tabs>
          <w:tab w:val="num" w:pos="283"/>
        </w:tabs>
        <w:spacing w:before="200" w:line="276" w:lineRule="auto"/>
        <w:ind w:left="283" w:hanging="283"/>
      </w:pPr>
      <w:rPr>
        <w:rFonts w:ascii="Outfit" w:eastAsia="Outfit" w:hAnsi="Outfit" w:cs="Outfit"/>
        <w:b/>
        <w:bCs/>
        <w:color w:val="0A4BFF"/>
        <w:sz w:val="28"/>
        <w:szCs w:val="28"/>
      </w:rPr>
    </w:lvl>
    <w:lvl w:ilvl="2" w:tplc="F34A2860">
      <w:start w:val="1"/>
      <w:numFmt w:val="decimal"/>
      <w:suff w:val="space"/>
      <w:lvlText w:val="(%3)"/>
      <w:lvlJc w:val="left"/>
      <w:pPr>
        <w:spacing w:line="276" w:lineRule="auto"/>
        <w:ind w:left="566" w:hanging="283"/>
      </w:pPr>
      <w:rPr>
        <w:rFonts w:ascii="Outfit" w:eastAsia="Outfit" w:hAnsi="Outfit" w:cs="Outfit"/>
        <w:b/>
        <w:bCs/>
        <w:color w:val="000000"/>
        <w:sz w:val="24"/>
        <w:szCs w:val="24"/>
      </w:rPr>
    </w:lvl>
    <w:lvl w:ilvl="3" w:tplc="393E534E">
      <w:start w:val="1"/>
      <w:numFmt w:val="decimalEnclosedCircle"/>
      <w:lvlText w:val="%4"/>
      <w:lvlJc w:val="left"/>
      <w:pPr>
        <w:tabs>
          <w:tab w:val="num" w:pos="963"/>
        </w:tabs>
        <w:spacing w:line="276" w:lineRule="auto"/>
        <w:ind w:left="963" w:hanging="340"/>
      </w:pPr>
      <w:rPr>
        <w:rFonts w:ascii="Outfit" w:eastAsia="Outfit" w:hAnsi="Outfit" w:cs="Outfit"/>
        <w:color w:val="000000"/>
        <w:sz w:val="22"/>
        <w:szCs w:val="22"/>
        <w:highlight w:val="none"/>
      </w:rPr>
    </w:lvl>
    <w:lvl w:ilvl="4" w:tplc="5A70D344">
      <w:start w:val="1"/>
      <w:numFmt w:val="bullet"/>
      <w:lvlText w:val="•"/>
      <w:lvlJc w:val="left"/>
      <w:pPr>
        <w:tabs>
          <w:tab w:val="num" w:pos="1189"/>
        </w:tabs>
        <w:spacing w:line="276" w:lineRule="auto"/>
        <w:ind w:left="1189" w:hanging="283"/>
      </w:pPr>
      <w:rPr>
        <w:rFonts w:ascii="Outfit" w:eastAsia="Outfit" w:hAnsi="Outfit" w:cs="Outfit"/>
        <w:color w:val="000000"/>
        <w:sz w:val="22"/>
        <w:szCs w:val="22"/>
      </w:rPr>
    </w:lvl>
    <w:lvl w:ilvl="5" w:tplc="68202114">
      <w:start w:val="1"/>
      <w:numFmt w:val="bullet"/>
      <w:lvlText w:val="–"/>
      <w:lvlJc w:val="left"/>
      <w:pPr>
        <w:tabs>
          <w:tab w:val="num" w:pos="1472"/>
        </w:tabs>
        <w:spacing w:line="276" w:lineRule="auto"/>
        <w:ind w:left="1472" w:hanging="283"/>
      </w:pPr>
      <w:rPr>
        <w:rFonts w:ascii="Outfit" w:eastAsia="Outfit" w:hAnsi="Outfit" w:cs="Outfit"/>
        <w:color w:val="000000"/>
        <w:sz w:val="22"/>
        <w:szCs w:val="22"/>
      </w:rPr>
    </w:lvl>
    <w:lvl w:ilvl="6" w:tplc="78A25298">
      <w:numFmt w:val="decimal"/>
      <w:lvlText w:val=""/>
      <w:lvlJc w:val="left"/>
    </w:lvl>
    <w:lvl w:ilvl="7" w:tplc="0A6417A2">
      <w:numFmt w:val="decimal"/>
      <w:lvlText w:val=""/>
      <w:lvlJc w:val="left"/>
    </w:lvl>
    <w:lvl w:ilvl="8" w:tplc="F9084FB2">
      <w:numFmt w:val="decimal"/>
      <w:lvlText w:val=""/>
      <w:lvlJc w:val="left"/>
    </w:lvl>
  </w:abstractNum>
  <w:abstractNum w:abstractNumId="4" w15:restartNumberingAfterBreak="0">
    <w:nsid w:val="5DA3702B"/>
    <w:multiLevelType w:val="hybridMultilevel"/>
    <w:tmpl w:val="E76216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2E81ECE"/>
    <w:multiLevelType w:val="hybridMultilevel"/>
    <w:tmpl w:val="DC8A55EC"/>
    <w:lvl w:ilvl="0" w:tplc="6186E8F6">
      <w:start w:val="1"/>
      <w:numFmt w:val="bullet"/>
      <w:lvlText w:val="–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4F60F14"/>
    <w:multiLevelType w:val="hybridMultilevel"/>
    <w:tmpl w:val="A95A535E"/>
    <w:lvl w:ilvl="0" w:tplc="B54A5404">
      <w:start w:val="1"/>
      <w:numFmt w:val="bullet"/>
      <w:lvlText w:val="●"/>
      <w:lvlJc w:val="left"/>
      <w:pPr>
        <w:ind w:left="720" w:hanging="360"/>
      </w:pPr>
    </w:lvl>
    <w:lvl w:ilvl="1" w:tplc="B92070B8">
      <w:start w:val="1"/>
      <w:numFmt w:val="bullet"/>
      <w:lvlText w:val="○"/>
      <w:lvlJc w:val="left"/>
      <w:pPr>
        <w:ind w:left="1440" w:hanging="360"/>
      </w:pPr>
    </w:lvl>
    <w:lvl w:ilvl="2" w:tplc="A0B2350C">
      <w:start w:val="1"/>
      <w:numFmt w:val="bullet"/>
      <w:lvlText w:val="■"/>
      <w:lvlJc w:val="left"/>
      <w:pPr>
        <w:ind w:left="2160" w:hanging="360"/>
      </w:pPr>
    </w:lvl>
    <w:lvl w:ilvl="3" w:tplc="56124844">
      <w:start w:val="1"/>
      <w:numFmt w:val="bullet"/>
      <w:lvlText w:val="●"/>
      <w:lvlJc w:val="left"/>
      <w:pPr>
        <w:ind w:left="2880" w:hanging="360"/>
      </w:pPr>
    </w:lvl>
    <w:lvl w:ilvl="4" w:tplc="D4A8A8EC">
      <w:start w:val="1"/>
      <w:numFmt w:val="bullet"/>
      <w:lvlText w:val="○"/>
      <w:lvlJc w:val="left"/>
      <w:pPr>
        <w:ind w:left="3600" w:hanging="360"/>
      </w:pPr>
    </w:lvl>
    <w:lvl w:ilvl="5" w:tplc="F2CE62A8">
      <w:start w:val="1"/>
      <w:numFmt w:val="bullet"/>
      <w:lvlText w:val="■"/>
      <w:lvlJc w:val="left"/>
      <w:pPr>
        <w:ind w:left="4320" w:hanging="360"/>
      </w:pPr>
    </w:lvl>
    <w:lvl w:ilvl="6" w:tplc="20CA2B5A">
      <w:start w:val="1"/>
      <w:numFmt w:val="bullet"/>
      <w:lvlText w:val="●"/>
      <w:lvlJc w:val="left"/>
      <w:pPr>
        <w:ind w:left="5040" w:hanging="360"/>
      </w:pPr>
    </w:lvl>
    <w:lvl w:ilvl="7" w:tplc="69D455E0">
      <w:start w:val="1"/>
      <w:numFmt w:val="bullet"/>
      <w:lvlText w:val="●"/>
      <w:lvlJc w:val="left"/>
      <w:pPr>
        <w:ind w:left="5760" w:hanging="360"/>
      </w:pPr>
    </w:lvl>
    <w:lvl w:ilvl="8" w:tplc="CE36756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3F3ED3"/>
    <w:multiLevelType w:val="hybridMultilevel"/>
    <w:tmpl w:val="C5C808F0"/>
    <w:lvl w:ilvl="0" w:tplc="B22613E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55836779">
    <w:abstractNumId w:val="6"/>
    <w:lvlOverride w:ilvl="0">
      <w:startOverride w:val="1"/>
    </w:lvlOverride>
  </w:num>
  <w:num w:numId="2" w16cid:durableId="180314646">
    <w:abstractNumId w:val="3"/>
    <w:lvlOverride w:ilvl="0">
      <w:startOverride w:val="1"/>
    </w:lvlOverride>
  </w:num>
  <w:num w:numId="3" w16cid:durableId="1095588928">
    <w:abstractNumId w:val="4"/>
  </w:num>
  <w:num w:numId="4" w16cid:durableId="823357130">
    <w:abstractNumId w:val="2"/>
  </w:num>
  <w:num w:numId="5" w16cid:durableId="1984580757">
    <w:abstractNumId w:val="1"/>
  </w:num>
  <w:num w:numId="6" w16cid:durableId="1429815502">
    <w:abstractNumId w:val="5"/>
  </w:num>
  <w:num w:numId="7" w16cid:durableId="2087339525">
    <w:abstractNumId w:val="7"/>
  </w:num>
  <w:num w:numId="8" w16cid:durableId="100817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35F"/>
    <w:rsid w:val="0000002B"/>
    <w:rsid w:val="00052B10"/>
    <w:rsid w:val="00054E0C"/>
    <w:rsid w:val="000663AB"/>
    <w:rsid w:val="0009428C"/>
    <w:rsid w:val="000946DF"/>
    <w:rsid w:val="001206CC"/>
    <w:rsid w:val="00140147"/>
    <w:rsid w:val="00170B81"/>
    <w:rsid w:val="002030D1"/>
    <w:rsid w:val="002132C2"/>
    <w:rsid w:val="002C5613"/>
    <w:rsid w:val="003412AB"/>
    <w:rsid w:val="003A0CF3"/>
    <w:rsid w:val="003B796D"/>
    <w:rsid w:val="003E629F"/>
    <w:rsid w:val="004403E6"/>
    <w:rsid w:val="004474F5"/>
    <w:rsid w:val="004B0A45"/>
    <w:rsid w:val="004B7954"/>
    <w:rsid w:val="0052390A"/>
    <w:rsid w:val="00534572"/>
    <w:rsid w:val="00574F86"/>
    <w:rsid w:val="005D40B9"/>
    <w:rsid w:val="00632BC1"/>
    <w:rsid w:val="006647B3"/>
    <w:rsid w:val="006F1E46"/>
    <w:rsid w:val="006F4C51"/>
    <w:rsid w:val="007220F2"/>
    <w:rsid w:val="007B0BF2"/>
    <w:rsid w:val="007D01EB"/>
    <w:rsid w:val="00883CD7"/>
    <w:rsid w:val="00891068"/>
    <w:rsid w:val="008B567F"/>
    <w:rsid w:val="00906844"/>
    <w:rsid w:val="009A5450"/>
    <w:rsid w:val="00A35E3D"/>
    <w:rsid w:val="00AA28FC"/>
    <w:rsid w:val="00AB5F8C"/>
    <w:rsid w:val="00AC61E3"/>
    <w:rsid w:val="00AF64DA"/>
    <w:rsid w:val="00AF6FC9"/>
    <w:rsid w:val="00B162EF"/>
    <w:rsid w:val="00B31838"/>
    <w:rsid w:val="00B7635F"/>
    <w:rsid w:val="00BB0EB0"/>
    <w:rsid w:val="00BB4B8A"/>
    <w:rsid w:val="00C256E0"/>
    <w:rsid w:val="00C30921"/>
    <w:rsid w:val="00C4228A"/>
    <w:rsid w:val="00C56A9D"/>
    <w:rsid w:val="00D03FFF"/>
    <w:rsid w:val="00D72E3D"/>
    <w:rsid w:val="00DA061A"/>
    <w:rsid w:val="00DA1C92"/>
    <w:rsid w:val="00DB2829"/>
    <w:rsid w:val="00DC49F8"/>
    <w:rsid w:val="00DD5E7E"/>
    <w:rsid w:val="00DE3A87"/>
    <w:rsid w:val="00DE510F"/>
    <w:rsid w:val="00E30F31"/>
    <w:rsid w:val="00E46A09"/>
    <w:rsid w:val="00E53372"/>
    <w:rsid w:val="00E80AF3"/>
    <w:rsid w:val="00E86253"/>
    <w:rsid w:val="00EB2F67"/>
    <w:rsid w:val="00EE3102"/>
    <w:rsid w:val="00F03EF3"/>
    <w:rsid w:val="00F23849"/>
    <w:rsid w:val="00F30B9F"/>
    <w:rsid w:val="00FC2EC1"/>
    <w:rsid w:val="00FF16C3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DD8F"/>
  <w15:docId w15:val="{1BA11938-C39A-4179-853A-11A1B3F3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8625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86253"/>
  </w:style>
  <w:style w:type="paragraph" w:styleId="ab">
    <w:name w:val="footer"/>
    <w:basedOn w:val="a"/>
    <w:link w:val="Char2"/>
    <w:uiPriority w:val="99"/>
    <w:unhideWhenUsed/>
    <w:rsid w:val="00E8625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86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2193</Words>
  <Characters>12503</Characters>
  <Application>Microsoft Office Word</Application>
  <DocSecurity>0</DocSecurity>
  <Lines>104</Lines>
  <Paragraphs>29</Paragraphs>
  <ScaleCrop>false</ScaleCrop>
  <Company/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71</cp:revision>
  <dcterms:created xsi:type="dcterms:W3CDTF">2026-04-24T03:48:00Z</dcterms:created>
  <dcterms:modified xsi:type="dcterms:W3CDTF">2026-04-24T04:49:00Z</dcterms:modified>
</cp:coreProperties>
</file>