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Helvetica Neue" w:hAnsi="Helvetica Neue" w:eastAsia="Helvetica Neue" w:ascii="Helvetica Neue"/>
          <w:b w:val="1"/>
          <w:sz w:val="24"/>
          <w:rtl w:val="0"/>
        </w:rPr>
        <w:t xml:space="preserve">Project 1 Proposal: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Helvetica Neue" w:hAnsi="Helvetica Neue" w:eastAsia="Helvetica Neue" w:ascii="Helvetica Neue"/>
          <w:b w:val="1"/>
          <w:sz w:val="20"/>
          <w:rtl w:val="0"/>
        </w:rPr>
        <w:t xml:space="preserve">Detecting Occupancy Patterns of Smart Buildings for Efficient Energy Management</w:t>
      </w:r>
    </w:p>
    <w:p w:rsidP="00000000" w:rsidRPr="00000000" w:rsidR="00000000" w:rsidDel="00000000" w:rsidRDefault="00000000">
      <w:pPr>
        <w:contextualSpacing w:val="0"/>
        <w:jc w:val="center"/>
      </w:pPr>
      <w:r w:rsidRPr="00000000" w:rsidR="00000000" w:rsidDel="00000000">
        <w:rPr>
          <w:rFonts w:cs="Helvetica Neue" w:hAnsi="Helvetica Neue" w:eastAsia="Helvetica Neue" w:ascii="Helvetica Neue"/>
          <w:sz w:val="18"/>
          <w:highlight w:val="white"/>
          <w:rtl w:val="0"/>
        </w:rPr>
        <w:t xml:space="preserve">Team 10</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Helvetica Neue" w:hAnsi="Helvetica Neue" w:eastAsia="Helvetica Neue" w:ascii="Helvetica Neue"/>
          <w:b w:val="1"/>
          <w:i w:val="1"/>
          <w:sz w:val="20"/>
          <w:rtl w:val="0"/>
        </w:rPr>
        <w:t xml:space="preserve">Problem Statement</w:t>
      </w:r>
    </w:p>
    <w:p w:rsidP="00000000" w:rsidRPr="00000000" w:rsidR="00000000" w:rsidDel="00000000" w:rsidRDefault="00000000">
      <w:pPr>
        <w:spacing w:lineRule="auto" w:after="240"/>
        <w:contextualSpacing w:val="0"/>
      </w:pPr>
      <w:r w:rsidRPr="00000000" w:rsidR="00000000" w:rsidDel="00000000">
        <w:rPr>
          <w:rFonts w:cs="Helvetica Neue" w:hAnsi="Helvetica Neue" w:eastAsia="Helvetica Neue" w:ascii="Helvetica Neue"/>
          <w:sz w:val="18"/>
          <w:rtl w:val="0"/>
        </w:rPr>
        <w:t xml:space="preserve">In 2011, the US building sector accounted for 41% of total energy consumed and outperforming the transportation (28%) and industrial sectors (31%) [EIA 2011]. In an effort to mediate this, designers and engineers model, simulate, and evaluate the potential energy consumption of buildings, leveraging inputs such as patterns of occupancy, which predicts how occupants intend to use the building, whether it be residential, commercial, or mixed. More heating and cooling ventilation is required for spaces with more tenants, however, currently there is no standard for determining a building’s potential pattern of occupancy, nor how they might change over time.  </w:t>
      </w:r>
    </w:p>
    <w:p w:rsidP="00000000" w:rsidRPr="00000000" w:rsidR="00000000" w:rsidDel="00000000" w:rsidRDefault="00000000">
      <w:pPr>
        <w:spacing w:lineRule="auto" w:after="240"/>
        <w:contextualSpacing w:val="0"/>
      </w:pPr>
      <w:r w:rsidRPr="00000000" w:rsidR="00000000" w:rsidDel="00000000">
        <w:rPr>
          <w:rFonts w:cs="Helvetica Neue" w:hAnsi="Helvetica Neue" w:eastAsia="Helvetica Neue" w:ascii="Helvetica Neue"/>
          <w:sz w:val="18"/>
          <w:rtl w:val="0"/>
        </w:rPr>
        <w:t xml:space="preserve">Additionally, occupancy patterns are used in operating building control systems so that they respond proportionally to the number of occupants in buildings. Prior studies show that occupancy pattern detection can reduce the energy consumption of lighting by 50% [Harle and Hopper 2008] and air conditioning by 20% [Erickson and Cerpa 2010]. </w:t>
      </w:r>
    </w:p>
    <w:p w:rsidP="00000000" w:rsidRPr="00000000" w:rsidR="00000000" w:rsidDel="00000000" w:rsidRDefault="00000000">
      <w:pPr>
        <w:contextualSpacing w:val="0"/>
        <w:jc w:val="left"/>
      </w:pPr>
      <w:r w:rsidRPr="00000000" w:rsidR="00000000" w:rsidDel="00000000">
        <w:rPr>
          <w:rFonts w:cs="Helvetica Neue" w:hAnsi="Helvetica Neue" w:eastAsia="Helvetica Neue" w:ascii="Helvetica Neue"/>
          <w:b w:val="1"/>
          <w:i w:val="1"/>
          <w:sz w:val="20"/>
          <w:rtl w:val="0"/>
        </w:rPr>
        <w:t xml:space="preserve">Related Work</w:t>
      </w:r>
    </w:p>
    <w:p w:rsidP="00000000" w:rsidRPr="00000000" w:rsidR="00000000" w:rsidDel="00000000" w:rsidRDefault="00000000">
      <w:pPr>
        <w:keepNext w:val="0"/>
        <w:keepLines w:val="0"/>
        <w:widowControl w:val="1"/>
        <w:spacing w:lineRule="auto" w:after="240" w:line="276" w:before="0"/>
        <w:ind w:left="0" w:firstLine="0" w:right="0"/>
        <w:contextualSpacing w:val="0"/>
        <w:jc w:val="left"/>
      </w:pPr>
      <w:r w:rsidRPr="00000000" w:rsidR="00000000" w:rsidDel="00000000">
        <w:rPr>
          <w:rFonts w:cs="Helvetica Neue" w:hAnsi="Helvetica Neue" w:eastAsia="Helvetica Neue" w:ascii="Helvetica Neue"/>
          <w:sz w:val="18"/>
          <w:rtl w:val="0"/>
        </w:rPr>
        <w:t xml:space="preserve">Several studies have used occupancy patterns to improve the energy consumption of buildings, such as the ARIMAX model developed by the National Research Council in Canada to forecast the power demand of a building [Newsham and Birt 2010]. To increase the accuracy of the model, researchers used building occupancy as a significant independent variable.  Moreover, researchers in the Lawrence Berkeley National Laboratory defined five occupancy patterns using measured light-switch data [Chang and Hong 2013]. They concluded that such detailed models can replace the fixed or predefined models in energy simulation software. Dong and Andrews [2009] developed an event-based pattern recognition algorithm to model and predict the behavior of occupants by incorporating temperature, relative humidity, acoustics, lighting, and CO2 into their models.  </w:t>
      </w:r>
    </w:p>
    <w:p w:rsidP="00000000" w:rsidRPr="00000000" w:rsidR="00000000" w:rsidDel="00000000" w:rsidRDefault="00000000">
      <w:pPr>
        <w:spacing w:lineRule="auto" w:after="240"/>
        <w:contextualSpacing w:val="0"/>
      </w:pPr>
      <w:r w:rsidRPr="00000000" w:rsidR="00000000" w:rsidDel="00000000">
        <w:rPr>
          <w:rFonts w:cs="Helvetica Neue" w:hAnsi="Helvetica Neue" w:eastAsia="Helvetica Neue" w:ascii="Helvetica Neue"/>
          <w:sz w:val="18"/>
          <w:rtl w:val="0"/>
        </w:rPr>
        <w:t xml:space="preserve">Researchers have used various methods to model the occupancy pattern of buildings.  Erickson et al. [2009] developed an agent-based model that simulated occupancies by modeling the behavior of individuals. They also proposed a multivariate Gaussian model that calculates the probability of a particular state at a given time. To model the temporal dynamics of occupancy, Erickson et al. [2011] used an inhomogeneous Markov Chain method, by which they could achieve 42% annual energy savings. Erickson et al. [2014] expanded their study by comparing the performance of three Markov Chain algorithms, Closest Distance Markov Chain, Moving Window Markov Chain, and Blended Markov Chain. The results show that the most elegant and the best performing model was the Blended Markov Chain.</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Helvetica Neue" w:hAnsi="Helvetica Neue" w:eastAsia="Helvetica Neue" w:ascii="Helvetica Neue"/>
          <w:b w:val="1"/>
          <w:i w:val="1"/>
          <w:sz w:val="20"/>
          <w:rtl w:val="0"/>
        </w:rPr>
        <w:t xml:space="preserve">Project Description</w:t>
      </w:r>
    </w:p>
    <w:p w:rsidP="00000000" w:rsidRPr="00000000" w:rsidR="00000000" w:rsidDel="00000000" w:rsidRDefault="00000000">
      <w:pPr>
        <w:keepNext w:val="0"/>
        <w:keepLines w:val="0"/>
        <w:widowControl w:val="1"/>
        <w:spacing w:lineRule="auto" w:after="240" w:line="276" w:before="0"/>
        <w:ind w:left="0" w:firstLine="0" w:right="0"/>
        <w:contextualSpacing w:val="0"/>
        <w:jc w:val="left"/>
      </w:pPr>
      <w:r w:rsidRPr="00000000" w:rsidR="00000000" w:rsidDel="00000000">
        <w:rPr>
          <w:rFonts w:cs="Helvetica Neue" w:hAnsi="Helvetica Neue" w:eastAsia="Helvetica Neue" w:ascii="Helvetica Neue"/>
          <w:sz w:val="18"/>
          <w:rtl w:val="0"/>
        </w:rPr>
        <w:t xml:space="preserve">The aim of the project is to construct an AI-based model that would predict the end user’s behavior and occupancy patterns in a smart building. </w:t>
      </w:r>
      <w:r w:rsidRPr="00000000" w:rsidR="00000000" w:rsidDel="00000000">
        <w:rPr>
          <w:rFonts w:cs="Helvetica Neue" w:hAnsi="Helvetica Neue" w:eastAsia="Helvetica Neue" w:ascii="Helvetica Neue"/>
          <w:sz w:val="18"/>
          <w:rtl w:val="0"/>
        </w:rPr>
        <w:t xml:space="preserve">We propose to analyze human motion data collected from Mitsubishi Electric Research Labs (MERL) over two years [Wren et al. 2007], using over 200 sensors that detected changes in the thermal background radiation over a small region, to successfully capture over 30 million (raw) motion data points from movement of people in and around the lobbies and hallways within the MERL Labs premises. This dataset is available to the public domain.</w:t>
      </w:r>
    </w:p>
    <w:p w:rsidP="00000000" w:rsidRPr="00000000" w:rsidR="00000000" w:rsidDel="00000000" w:rsidRDefault="00000000">
      <w:pPr>
        <w:keepNext w:val="0"/>
        <w:keepLines w:val="0"/>
        <w:widowControl w:val="1"/>
        <w:spacing w:lineRule="auto" w:after="240" w:line="276" w:before="0"/>
        <w:ind w:left="0" w:firstLine="0" w:right="0"/>
        <w:contextualSpacing w:val="0"/>
        <w:jc w:val="left"/>
      </w:pPr>
      <w:r w:rsidRPr="00000000" w:rsidR="00000000" w:rsidDel="00000000">
        <w:rPr>
          <w:rFonts w:cs="Helvetica Neue" w:hAnsi="Helvetica Neue" w:eastAsia="Helvetica Neue" w:ascii="Helvetica Neue"/>
          <w:sz w:val="18"/>
          <w:rtl w:val="0"/>
        </w:rPr>
        <w:t xml:space="preserve">The objective of this study is to simplify existing models of </w:t>
      </w:r>
      <w:r w:rsidRPr="00000000" w:rsidR="00000000" w:rsidDel="00000000">
        <w:rPr>
          <w:rFonts w:cs="Helvetica Neue" w:hAnsi="Helvetica Neue" w:eastAsia="Helvetica Neue" w:ascii="Helvetica Neue"/>
          <w:sz w:val="18"/>
          <w:rtl w:val="0"/>
        </w:rPr>
        <w:t xml:space="preserve">determining</w:t>
      </w:r>
      <w:r w:rsidRPr="00000000" w:rsidR="00000000" w:rsidDel="00000000">
        <w:rPr>
          <w:rFonts w:cs="Helvetica Neue" w:hAnsi="Helvetica Neue" w:eastAsia="Helvetica Neue" w:ascii="Helvetica Neue"/>
          <w:sz w:val="18"/>
          <w:rtl w:val="0"/>
        </w:rPr>
        <w:t xml:space="preserve"> the occupancy patterns of a commercial building through a more generalized data set. The goal is to output recurring patterns of usage that can be leveraged by either designers of commercial buildings or building control systems.  </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Helvetica Neue" w:hAnsi="Helvetica Neue" w:eastAsia="Helvetica Neue" w:ascii="Helvetica Neue"/>
          <w:b w:val="1"/>
          <w:i w:val="1"/>
          <w:sz w:val="20"/>
          <w:rtl w:val="0"/>
        </w:rPr>
        <w:t xml:space="preserve">Methods of Evaluation</w:t>
      </w:r>
    </w:p>
    <w:p w:rsidP="00000000" w:rsidRPr="00000000" w:rsidR="00000000" w:rsidDel="00000000" w:rsidRDefault="00000000">
      <w:pPr>
        <w:contextualSpacing w:val="0"/>
        <w:jc w:val="left"/>
      </w:pPr>
      <w:r w:rsidRPr="00000000" w:rsidR="00000000" w:rsidDel="00000000">
        <w:rPr>
          <w:rFonts w:cs="Helvetica Neue" w:hAnsi="Helvetica Neue" w:eastAsia="Helvetica Neue" w:ascii="Helvetica Neue"/>
          <w:sz w:val="18"/>
          <w:rtl w:val="0"/>
        </w:rPr>
        <w:t xml:space="preserve">Currently, we have two years, or 104 weeks of data.  We are going to construct our model using 30%, 40%, and 50% data as training data, and then evaluate the model’s precision and recall using the rest of 70%, 60%, and 50% data.</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Helvetica Neue" w:hAnsi="Helvetica Neue" w:eastAsia="Helvetica Neue" w:ascii="Helvetica Neue"/>
          <w:b w:val="1"/>
          <w:i w:val="1"/>
          <w:sz w:val="20"/>
          <w:rtl w:val="0"/>
        </w:rPr>
        <w:t xml:space="preserve">Future Work</w:t>
      </w:r>
    </w:p>
    <w:p w:rsidP="00000000" w:rsidRPr="00000000" w:rsidR="00000000" w:rsidDel="00000000" w:rsidRDefault="00000000">
      <w:r w:rsidRPr="00000000" w:rsidR="00000000" w:rsidDel="00000000">
        <w:rPr>
          <w:rFonts w:cs="Helvetica Neue" w:hAnsi="Helvetica Neue" w:eastAsia="Helvetica Neue" w:ascii="Helvetica Neue"/>
          <w:sz w:val="18"/>
          <w:rtl w:val="0"/>
        </w:rPr>
        <w:t xml:space="preserve">This project proposal was designed as the first part of a larger project.  P</w:t>
      </w:r>
      <w:r w:rsidRPr="00000000" w:rsidR="00000000" w:rsidDel="00000000">
        <w:rPr>
          <w:rFonts w:cs="Helvetica Neue" w:hAnsi="Helvetica Neue" w:eastAsia="Helvetica Neue" w:ascii="Helvetica Neue"/>
          <w:sz w:val="18"/>
          <w:rtl w:val="0"/>
        </w:rPr>
        <w:t xml:space="preserve">otential avenues of research consist of extending this to the optimization of evacuation plans.  </w:t>
      </w:r>
      <w:r w:rsidRPr="00000000" w:rsidR="00000000" w:rsidDel="00000000">
        <w:rPr>
          <w:rFonts w:cs="Helvetica Neue" w:hAnsi="Helvetica Neue" w:eastAsia="Helvetica Neue" w:ascii="Helvetica Neue"/>
          <w:sz w:val="18"/>
          <w:rtl w:val="0"/>
        </w:rPr>
        <w:t xml:space="preserve">Understanding and predicting the “escape behavior” of occupants has implications within firefighter mediation and building safety in the event of a catastrophe.</w:t>
      </w:r>
      <w:r w:rsidRPr="00000000" w:rsidR="00000000" w:rsidDel="00000000">
        <w:br w:type="page"/>
      </w:r>
    </w:p>
    <w:p w:rsidP="00000000" w:rsidRPr="00000000" w:rsidR="00000000" w:rsidDel="00000000" w:rsidRDefault="00000000">
      <w:pPr>
        <w:contextualSpacing w:val="0"/>
        <w:jc w:val="left"/>
      </w:pPr>
      <w:r w:rsidRPr="00000000" w:rsidR="00000000" w:rsidDel="00000000">
        <w:rPr>
          <w:rFonts w:cs="Helvetica Neue" w:hAnsi="Helvetica Neue" w:eastAsia="Helvetica Neue" w:ascii="Helvetica Neue"/>
          <w:b w:val="1"/>
          <w:i w:val="1"/>
          <w:sz w:val="20"/>
          <w:rtl w:val="0"/>
        </w:rPr>
        <w:t xml:space="preserve">References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240" w:line="276" w:before="0"/>
        <w:ind w:left="0" w:firstLine="0" w:right="0"/>
        <w:contextualSpacing w:val="0"/>
        <w:jc w:val="left"/>
      </w:pPr>
      <w:r w:rsidRPr="00000000" w:rsidR="00000000" w:rsidDel="00000000">
        <w:rPr>
          <w:rFonts w:cs="Helvetica Neue" w:hAnsi="Helvetica Neue" w:eastAsia="Helvetica Neue" w:ascii="Helvetica Neue"/>
          <w:sz w:val="20"/>
          <w:rtl w:val="0"/>
        </w:rPr>
        <w:t xml:space="preserve">1. CHANG, W.-K. AND HONG, T. 2013. Statistical analysis and modeling of occupancy patterns in   open-plan offices   using measured lighting-switch data. Building Simulation 6, 23-32.</w:t>
      </w:r>
    </w:p>
    <w:p w:rsidP="00000000" w:rsidRPr="00000000" w:rsidR="00000000" w:rsidDel="00000000" w:rsidRDefault="00000000">
      <w:pPr>
        <w:keepNext w:val="0"/>
        <w:keepLines w:val="0"/>
        <w:widowControl w:val="1"/>
        <w:spacing w:lineRule="auto" w:after="240" w:line="276" w:before="0"/>
        <w:ind w:left="0" w:firstLine="0" w:right="0"/>
        <w:contextualSpacing w:val="0"/>
        <w:jc w:val="left"/>
      </w:pPr>
      <w:r w:rsidRPr="00000000" w:rsidR="00000000" w:rsidDel="00000000">
        <w:rPr>
          <w:rFonts w:cs="Helvetica Neue" w:hAnsi="Helvetica Neue" w:eastAsia="Helvetica Neue" w:ascii="Helvetica Neue"/>
          <w:sz w:val="20"/>
          <w:rtl w:val="0"/>
        </w:rPr>
        <w:t xml:space="preserve">2. DONG, B. AND ANDREWS, B. 2009. Sensor-based occupancy behavioral pattern recognition for energy and comfort management in intelligent buildings. In Eleventh International IBPSA Conference, Glasgow, Scotland, 1444-1451.</w:t>
      </w:r>
    </w:p>
    <w:p w:rsidP="00000000" w:rsidRPr="00000000" w:rsidR="00000000" w:rsidDel="00000000" w:rsidRDefault="00000000">
      <w:pPr>
        <w:keepNext w:val="0"/>
        <w:keepLines w:val="0"/>
        <w:widowControl w:val="1"/>
        <w:spacing w:lineRule="auto" w:after="240" w:line="276" w:before="0"/>
        <w:ind w:left="0" w:firstLine="0" w:right="0"/>
        <w:contextualSpacing w:val="0"/>
        <w:jc w:val="left"/>
      </w:pPr>
      <w:r w:rsidRPr="00000000" w:rsidR="00000000" w:rsidDel="00000000">
        <w:rPr>
          <w:rFonts w:cs="Helvetica Neue" w:hAnsi="Helvetica Neue" w:eastAsia="Helvetica Neue" w:ascii="Helvetica Neue"/>
          <w:sz w:val="20"/>
          <w:rtl w:val="0"/>
        </w:rPr>
        <w:t xml:space="preserve">3. EIA 2011. Annual Energy Review U.S. Department of Energy, Washington, DC, 38.</w:t>
      </w:r>
    </w:p>
    <w:p w:rsidP="00000000" w:rsidRPr="00000000" w:rsidR="00000000" w:rsidDel="00000000" w:rsidRDefault="00000000">
      <w:pPr>
        <w:keepNext w:val="0"/>
        <w:keepLines w:val="0"/>
        <w:widowControl w:val="1"/>
        <w:spacing w:lineRule="auto" w:after="240" w:line="276" w:before="0"/>
        <w:ind w:left="0" w:firstLine="0" w:right="0"/>
        <w:contextualSpacing w:val="0"/>
        <w:jc w:val="left"/>
      </w:pPr>
      <w:r w:rsidRPr="00000000" w:rsidR="00000000" w:rsidDel="00000000">
        <w:rPr>
          <w:rFonts w:cs="Helvetica Neue" w:hAnsi="Helvetica Neue" w:eastAsia="Helvetica Neue" w:ascii="Helvetica Neue"/>
          <w:sz w:val="20"/>
          <w:rtl w:val="0"/>
        </w:rPr>
        <w:t xml:space="preserve">4. ERICKSON, V.L., CARREIRA-PERPINAN, M.A. AND CERPA, A.E. 2011. OBSERVE: Occupancy-based system for efficient reduction of HVAC energy. In Information Processing in Sensor Networks (IPSN), 2011 10th International Conference on, 258-269.</w:t>
      </w:r>
    </w:p>
    <w:p w:rsidP="00000000" w:rsidRPr="00000000" w:rsidR="00000000" w:rsidDel="00000000" w:rsidRDefault="00000000">
      <w:pPr>
        <w:keepNext w:val="0"/>
        <w:keepLines w:val="0"/>
        <w:widowControl w:val="1"/>
        <w:spacing w:lineRule="auto" w:after="240" w:line="276" w:before="0"/>
        <w:ind w:left="0" w:firstLine="0" w:right="0"/>
        <w:contextualSpacing w:val="0"/>
        <w:jc w:val="left"/>
      </w:pPr>
      <w:r w:rsidRPr="00000000" w:rsidR="00000000" w:rsidDel="00000000">
        <w:rPr>
          <w:rFonts w:cs="Helvetica Neue" w:hAnsi="Helvetica Neue" w:eastAsia="Helvetica Neue" w:ascii="Helvetica Neue"/>
          <w:sz w:val="20"/>
          <w:rtl w:val="0"/>
        </w:rPr>
        <w:t xml:space="preserve">5. ERICKSON, V.L. AND CERPA, A.E. 2010. Occupancy based demand response HVAC control strategy. In Proceedings of the Proceedings of the 2nd ACM Workshop on Embedded Sensing Systems for Energy-Efficiency in Building, Zurich, Switzerland2010 ACM, 1878434, 7-12.</w:t>
      </w:r>
    </w:p>
    <w:p w:rsidP="00000000" w:rsidRPr="00000000" w:rsidR="00000000" w:rsidDel="00000000" w:rsidRDefault="00000000">
      <w:pPr>
        <w:keepNext w:val="0"/>
        <w:keepLines w:val="0"/>
        <w:widowControl w:val="1"/>
        <w:spacing w:lineRule="auto" w:after="240" w:line="276" w:before="0"/>
        <w:ind w:left="0" w:firstLine="0" w:right="0"/>
        <w:contextualSpacing w:val="0"/>
        <w:jc w:val="left"/>
      </w:pPr>
      <w:r w:rsidRPr="00000000" w:rsidR="00000000" w:rsidDel="00000000">
        <w:rPr>
          <w:rFonts w:cs="Helvetica Neue" w:hAnsi="Helvetica Neue" w:eastAsia="Helvetica Neue" w:ascii="Helvetica Neue"/>
          <w:sz w:val="20"/>
          <w:rtl w:val="0"/>
        </w:rPr>
        <w:t xml:space="preserve">6. ERICKSON, V.L., LIN, Y., KAMTHE, A., BRAHME, R., SURANA, A., CERPA, A.E., SOHN, M.D. AND NARAYANAN, S. 2009. Energy efficient building environment control strategies using real-time occupancy measurements. In Proceedings of the Proceedings of the First ACM Workshop on Embedded Sensing Systems for Energy-Efficiency in Buildings, Berkeley, California2009 ACM, 1810284, 19-24.</w:t>
      </w:r>
    </w:p>
    <w:p w:rsidP="00000000" w:rsidRPr="00000000" w:rsidR="00000000" w:rsidDel="00000000" w:rsidRDefault="00000000">
      <w:pPr>
        <w:keepNext w:val="0"/>
        <w:keepLines w:val="0"/>
        <w:widowControl w:val="1"/>
        <w:spacing w:lineRule="auto" w:after="240" w:line="276" w:before="0"/>
        <w:ind w:left="0" w:firstLine="0" w:right="0"/>
        <w:contextualSpacing w:val="0"/>
        <w:jc w:val="left"/>
      </w:pPr>
      <w:r w:rsidRPr="00000000" w:rsidR="00000000" w:rsidDel="00000000">
        <w:rPr>
          <w:rFonts w:cs="Helvetica Neue" w:hAnsi="Helvetica Neue" w:eastAsia="Helvetica Neue" w:ascii="Helvetica Neue"/>
          <w:sz w:val="20"/>
          <w:rtl w:val="0"/>
        </w:rPr>
        <w:t xml:space="preserve">7. ERICKSON, V.L., MIGUEL, #193, CARREIRA-PERPI, #241, #225 AND CERPA, A.E. 2014. Occupancy Modeling and Prediction for Building Energy Management. ACM Trans. Sen. Netw. 10, 1-28.</w:t>
      </w:r>
    </w:p>
    <w:p w:rsidP="00000000" w:rsidRPr="00000000" w:rsidR="00000000" w:rsidDel="00000000" w:rsidRDefault="00000000">
      <w:pPr>
        <w:keepNext w:val="0"/>
        <w:keepLines w:val="0"/>
        <w:widowControl w:val="1"/>
        <w:spacing w:lineRule="auto" w:after="240" w:line="276" w:before="0"/>
        <w:ind w:left="0" w:firstLine="0" w:right="0"/>
        <w:contextualSpacing w:val="0"/>
        <w:jc w:val="left"/>
      </w:pPr>
      <w:r w:rsidRPr="00000000" w:rsidR="00000000" w:rsidDel="00000000">
        <w:rPr>
          <w:rFonts w:cs="Helvetica Neue" w:hAnsi="Helvetica Neue" w:eastAsia="Helvetica Neue" w:ascii="Helvetica Neue"/>
          <w:sz w:val="20"/>
          <w:rtl w:val="0"/>
        </w:rPr>
        <w:t xml:space="preserve">8. HARLE, R.K. AND HOPPER, A. 2008. The potential for location-aware power management. In Proceedings of the Proceedings of the 10th international conference on Ubiquitous computing, Seoul, Korea2008 ACM, 1409676, 302-311.</w:t>
      </w:r>
    </w:p>
    <w:p w:rsidP="00000000" w:rsidRPr="00000000" w:rsidR="00000000" w:rsidDel="00000000" w:rsidRDefault="00000000">
      <w:pPr>
        <w:keepNext w:val="0"/>
        <w:keepLines w:val="0"/>
        <w:widowControl w:val="1"/>
        <w:spacing w:lineRule="auto" w:after="240" w:line="276" w:before="0"/>
        <w:ind w:left="0" w:firstLine="0" w:right="0"/>
        <w:contextualSpacing w:val="0"/>
        <w:jc w:val="left"/>
      </w:pPr>
      <w:r w:rsidRPr="00000000" w:rsidR="00000000" w:rsidDel="00000000">
        <w:rPr>
          <w:rFonts w:cs="Helvetica Neue" w:hAnsi="Helvetica Neue" w:eastAsia="Helvetica Neue" w:ascii="Helvetica Neue"/>
          <w:sz w:val="20"/>
          <w:rtl w:val="0"/>
        </w:rPr>
        <w:t xml:space="preserve">9. NEWSHAM, G.R. AND BIRT, B.J. 2010. Building-level occupancy data to improve ARIMA-based electricity use forecasts. In Proceedings of the Proceedings of the 2nd ACM Workshop on Embedded Sensing Systems for Energy-Efficiency in Building, Zurich, Switzerland2010 ACM, 1878435, 13-18.</w:t>
      </w:r>
    </w:p>
    <w:p w:rsidP="00000000" w:rsidRPr="00000000" w:rsidR="00000000" w:rsidDel="00000000" w:rsidRDefault="00000000">
      <w:pPr>
        <w:keepNext w:val="0"/>
        <w:keepLines w:val="0"/>
        <w:widowControl w:val="1"/>
        <w:spacing w:lineRule="auto" w:after="240" w:line="276" w:before="0"/>
        <w:ind w:left="0" w:firstLine="0" w:right="0"/>
        <w:contextualSpacing w:val="0"/>
        <w:jc w:val="left"/>
      </w:pPr>
      <w:r w:rsidRPr="00000000" w:rsidR="00000000" w:rsidDel="00000000">
        <w:rPr>
          <w:rFonts w:cs="Helvetica Neue" w:hAnsi="Helvetica Neue" w:eastAsia="Helvetica Neue" w:ascii="Helvetica Neue"/>
          <w:sz w:val="20"/>
          <w:rtl w:val="0"/>
        </w:rPr>
        <w:t xml:space="preserve">10. WREN, C., IVANOV, Y., LEIGH, D. AND WESTHUES, J. 2007. The MERL motion detector dataset: 2007 workshop on massive datasets Technical report.</w:t>
      </w:r>
    </w:p>
    <w:p w:rsidP="00000000" w:rsidRPr="00000000" w:rsidR="00000000" w:rsidDel="00000000" w:rsidRDefault="00000000">
      <w:pPr>
        <w:keepNext w:val="0"/>
        <w:keepLines w:val="0"/>
        <w:widowControl w:val="1"/>
        <w:spacing w:lineRule="auto" w:after="24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sectPr>
      <w:pgSz w:w="12240" w:h="15840"/>
      <w:pgMar w:left="1080" w:right="720"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Helvetica Neue"/>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Proposal.docx</dc:title>
</cp:coreProperties>
</file>