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6946"/>
        <w:gridCol w:w="3520"/>
      </w:tblGrid>
      <w:tr w:rsidR="006F017C" w14:paraId="6D70E016" w14:textId="77777777" w:rsidTr="005B03EF">
        <w:tc>
          <w:tcPr>
            <w:tcW w:w="6946" w:type="dxa"/>
          </w:tcPr>
          <w:p w14:paraId="7E30BB1C" w14:textId="77777777" w:rsidR="006F017C" w:rsidRDefault="00000000">
            <w:pPr>
              <w:spacing w:after="60"/>
            </w:pPr>
            <w:r>
              <w:rPr>
                <w:b/>
                <w:bCs/>
                <w:color w:val="3B3838"/>
                <w:sz w:val="64"/>
                <w:szCs w:val="64"/>
              </w:rPr>
              <w:t>David Weir</w:t>
            </w:r>
          </w:p>
          <w:p w14:paraId="2E8709EC" w14:textId="788ECCD7" w:rsidR="006F017C" w:rsidRDefault="00000000">
            <w:pPr>
              <w:spacing w:after="40"/>
            </w:pPr>
            <w:r>
              <w:rPr>
                <w:i/>
                <w:color w:val="333333"/>
                <w:sz w:val="21"/>
              </w:rPr>
              <w:t>Technology, product</w:t>
            </w:r>
            <w:r w:rsidR="00F205E9">
              <w:rPr>
                <w:i/>
                <w:color w:val="333333"/>
                <w:sz w:val="21"/>
              </w:rPr>
              <w:t xml:space="preserve"> and</w:t>
            </w:r>
            <w:r>
              <w:rPr>
                <w:i/>
                <w:color w:val="333333"/>
                <w:sz w:val="21"/>
              </w:rPr>
              <w:t xml:space="preserve"> AI executive delivering enterprise transformation and growth across regulated sectors — CTO · CIO · CPO remit.</w:t>
            </w:r>
          </w:p>
        </w:tc>
        <w:tc>
          <w:tcPr>
            <w:tcW w:w="3520" w:type="dxa"/>
          </w:tcPr>
          <w:p w14:paraId="0D947A2E" w14:textId="77777777" w:rsidR="006F017C" w:rsidRDefault="008928BE">
            <w:pPr>
              <w:spacing w:after="40"/>
              <w:jc w:val="right"/>
            </w:pPr>
            <w:hyperlink r:id="rId5" w:history="1">
              <w:r>
                <w:rPr>
                  <w:rStyle w:val="Hyperlink"/>
                  <w:sz w:val="19"/>
                  <w:szCs w:val="19"/>
                </w:rPr>
                <w:t>linkedin.com/in/</w:t>
              </w:r>
              <w:proofErr w:type="spellStart"/>
              <w:r>
                <w:rPr>
                  <w:rStyle w:val="Hyperlink"/>
                  <w:sz w:val="19"/>
                  <w:szCs w:val="19"/>
                </w:rPr>
                <w:t>david~weir</w:t>
              </w:r>
              <w:proofErr w:type="spellEnd"/>
              <w:r>
                <w:rPr>
                  <w:rStyle w:val="Hyperlink"/>
                  <w:sz w:val="19"/>
                  <w:szCs w:val="19"/>
                </w:rPr>
                <w:t>/</w:t>
              </w:r>
            </w:hyperlink>
          </w:p>
          <w:p w14:paraId="141FE937" w14:textId="77777777" w:rsidR="006F017C" w:rsidRDefault="00000000">
            <w:pPr>
              <w:spacing w:after="40"/>
              <w:jc w:val="right"/>
            </w:pPr>
            <w:r>
              <w:rPr>
                <w:color w:val="1F4E79"/>
                <w:sz w:val="19"/>
                <w:szCs w:val="19"/>
              </w:rPr>
              <w:t>Adelaide, South Australia</w:t>
            </w:r>
          </w:p>
          <w:p w14:paraId="2742A6CB" w14:textId="77777777" w:rsidR="006F017C" w:rsidRDefault="00000000">
            <w:pPr>
              <w:spacing w:after="40"/>
              <w:jc w:val="right"/>
            </w:pPr>
            <w:r>
              <w:rPr>
                <w:color w:val="1F4E79"/>
                <w:sz w:val="19"/>
                <w:szCs w:val="19"/>
              </w:rPr>
              <w:t>Dave@weirsweb.com.au</w:t>
            </w:r>
          </w:p>
          <w:p w14:paraId="43057BFC" w14:textId="77777777" w:rsidR="006F017C" w:rsidRDefault="00000000">
            <w:pPr>
              <w:spacing w:after="40"/>
              <w:jc w:val="right"/>
            </w:pPr>
            <w:r>
              <w:rPr>
                <w:color w:val="1F4E79"/>
                <w:sz w:val="19"/>
                <w:szCs w:val="19"/>
              </w:rPr>
              <w:t>+61 (0)490 782 166</w:t>
            </w:r>
          </w:p>
          <w:p w14:paraId="44723BE7" w14:textId="77777777" w:rsidR="006F017C" w:rsidRDefault="00000000">
            <w:pPr>
              <w:spacing w:after="40"/>
              <w:jc w:val="right"/>
            </w:pPr>
            <w:r>
              <w:rPr>
                <w:color w:val="1F4E79"/>
                <w:sz w:val="19"/>
                <w:szCs w:val="19"/>
              </w:rPr>
              <w:t>Dual Citizen – Australian / British</w:t>
            </w:r>
          </w:p>
        </w:tc>
      </w:tr>
    </w:tbl>
    <w:p w14:paraId="1E519DA9"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80" w:after="40"/>
        <w:ind w:left="60" w:right="60"/>
      </w:pPr>
      <w:r>
        <w:rPr>
          <w:b/>
          <w:bCs/>
          <w:color w:val="1F4E79"/>
          <w:sz w:val="24"/>
          <w:szCs w:val="24"/>
        </w:rPr>
        <w:t xml:space="preserve"> Executive Summary</w:t>
      </w:r>
    </w:p>
    <w:p w14:paraId="3C1A2500" w14:textId="6E10AC2E" w:rsidR="006F017C" w:rsidRPr="008928BE" w:rsidRDefault="008928BE" w:rsidP="008928BE">
      <w:pPr>
        <w:spacing w:after="40"/>
        <w:rPr>
          <w:color w:val="222222"/>
        </w:rPr>
      </w:pPr>
      <w:r>
        <w:rPr>
          <w:color w:val="222222"/>
        </w:rPr>
        <w:t>Over 15 years in CXO and Director roles across fintech, health, education and other regulated sectors. Retained CTO accountability for Cashflow Manager following its acquisition by Reckon (ASX: RKN), where I now serve as Head of Product with CPO remit. Responsible for product strategy and end-to-end roadmap delivery across the full portfolio. I directly manage the Product, Enterprise Data and Reporting teams, with broader leadership extending into Architecture, Research</w:t>
      </w:r>
      <w:r w:rsidR="00F205E9">
        <w:rPr>
          <w:color w:val="222222"/>
        </w:rPr>
        <w:t xml:space="preserve"> </w:t>
      </w:r>
      <w:r>
        <w:rPr>
          <w:color w:val="222222"/>
        </w:rPr>
        <w:t>and Design.</w:t>
      </w:r>
    </w:p>
    <w:p w14:paraId="520A4B36" w14:textId="6C2AEB12" w:rsidR="00A27A75" w:rsidRDefault="00425190">
      <w:pPr>
        <w:spacing w:after="40"/>
        <w:rPr>
          <w:color w:val="222222"/>
        </w:rPr>
      </w:pPr>
      <w:r>
        <w:rPr>
          <w:color w:val="222222"/>
        </w:rPr>
        <w:t>Currently l</w:t>
      </w:r>
      <w:r w:rsidR="00000000">
        <w:rPr>
          <w:color w:val="222222"/>
        </w:rPr>
        <w:t xml:space="preserve">eading </w:t>
      </w:r>
      <w:proofErr w:type="spellStart"/>
      <w:r w:rsidR="00000000">
        <w:rPr>
          <w:color w:val="222222"/>
        </w:rPr>
        <w:t>Reckon’s</w:t>
      </w:r>
      <w:proofErr w:type="spellEnd"/>
      <w:r w:rsidR="00000000">
        <w:rPr>
          <w:color w:val="222222"/>
        </w:rPr>
        <w:t xml:space="preserve"> AI transformation in partnership with AWS, introducing AI-PDLC—an AI-native delivery methodology that has accelerated end-to-end product delivery from months to weeks. Established a Responsible and Secure AI Policy and drove governed AI adoption across business functions. </w:t>
      </w:r>
    </w:p>
    <w:p w14:paraId="6FF44B21" w14:textId="296E6ECA" w:rsidR="00A27A75" w:rsidRDefault="00425190">
      <w:pPr>
        <w:spacing w:after="40"/>
        <w:rPr>
          <w:color w:val="222222"/>
        </w:rPr>
      </w:pPr>
      <w:r>
        <w:rPr>
          <w:color w:val="222222"/>
        </w:rPr>
        <w:t>I t</w:t>
      </w:r>
      <w:r>
        <w:rPr>
          <w:color w:val="222222"/>
        </w:rPr>
        <w:t>ranslate strategy into practical delivery plans, launching products into new markets within agreed time, scope and budget. My leadership experience spans cross-functional teams in start-ups through to delivery portfolios of approximately 300 FTE. Trusted by Boards and executives to align investment, governance and risk with commercial outcomes.</w:t>
      </w:r>
      <w:r>
        <w:rPr>
          <w:color w:val="222222"/>
        </w:rPr>
        <w:t xml:space="preserve"> </w:t>
      </w:r>
      <w:r w:rsidR="00000000">
        <w:rPr>
          <w:color w:val="222222"/>
        </w:rPr>
        <w:t>I remain hands-on and highly technical, with experience delivering mission-critical platforms across credit bureaus, national patient records, headless banking, financial reporting and international education.</w:t>
      </w:r>
    </w:p>
    <w:p w14:paraId="09F31C2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80" w:after="4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686"/>
        <w:gridCol w:w="3544"/>
        <w:gridCol w:w="3236"/>
      </w:tblGrid>
      <w:tr w:rsidR="006F017C" w14:paraId="4586E129" w14:textId="77777777" w:rsidTr="00F205E9">
        <w:tc>
          <w:tcPr>
            <w:tcW w:w="3686" w:type="dxa"/>
          </w:tcPr>
          <w:p w14:paraId="4E8B3AF6" w14:textId="77777777" w:rsidR="006F017C" w:rsidRDefault="00000000">
            <w:pPr>
              <w:spacing w:after="44"/>
            </w:pPr>
            <w:r>
              <w:rPr>
                <w:b/>
              </w:rPr>
              <w:t xml:space="preserve">❖ Product leadership: </w:t>
            </w:r>
            <w:r>
              <w:t>strategy through delivery; products used by millions</w:t>
            </w:r>
          </w:p>
          <w:p w14:paraId="4E61DDD0" w14:textId="607C3E5E" w:rsidR="006F017C" w:rsidRDefault="00000000">
            <w:pPr>
              <w:spacing w:after="44"/>
            </w:pPr>
            <w:r>
              <w:rPr>
                <w:b/>
              </w:rPr>
              <w:t xml:space="preserve">❖ AI strategy &amp; adoption: </w:t>
            </w:r>
            <w:r>
              <w:t xml:space="preserve">AI-PDLC; </w:t>
            </w:r>
            <w:r w:rsidR="00F205E9">
              <w:rPr>
                <w:color w:val="222222"/>
              </w:rPr>
              <w:t xml:space="preserve">AI-native delivery; </w:t>
            </w:r>
            <w:r>
              <w:t>enterprise-wide adoption; responsible AI; early applied AI</w:t>
            </w:r>
          </w:p>
          <w:p w14:paraId="1B87445D" w14:textId="0E31A2A7" w:rsidR="006F017C" w:rsidRDefault="00F205E9">
            <w:pPr>
              <w:spacing w:after="44"/>
            </w:pPr>
            <w:r>
              <w:rPr>
                <w:b/>
              </w:rPr>
              <w:t xml:space="preserve">❖ Portfolio management: </w:t>
            </w:r>
            <w:r>
              <w:rPr>
                <w:color w:val="222222"/>
              </w:rPr>
              <w:t xml:space="preserve">Governance, delivery and change management; </w:t>
            </w:r>
            <w:proofErr w:type="spellStart"/>
            <w:r>
              <w:rPr>
                <w:color w:val="222222"/>
              </w:rPr>
              <w:t>SAFe</w:t>
            </w:r>
            <w:proofErr w:type="spellEnd"/>
            <w:r>
              <w:rPr>
                <w:color w:val="222222"/>
              </w:rPr>
              <w:t>, Scrum, ITIL; OKR, OGSM, TOGAF</w:t>
            </w:r>
          </w:p>
        </w:tc>
        <w:tc>
          <w:tcPr>
            <w:tcW w:w="3544" w:type="dxa"/>
          </w:tcPr>
          <w:p w14:paraId="2F56686C" w14:textId="48B847A5" w:rsidR="006F017C" w:rsidRDefault="00F205E9">
            <w:pPr>
              <w:spacing w:after="44"/>
            </w:pPr>
            <w:r>
              <w:rPr>
                <w:b/>
              </w:rPr>
              <w:t xml:space="preserve">❖ Data strategy: </w:t>
            </w:r>
            <w:r>
              <w:t>enterprise architecture, shared-data platforms, governance, reporting, analytics and customer insights</w:t>
            </w:r>
            <w:r>
              <w:rPr>
                <w:b/>
              </w:rPr>
              <w:t xml:space="preserve"> </w:t>
            </w:r>
          </w:p>
          <w:p w14:paraId="20F0B966" w14:textId="663EDDC2" w:rsidR="006F017C" w:rsidRDefault="00000000">
            <w:pPr>
              <w:spacing w:after="44"/>
            </w:pPr>
            <w:r>
              <w:rPr>
                <w:b/>
              </w:rPr>
              <w:t xml:space="preserve">❖ Business transformation: </w:t>
            </w:r>
            <w:r>
              <w:t xml:space="preserve">operating-model </w:t>
            </w:r>
            <w:r w:rsidR="00F205E9">
              <w:t>restructure</w:t>
            </w:r>
            <w:r>
              <w:t>; M&amp;A due diligence; platform modernisation</w:t>
            </w:r>
          </w:p>
          <w:p w14:paraId="4E054071" w14:textId="3F01DFF2" w:rsidR="006F017C" w:rsidRDefault="00000000">
            <w:pPr>
              <w:spacing w:after="44"/>
            </w:pPr>
            <w:r>
              <w:rPr>
                <w:b/>
              </w:rPr>
              <w:t xml:space="preserve">❖ Cybersecurity &amp; compliance: </w:t>
            </w:r>
            <w:r>
              <w:t>ISO 27001:2022, PCI-DSS, ISMF</w:t>
            </w:r>
          </w:p>
        </w:tc>
        <w:tc>
          <w:tcPr>
            <w:tcW w:w="3236" w:type="dxa"/>
          </w:tcPr>
          <w:p w14:paraId="3A860658" w14:textId="7E652092" w:rsidR="006F017C" w:rsidRDefault="00000000">
            <w:pPr>
              <w:spacing w:after="44"/>
            </w:pPr>
            <w:r>
              <w:rPr>
                <w:b/>
              </w:rPr>
              <w:t xml:space="preserve">❖ Commercial outcomes: </w:t>
            </w:r>
            <w:r>
              <w:t>EBITDA-positive launches; ~25% lower CoA; $1.3m recovered</w:t>
            </w:r>
            <w:r w:rsidR="00F205E9">
              <w:t>.</w:t>
            </w:r>
          </w:p>
          <w:p w14:paraId="42AE28E6" w14:textId="77777777" w:rsidR="006F017C" w:rsidRDefault="00000000">
            <w:pPr>
              <w:spacing w:after="44"/>
            </w:pPr>
            <w:r>
              <w:rPr>
                <w:b/>
              </w:rPr>
              <w:t xml:space="preserve">❖ Global leadership: </w:t>
            </w:r>
            <w:r>
              <w:t>APAC, UK, Europe, India; distributed teams; offshore/nearshore 15+ yrs</w:t>
            </w:r>
          </w:p>
          <w:p w14:paraId="2E63CB9C" w14:textId="77777777" w:rsidR="000A2991" w:rsidRDefault="00000000">
            <w:pPr>
              <w:spacing w:after="44"/>
            </w:pPr>
            <w:r>
              <w:rPr>
                <w:b/>
              </w:rPr>
              <w:t xml:space="preserve">❖ Regulated delivery: </w:t>
            </w:r>
            <w:r>
              <w:t>NHS, MoD, FCA, ATO, TEQSA, GDPR</w:t>
            </w:r>
          </w:p>
        </w:tc>
      </w:tr>
    </w:tbl>
    <w:p w14:paraId="6278B24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80" w:after="40"/>
        <w:ind w:left="60" w:right="60"/>
      </w:pPr>
      <w:r>
        <w:rPr>
          <w:b/>
          <w:bCs/>
          <w:color w:val="1F4E79"/>
          <w:sz w:val="24"/>
          <w:szCs w:val="24"/>
        </w:rPr>
        <w:t>Key Accomplishments</w:t>
      </w:r>
    </w:p>
    <w:p w14:paraId="4B5CBD43" w14:textId="77777777" w:rsidR="008928BE" w:rsidRPr="008928BE" w:rsidRDefault="008928BE" w:rsidP="008928BE">
      <w:pPr>
        <w:pStyle w:val="ListParagraph"/>
        <w:numPr>
          <w:ilvl w:val="0"/>
          <w:numId w:val="2"/>
        </w:numPr>
        <w:spacing w:after="4"/>
        <w:rPr>
          <w:color w:val="222222"/>
        </w:rPr>
      </w:pPr>
      <w:r>
        <w:rPr>
          <w:color w:val="222222"/>
        </w:rPr>
        <w:t>Delivered the two largest contracts in EMIS history for the UK Government (NHS), working directly with the UK Minister of Health. Led healthcare analytics product delivery spanning patient-data access, primary-care demand and capacity, and population-health planning; Apple launch partner for iOS 8 HealthKit.</w:t>
      </w:r>
    </w:p>
    <w:p w14:paraId="3FD5A143" w14:textId="77777777" w:rsidR="008928BE" w:rsidRPr="008928BE" w:rsidRDefault="008928BE" w:rsidP="008928BE">
      <w:pPr>
        <w:pStyle w:val="ListParagraph"/>
        <w:numPr>
          <w:ilvl w:val="0"/>
          <w:numId w:val="2"/>
        </w:numPr>
        <w:spacing w:after="4"/>
        <w:rPr>
          <w:color w:val="222222"/>
        </w:rPr>
      </w:pPr>
      <w:r>
        <w:rPr>
          <w:color w:val="222222"/>
        </w:rPr>
        <w:t xml:space="preserve">Conceived </w:t>
      </w:r>
      <w:proofErr w:type="spellStart"/>
      <w:r>
        <w:rPr>
          <w:color w:val="222222"/>
        </w:rPr>
        <w:t>Totemic's</w:t>
      </w:r>
      <w:proofErr w:type="spellEnd"/>
      <w:r>
        <w:rPr>
          <w:color w:val="222222"/>
        </w:rPr>
        <w:t xml:space="preserve"> Embark headless banking platform for ledgers, payments, affordability, PFM and regulatory reporting; adopted by PayPal, NatWest, Santander and other major institutions, and EBITDA-positive in year one.</w:t>
      </w:r>
    </w:p>
    <w:p w14:paraId="01984CBA" w14:textId="09D95FFA" w:rsidR="008928BE" w:rsidRPr="008928BE" w:rsidRDefault="008928BE" w:rsidP="008928BE">
      <w:pPr>
        <w:pStyle w:val="ListParagraph"/>
        <w:numPr>
          <w:ilvl w:val="0"/>
          <w:numId w:val="2"/>
        </w:numPr>
        <w:spacing w:after="4"/>
        <w:rPr>
          <w:color w:val="222222"/>
        </w:rPr>
      </w:pPr>
      <w:r>
        <w:rPr>
          <w:color w:val="222222"/>
        </w:rPr>
        <w:t xml:space="preserve">Implemented </w:t>
      </w:r>
      <w:r w:rsidR="00B76533">
        <w:rPr>
          <w:color w:val="222222"/>
        </w:rPr>
        <w:t>&amp;</w:t>
      </w:r>
      <w:r>
        <w:rPr>
          <w:color w:val="222222"/>
        </w:rPr>
        <w:t xml:space="preserve"> launched Noddle</w:t>
      </w:r>
      <w:r w:rsidR="00F205E9" w:rsidRPr="008928BE">
        <w:rPr>
          <w:color w:val="222222"/>
        </w:rPr>
        <w:t>™</w:t>
      </w:r>
      <w:r w:rsidR="00F205E9">
        <w:rPr>
          <w:color w:val="222222"/>
        </w:rPr>
        <w:t xml:space="preserve">; </w:t>
      </w:r>
      <w:r>
        <w:rPr>
          <w:color w:val="222222"/>
        </w:rPr>
        <w:t xml:space="preserve">UK’s first free consumer credit </w:t>
      </w:r>
      <w:r w:rsidR="00F205E9">
        <w:rPr>
          <w:color w:val="222222"/>
        </w:rPr>
        <w:t xml:space="preserve">report; </w:t>
      </w:r>
      <w:r>
        <w:rPr>
          <w:color w:val="222222"/>
        </w:rPr>
        <w:t>subsequently Credit Karma</w:t>
      </w:r>
      <w:r w:rsidR="00F205E9" w:rsidRPr="008928BE">
        <w:rPr>
          <w:color w:val="222222"/>
        </w:rPr>
        <w:t>™</w:t>
      </w:r>
      <w:r>
        <w:rPr>
          <w:color w:val="222222"/>
        </w:rPr>
        <w:t xml:space="preserve">, </w:t>
      </w:r>
      <w:r w:rsidR="00B76533">
        <w:rPr>
          <w:color w:val="222222"/>
        </w:rPr>
        <w:t>acquired by</w:t>
      </w:r>
      <w:r>
        <w:rPr>
          <w:color w:val="222222"/>
        </w:rPr>
        <w:t xml:space="preserve"> Intuit.</w:t>
      </w:r>
    </w:p>
    <w:p w14:paraId="4AC436B0" w14:textId="77777777" w:rsidR="008928BE" w:rsidRPr="008928BE" w:rsidRDefault="008928BE" w:rsidP="008928BE">
      <w:pPr>
        <w:pStyle w:val="ListParagraph"/>
        <w:numPr>
          <w:ilvl w:val="0"/>
          <w:numId w:val="2"/>
        </w:numPr>
        <w:spacing w:after="4"/>
        <w:rPr>
          <w:color w:val="222222"/>
        </w:rPr>
      </w:pPr>
      <w:r>
        <w:rPr>
          <w:color w:val="222222"/>
        </w:rPr>
        <w:t xml:space="preserve">Pioneered applied AI at </w:t>
      </w:r>
      <w:proofErr w:type="spellStart"/>
      <w:r>
        <w:rPr>
          <w:color w:val="222222"/>
        </w:rPr>
        <w:t>EduCo</w:t>
      </w:r>
      <w:proofErr w:type="spellEnd"/>
      <w:r>
        <w:rPr>
          <w:color w:val="222222"/>
        </w:rPr>
        <w:t xml:space="preserve"> through Accelerate, automating eligibility, academic authenticity and visa-likelihood assessment using high-volume application and document data.</w:t>
      </w:r>
    </w:p>
    <w:p w14:paraId="6472E3D7" w14:textId="214C0E6A" w:rsidR="006F017C" w:rsidRDefault="008928BE" w:rsidP="008928BE">
      <w:pPr>
        <w:pStyle w:val="ListParagraph"/>
        <w:numPr>
          <w:ilvl w:val="0"/>
          <w:numId w:val="2"/>
        </w:numPr>
        <w:spacing w:after="4"/>
      </w:pPr>
      <w:r>
        <w:rPr>
          <w:color w:val="222222"/>
        </w:rPr>
        <w:t xml:space="preserve">Shaped </w:t>
      </w:r>
      <w:proofErr w:type="spellStart"/>
      <w:r>
        <w:rPr>
          <w:color w:val="222222"/>
        </w:rPr>
        <w:t>ReckonX</w:t>
      </w:r>
      <w:proofErr w:type="spellEnd"/>
      <w:r>
        <w:rPr>
          <w:color w:val="222222"/>
        </w:rPr>
        <w:t>, the multi-year platform strategy to consolidate ~70</w:t>
      </w:r>
      <w:r w:rsidR="00F205E9">
        <w:rPr>
          <w:color w:val="222222"/>
        </w:rPr>
        <w:t>k</w:t>
      </w:r>
      <w:r>
        <w:rPr>
          <w:color w:val="222222"/>
        </w:rPr>
        <w:t xml:space="preserve"> customers onto Reckon One and its mobile products.</w:t>
      </w:r>
    </w:p>
    <w:p w14:paraId="269B959C" w14:textId="6F68A705" w:rsidR="006F017C" w:rsidRDefault="008928BE" w:rsidP="008928BE">
      <w:pPr>
        <w:pStyle w:val="ListParagraph"/>
        <w:numPr>
          <w:ilvl w:val="0"/>
          <w:numId w:val="2"/>
        </w:numPr>
        <w:spacing w:after="4"/>
      </w:pPr>
      <w:r>
        <w:rPr>
          <w:color w:val="222222"/>
        </w:rPr>
        <w:t xml:space="preserve">Two decades of compliance leadership across regulated environments, including bureau-scale data at </w:t>
      </w:r>
      <w:proofErr w:type="spellStart"/>
      <w:r>
        <w:rPr>
          <w:color w:val="222222"/>
        </w:rPr>
        <w:t>CallCredit</w:t>
      </w:r>
      <w:proofErr w:type="spellEnd"/>
      <w:r>
        <w:rPr>
          <w:color w:val="222222"/>
        </w:rPr>
        <w:t xml:space="preserve">/TransUnion: FCA and PCI-DSS at </w:t>
      </w:r>
      <w:proofErr w:type="spellStart"/>
      <w:r>
        <w:rPr>
          <w:color w:val="222222"/>
        </w:rPr>
        <w:t>PayPlan</w:t>
      </w:r>
      <w:proofErr w:type="spellEnd"/>
      <w:r>
        <w:rPr>
          <w:color w:val="222222"/>
        </w:rPr>
        <w:t xml:space="preserve">, </w:t>
      </w:r>
      <w:proofErr w:type="spellStart"/>
      <w:r>
        <w:rPr>
          <w:color w:val="222222"/>
        </w:rPr>
        <w:t>PayLink</w:t>
      </w:r>
      <w:proofErr w:type="spellEnd"/>
      <w:r>
        <w:rPr>
          <w:color w:val="222222"/>
        </w:rPr>
        <w:t xml:space="preserve">; ISO 27001 at </w:t>
      </w:r>
      <w:r w:rsidR="00425190">
        <w:rPr>
          <w:color w:val="222222"/>
        </w:rPr>
        <w:t>CFM</w:t>
      </w:r>
      <w:r>
        <w:rPr>
          <w:color w:val="222222"/>
        </w:rPr>
        <w:t xml:space="preserve">, </w:t>
      </w:r>
      <w:proofErr w:type="spellStart"/>
      <w:r>
        <w:rPr>
          <w:color w:val="222222"/>
        </w:rPr>
        <w:t>EduCo</w:t>
      </w:r>
      <w:proofErr w:type="spellEnd"/>
      <w:r>
        <w:rPr>
          <w:color w:val="222222"/>
        </w:rPr>
        <w:t>, Reckon; GDPR, TEQSA and ATO programs.</w:t>
      </w:r>
    </w:p>
    <w:p w14:paraId="39C747B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80" w:after="40"/>
        <w:ind w:left="60" w:right="60"/>
      </w:pPr>
      <w:r>
        <w:rPr>
          <w:b/>
          <w:bCs/>
          <w:color w:val="1F4E79"/>
          <w:sz w:val="24"/>
          <w:szCs w:val="24"/>
        </w:rPr>
        <w:t>Professional Experience</w:t>
      </w:r>
    </w:p>
    <w:p w14:paraId="2D17A468" w14:textId="77777777" w:rsidR="006F017C" w:rsidRPr="000744E5" w:rsidRDefault="00000000">
      <w:pPr>
        <w:keepNext/>
        <w:tabs>
          <w:tab w:val="right" w:pos="10466"/>
        </w:tabs>
        <w:spacing w:before="8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7F0AEA97"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60D6A7A0" w14:textId="77777777" w:rsidR="006F017C" w:rsidRDefault="00000000">
      <w:pPr>
        <w:spacing w:after="40"/>
      </w:pPr>
      <w:r>
        <w:rPr>
          <w:color w:val="222222"/>
        </w:rPr>
        <w:t xml:space="preserve">Appointed Head of Product with CPO remit following </w:t>
      </w:r>
      <w:proofErr w:type="spellStart"/>
      <w:r>
        <w:rPr>
          <w:color w:val="222222"/>
        </w:rPr>
        <w:t>Reckon's</w:t>
      </w:r>
      <w:proofErr w:type="spellEnd"/>
      <w:r>
        <w:rPr>
          <w:color w:val="222222"/>
        </w:rPr>
        <w:t xml:space="preserve">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and mobile portfolio.</w:t>
      </w:r>
    </w:p>
    <w:p w14:paraId="25E9A03C" w14:textId="77777777" w:rsidR="006F017C" w:rsidRDefault="00000000" w:rsidP="00CD4FC4">
      <w:pPr>
        <w:pStyle w:val="ListParagraph"/>
        <w:numPr>
          <w:ilvl w:val="0"/>
          <w:numId w:val="5"/>
        </w:numPr>
        <w:spacing w:after="4"/>
      </w:pPr>
      <w:r>
        <w:rPr>
          <w:b/>
          <w:color w:val="222222"/>
        </w:rPr>
        <w:t xml:space="preserve">AI transformation and products: </w:t>
      </w:r>
      <w:r>
        <w:rPr>
          <w:color w:val="222222"/>
        </w:rPr>
        <w:t>partnered with AWS to introduce AI-PDLC across the portfolio, compressing discovery and design from months to days and E2E delivery from months to weeks; established a Responsible and Secure AI Policy and embedded governed, AI-assisted practices across product squads.</w:t>
      </w:r>
    </w:p>
    <w:p w14:paraId="0EB4E1FC" w14:textId="73D5270F" w:rsidR="006F017C" w:rsidRDefault="00000000" w:rsidP="00CD4FC4">
      <w:pPr>
        <w:pStyle w:val="ListParagraph"/>
        <w:numPr>
          <w:ilvl w:val="0"/>
          <w:numId w:val="5"/>
        </w:numPr>
        <w:spacing w:after="4"/>
      </w:pPr>
      <w:r>
        <w:rPr>
          <w:b/>
          <w:color w:val="222222"/>
        </w:rPr>
        <w:t xml:space="preserve">Product strategy: </w:t>
      </w:r>
      <w:r>
        <w:rPr>
          <w:color w:val="222222"/>
        </w:rPr>
        <w:t xml:space="preserve">shaped </w:t>
      </w:r>
      <w:proofErr w:type="spellStart"/>
      <w:r>
        <w:rPr>
          <w:color w:val="222222"/>
        </w:rPr>
        <w:t>ReckonX</w:t>
      </w:r>
      <w:proofErr w:type="spellEnd"/>
      <w:r>
        <w:rPr>
          <w:color w:val="222222"/>
        </w:rPr>
        <w:t>, the multi-year strategy consolidating ~70</w:t>
      </w:r>
      <w:r w:rsidR="00425190">
        <w:rPr>
          <w:color w:val="222222"/>
        </w:rPr>
        <w:t>k</w:t>
      </w:r>
      <w:r>
        <w:rPr>
          <w:color w:val="222222"/>
        </w:rPr>
        <w:t xml:space="preserve"> customers onto Reckon</w:t>
      </w:r>
      <w:r w:rsidR="00425190">
        <w:rPr>
          <w:color w:val="222222"/>
        </w:rPr>
        <w:t xml:space="preserve"> </w:t>
      </w:r>
      <w:r>
        <w:rPr>
          <w:color w:val="222222"/>
        </w:rPr>
        <w:t>One and mobile</w:t>
      </w:r>
      <w:r w:rsidR="00425190">
        <w:rPr>
          <w:color w:val="222222"/>
        </w:rPr>
        <w:t xml:space="preserve"> apps.</w:t>
      </w:r>
    </w:p>
    <w:p w14:paraId="4C4E3F43" w14:textId="77777777" w:rsidR="00A27A75" w:rsidRDefault="00000000">
      <w:pPr>
        <w:pStyle w:val="ListParagraph"/>
        <w:numPr>
          <w:ilvl w:val="0"/>
          <w:numId w:val="5"/>
        </w:numPr>
        <w:spacing w:after="4"/>
      </w:pPr>
      <w:r>
        <w:rPr>
          <w:b/>
          <w:color w:val="222222"/>
        </w:rPr>
        <w:t xml:space="preserve">Data-driven growth: </w:t>
      </w:r>
      <w:r>
        <w:rPr>
          <w:color w:val="222222"/>
        </w:rPr>
        <w:t>combine customer research, content and design with Pendo analytics and conversion modelling to prioritise the roadmap, reduce churn and strengthen acquisition, activation and retention.</w:t>
      </w:r>
    </w:p>
    <w:p w14:paraId="70DDC873" w14:textId="77777777" w:rsidR="006F017C" w:rsidRDefault="00000000" w:rsidP="00CD4FC4">
      <w:pPr>
        <w:pStyle w:val="ListParagraph"/>
        <w:numPr>
          <w:ilvl w:val="0"/>
          <w:numId w:val="5"/>
        </w:numPr>
        <w:spacing w:after="4"/>
      </w:pPr>
      <w:r>
        <w:rPr>
          <w:b/>
          <w:color w:val="222222"/>
        </w:rPr>
        <w:t xml:space="preserve">Data leadership: </w:t>
      </w:r>
      <w:r>
        <w:rPr>
          <w:color w:val="222222"/>
        </w:rPr>
        <w:t>accountable for Enterprise Data and Reporting across sales, retention, product performance and customer insights, including controlled Board, remuneration and workforce reporting.</w:t>
      </w:r>
    </w:p>
    <w:p w14:paraId="075FDF30" w14:textId="77777777" w:rsidR="006F017C" w:rsidRDefault="00000000" w:rsidP="00CD4FC4">
      <w:pPr>
        <w:pStyle w:val="ListParagraph"/>
        <w:numPr>
          <w:ilvl w:val="0"/>
          <w:numId w:val="5"/>
        </w:numPr>
        <w:spacing w:after="4"/>
      </w:pPr>
      <w:r>
        <w:rPr>
          <w:b/>
          <w:color w:val="222222"/>
        </w:rPr>
        <w:lastRenderedPageBreak/>
        <w:t xml:space="preserve">Data platform and products: </w:t>
      </w:r>
      <w:r>
        <w:rPr>
          <w:color w:val="222222"/>
        </w:rPr>
        <w:t xml:space="preserve">implemented an enterprise data lake and shared-data architecture supporting cross-product and cross-book analytics through Power BI, Microsoft Fabric and Snowflake; refreshed in-platform reporting, developed regulated IFRS reports with </w:t>
      </w:r>
      <w:proofErr w:type="spellStart"/>
      <w:r>
        <w:rPr>
          <w:color w:val="222222"/>
        </w:rPr>
        <w:t>Statbun</w:t>
      </w:r>
      <w:proofErr w:type="spellEnd"/>
      <w:r>
        <w:rPr>
          <w:color w:val="222222"/>
        </w:rPr>
        <w:t>, and enabled governed third-party and MCP AI access.</w:t>
      </w:r>
    </w:p>
    <w:p w14:paraId="0401EE36" w14:textId="77777777" w:rsidR="006F017C" w:rsidRDefault="00000000" w:rsidP="00CD4FC4">
      <w:pPr>
        <w:pStyle w:val="ListParagraph"/>
        <w:numPr>
          <w:ilvl w:val="0"/>
          <w:numId w:val="5"/>
        </w:numPr>
        <w:spacing w:after="4"/>
      </w:pPr>
      <w:r>
        <w:rPr>
          <w:b/>
          <w:color w:val="222222"/>
        </w:rPr>
        <w:t xml:space="preserve">Governance and investment: </w:t>
      </w:r>
      <w:r>
        <w:rPr>
          <w:color w:val="222222"/>
        </w:rPr>
        <w:t>own the group roadmap and backlog; shape platform, data and AI investments with the CEO, Group CTO and CFO, balancing value, risk, security and regulatory obligations.</w:t>
      </w:r>
    </w:p>
    <w:p w14:paraId="591C42D1" w14:textId="77777777" w:rsidR="006F017C" w:rsidRDefault="00000000" w:rsidP="00CD4FC4">
      <w:pPr>
        <w:pStyle w:val="ListParagraph"/>
        <w:numPr>
          <w:ilvl w:val="0"/>
          <w:numId w:val="5"/>
        </w:numPr>
        <w:pBdr>
          <w:bottom w:val="single" w:sz="6" w:space="1" w:color="auto"/>
        </w:pBdr>
        <w:spacing w:after="4"/>
      </w:pPr>
      <w:r>
        <w:rPr>
          <w:b/>
          <w:color w:val="222222"/>
        </w:rPr>
        <w:t>Regulated delivery:</w:t>
      </w:r>
      <w:r>
        <w:rPr>
          <w:color w:val="222222"/>
        </w:rPr>
        <w:t xml:space="preserve"> ATO compliance across STP2, Payday Super, IFRS/ISSB, CDR, </w:t>
      </w:r>
      <w:proofErr w:type="spellStart"/>
      <w:r>
        <w:rPr>
          <w:color w:val="222222"/>
        </w:rPr>
        <w:t>PayTo</w:t>
      </w:r>
      <w:proofErr w:type="spellEnd"/>
      <w:r>
        <w:rPr>
          <w:color w:val="222222"/>
        </w:rPr>
        <w:t xml:space="preserve">, </w:t>
      </w:r>
      <w:proofErr w:type="spellStart"/>
      <w:r>
        <w:rPr>
          <w:color w:val="222222"/>
        </w:rPr>
        <w:t>Peppol</w:t>
      </w:r>
      <w:proofErr w:type="spellEnd"/>
      <w:r>
        <w:rPr>
          <w:color w:val="222222"/>
        </w:rPr>
        <w:t xml:space="preserve"> and NPP; ISO 27001:2022.</w:t>
      </w:r>
    </w:p>
    <w:p w14:paraId="2C3C246B" w14:textId="77777777" w:rsidR="006F017C" w:rsidRPr="000744E5" w:rsidRDefault="00000000" w:rsidP="00590B21">
      <w:pPr>
        <w:keepNext/>
        <w:tabs>
          <w:tab w:val="right" w:pos="10466"/>
        </w:tabs>
        <w:spacing w:before="80" w:after="20"/>
        <w:rPr>
          <w:color w:val="1F4E79"/>
        </w:rPr>
      </w:pPr>
      <w:r w:rsidRPr="000744E5">
        <w:rPr>
          <w:b/>
          <w:bCs/>
          <w:color w:val="1F4E79"/>
          <w:sz w:val="21"/>
          <w:szCs w:val="21"/>
        </w:rPr>
        <w:t>CTO | Chief Technology Officer</w:t>
      </w:r>
      <w:r w:rsidRPr="000744E5">
        <w:rPr>
          <w:color w:val="1F4E79"/>
          <w:sz w:val="19"/>
          <w:szCs w:val="19"/>
        </w:rPr>
        <w:tab/>
      </w:r>
      <w:r w:rsidR="00CD4FC4" w:rsidRPr="000744E5">
        <w:rPr>
          <w:b/>
          <w:bCs/>
          <w:color w:val="1F4E79"/>
          <w:sz w:val="19"/>
          <w:szCs w:val="19"/>
        </w:rPr>
        <w:t>Dec 2023 – Dec 2024</w:t>
      </w:r>
    </w:p>
    <w:p w14:paraId="1A4DE435"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393875BC" w14:textId="77777777" w:rsidR="006F017C" w:rsidRDefault="00000000">
      <w:pPr>
        <w:spacing w:after="40"/>
      </w:pPr>
      <w:r>
        <w:rPr>
          <w:color w:val="222222"/>
        </w:rPr>
        <w:t xml:space="preserve">Led technology, product, service, marketing and operational teams (~60 FTE) across Cashflow Manager, Wages Manager, Inner Circle and okke, culminating in </w:t>
      </w:r>
      <w:proofErr w:type="spellStart"/>
      <w:r>
        <w:rPr>
          <w:color w:val="222222"/>
        </w:rPr>
        <w:t>Reckon's</w:t>
      </w:r>
      <w:proofErr w:type="spellEnd"/>
      <w:r>
        <w:rPr>
          <w:color w:val="222222"/>
        </w:rPr>
        <w:t xml:space="preserve"> acquisition of the business and appointment to group product leadership.</w:t>
      </w:r>
    </w:p>
    <w:p w14:paraId="460974C7" w14:textId="77777777" w:rsidR="006F017C" w:rsidRDefault="00000000" w:rsidP="00CD4FC4">
      <w:pPr>
        <w:pStyle w:val="ListParagraph"/>
        <w:numPr>
          <w:ilvl w:val="0"/>
          <w:numId w:val="6"/>
        </w:numPr>
        <w:spacing w:after="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73D1DB12" w14:textId="77777777" w:rsidR="006F017C" w:rsidRDefault="00000000" w:rsidP="00CD4FC4">
      <w:pPr>
        <w:pStyle w:val="ListParagraph"/>
        <w:numPr>
          <w:ilvl w:val="0"/>
          <w:numId w:val="6"/>
        </w:numPr>
        <w:spacing w:after="4"/>
      </w:pPr>
      <w:r>
        <w:rPr>
          <w:b/>
          <w:color w:val="222222"/>
        </w:rPr>
        <w:t xml:space="preserve">Product: </w:t>
      </w:r>
      <w:r>
        <w:rPr>
          <w:color w:val="222222"/>
        </w:rPr>
        <w:t>launched the okke mobile app and white-labelled Companion App; reset product vision around market demand and subscriber behaviour using OKRs and OGSM.</w:t>
      </w:r>
    </w:p>
    <w:p w14:paraId="54CE2724" w14:textId="77777777" w:rsidR="006F017C" w:rsidRDefault="00000000" w:rsidP="00CD4FC4">
      <w:pPr>
        <w:pStyle w:val="ListParagraph"/>
        <w:numPr>
          <w:ilvl w:val="0"/>
          <w:numId w:val="6"/>
        </w:numPr>
        <w:spacing w:after="4"/>
      </w:pPr>
      <w:r>
        <w:rPr>
          <w:b/>
          <w:color w:val="222222"/>
        </w:rPr>
        <w:t xml:space="preserve">AI and analytics: </w:t>
      </w:r>
      <w:r>
        <w:rPr>
          <w:color w:val="222222"/>
        </w:rPr>
        <w:t>introduced analytics for digital marketing spend using Twilio Segment, reducing cost of acquisition by ~25%.</w:t>
      </w:r>
    </w:p>
    <w:p w14:paraId="03C0759C" w14:textId="77777777" w:rsidR="006F017C" w:rsidRDefault="00000000" w:rsidP="00CD4FC4">
      <w:pPr>
        <w:pStyle w:val="ListParagraph"/>
        <w:numPr>
          <w:ilvl w:val="0"/>
          <w:numId w:val="6"/>
        </w:numPr>
        <w:spacing w:after="4"/>
      </w:pPr>
      <w:r>
        <w:rPr>
          <w:b/>
          <w:color w:val="222222"/>
        </w:rPr>
        <w:t xml:space="preserve">Regulated delivery: </w:t>
      </w:r>
      <w:r>
        <w:rPr>
          <w:color w:val="222222"/>
        </w:rPr>
        <w:t>ATO alignment for Open Banking and uplift of ISO 27001 to the 2022 cyber security standard.</w:t>
      </w:r>
    </w:p>
    <w:p w14:paraId="096C99DF" w14:textId="77777777" w:rsidR="006F017C" w:rsidRDefault="00000000" w:rsidP="00CD4FC4">
      <w:pPr>
        <w:pStyle w:val="ListParagraph"/>
        <w:numPr>
          <w:ilvl w:val="0"/>
          <w:numId w:val="6"/>
        </w:numPr>
        <w:pBdr>
          <w:bottom w:val="single" w:sz="6" w:space="1" w:color="auto"/>
        </w:pBdr>
        <w:spacing w:after="4"/>
      </w:pPr>
      <w:r>
        <w:rPr>
          <w:b/>
          <w:color w:val="222222"/>
        </w:rPr>
        <w:t xml:space="preserve">Enterprise systems: </w:t>
      </w:r>
      <w:r>
        <w:rPr>
          <w:color w:val="222222"/>
        </w:rPr>
        <w:t>rapid CRM migration from Salesforce to Zoho with 3CX unified communications, bookings and chat.</w:t>
      </w:r>
    </w:p>
    <w:p w14:paraId="2657BC55" w14:textId="77777777" w:rsidR="006F017C" w:rsidRPr="000744E5" w:rsidRDefault="00000000">
      <w:pPr>
        <w:keepNext/>
        <w:tabs>
          <w:tab w:val="right" w:pos="10466"/>
        </w:tabs>
        <w:spacing w:before="8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EE0C4D3" w14:textId="77777777" w:rsidR="006F017C" w:rsidRPr="000744E5" w:rsidRDefault="00590B21">
      <w:pPr>
        <w:keepNext/>
        <w:spacing w:after="40"/>
        <w:rPr>
          <w:b/>
          <w:bCs/>
          <w:color w:val="1F4E79"/>
        </w:rPr>
      </w:pPr>
      <w:proofErr w:type="spellStart"/>
      <w:r w:rsidRPr="000744E5">
        <w:rPr>
          <w:b/>
          <w:bCs/>
          <w:color w:val="1F4E79"/>
          <w:sz w:val="19"/>
          <w:szCs w:val="19"/>
        </w:rPr>
        <w:t>EduCo</w:t>
      </w:r>
      <w:proofErr w:type="spellEnd"/>
      <w:r w:rsidRPr="000744E5">
        <w:rPr>
          <w:b/>
          <w:bCs/>
          <w:color w:val="1F4E79"/>
          <w:sz w:val="19"/>
          <w:szCs w:val="19"/>
        </w:rPr>
        <w:t xml:space="preserve">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5FEB921D" w14:textId="77777777" w:rsidR="006F017C" w:rsidRDefault="00000000">
      <w:pPr>
        <w:spacing w:after="40"/>
      </w:pPr>
      <w:r>
        <w:rPr>
          <w:color w:val="222222"/>
        </w:rPr>
        <w:t xml:space="preserve">Executive board member reporting to the CEO and BPEA EQT board, accountable for Technology, Data and Marketing across </w:t>
      </w:r>
      <w:proofErr w:type="spellStart"/>
      <w:r>
        <w:rPr>
          <w:color w:val="222222"/>
        </w:rPr>
        <w:t>EduCo</w:t>
      </w:r>
      <w:proofErr w:type="spellEnd"/>
      <w:r>
        <w:rPr>
          <w:color w:val="222222"/>
        </w:rPr>
        <w:t xml:space="preserve"> and its acquired universities, including BI, data engineering, analytics, cloud infrastructure and AI-enabled products.</w:t>
      </w:r>
    </w:p>
    <w:p w14:paraId="6B515CF7" w14:textId="77777777" w:rsidR="006F017C" w:rsidRDefault="00000000" w:rsidP="00CD4FC4">
      <w:pPr>
        <w:pStyle w:val="ListParagraph"/>
        <w:numPr>
          <w:ilvl w:val="0"/>
          <w:numId w:val="7"/>
        </w:numPr>
        <w:spacing w:after="4"/>
      </w:pPr>
      <w:r>
        <w:rPr>
          <w:b/>
          <w:color w:val="222222"/>
        </w:rPr>
        <w:t>Accelerate platform:</w:t>
      </w:r>
      <w:r>
        <w:rPr>
          <w:color w:val="222222"/>
        </w:rPr>
        <w:t xml:space="preserve"> launched a high-volume data and AI platform automating student eligibility, academic-authenticity and visa-likelihood assessment, with integrated payments, escrow, commissions and BPO workflows.</w:t>
      </w:r>
    </w:p>
    <w:p w14:paraId="2B68684B" w14:textId="77777777" w:rsidR="00A27A75" w:rsidRDefault="00000000">
      <w:pPr>
        <w:pStyle w:val="ListParagraph"/>
        <w:numPr>
          <w:ilvl w:val="0"/>
          <w:numId w:val="7"/>
        </w:numPr>
        <w:spacing w:after="4"/>
      </w:pPr>
      <w:r>
        <w:rPr>
          <w:b/>
          <w:color w:val="222222"/>
        </w:rPr>
        <w:t xml:space="preserve">Platform </w:t>
      </w:r>
      <w:proofErr w:type="gramStart"/>
      <w:r>
        <w:rPr>
          <w:b/>
          <w:color w:val="222222"/>
        </w:rPr>
        <w:t>delivery:</w:t>
      </w:r>
      <w:proofErr w:type="gramEnd"/>
      <w:r>
        <w:rPr>
          <w:color w:val="222222"/>
        </w:rPr>
        <w:t xml:space="preserve"> took Accelerate from inception to launch in under six months, integrating admissions and student-acquisition workflows with CRM, ERP, finance and university systems.</w:t>
      </w:r>
    </w:p>
    <w:p w14:paraId="5F75C2C3" w14:textId="77777777" w:rsidR="006F017C" w:rsidRDefault="00000000" w:rsidP="00CD4FC4">
      <w:pPr>
        <w:pStyle w:val="ListParagraph"/>
        <w:numPr>
          <w:ilvl w:val="0"/>
          <w:numId w:val="7"/>
        </w:numPr>
        <w:spacing w:after="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43BD918D" w14:textId="77777777" w:rsidR="006F017C" w:rsidRDefault="00000000" w:rsidP="00CD4FC4">
      <w:pPr>
        <w:pStyle w:val="ListParagraph"/>
        <w:numPr>
          <w:ilvl w:val="0"/>
          <w:numId w:val="7"/>
        </w:numPr>
        <w:spacing w:after="4"/>
      </w:pPr>
      <w:r>
        <w:rPr>
          <w:b/>
          <w:color w:val="222222"/>
        </w:rPr>
        <w:t>Enterprise change:</w:t>
      </w:r>
      <w:r>
        <w:rPr>
          <w:color w:val="222222"/>
        </w:rPr>
        <w:t xml:space="preserve"> modernised core and line-of-business platforms; migrated to Microsoft 365 and Dynamics 365; consolidated technology suppliers.</w:t>
      </w:r>
    </w:p>
    <w:p w14:paraId="5A85987A" w14:textId="77777777" w:rsidR="006F017C" w:rsidRDefault="00000000" w:rsidP="00CD4FC4">
      <w:pPr>
        <w:pStyle w:val="ListParagraph"/>
        <w:numPr>
          <w:ilvl w:val="0"/>
          <w:numId w:val="7"/>
        </w:numPr>
        <w:spacing w:after="4"/>
      </w:pPr>
      <w:r>
        <w:rPr>
          <w:b/>
          <w:color w:val="222222"/>
        </w:rPr>
        <w:t>M&amp;A and strategy:</w:t>
      </w:r>
      <w:r>
        <w:rPr>
          <w:color w:val="222222"/>
        </w:rPr>
        <w:t xml:space="preserve"> applied a common IT Blueprint to technology and data due diligence, integration and divestiture across ANZ, the UK, Canada and USA.</w:t>
      </w:r>
    </w:p>
    <w:p w14:paraId="52375A62" w14:textId="77777777" w:rsidR="006F017C" w:rsidRDefault="00000000" w:rsidP="00CD4FC4">
      <w:pPr>
        <w:pStyle w:val="ListParagraph"/>
        <w:numPr>
          <w:ilvl w:val="0"/>
          <w:numId w:val="7"/>
        </w:numPr>
        <w:spacing w:after="4"/>
      </w:pPr>
      <w:r>
        <w:rPr>
          <w:b/>
          <w:color w:val="222222"/>
        </w:rPr>
        <w:t>Data and commercial:</w:t>
      </w:r>
      <w:r>
        <w:rPr>
          <w:color w:val="222222"/>
        </w:rPr>
        <w:t xml:space="preserve"> implemented next-generation AI, BI and Data Insights capabilities, contributing to a 22% reduction in OPEX and customer-acquisition costs.</w:t>
      </w:r>
    </w:p>
    <w:p w14:paraId="3093482E" w14:textId="77777777" w:rsidR="006F017C" w:rsidRDefault="00000000" w:rsidP="00CD4FC4">
      <w:pPr>
        <w:pStyle w:val="ListParagraph"/>
        <w:numPr>
          <w:ilvl w:val="0"/>
          <w:numId w:val="7"/>
        </w:numPr>
        <w:pBdr>
          <w:bottom w:val="single" w:sz="6" w:space="1" w:color="auto"/>
        </w:pBdr>
        <w:spacing w:after="4"/>
      </w:pPr>
      <w:r>
        <w:rPr>
          <w:b/>
          <w:color w:val="222222"/>
        </w:rPr>
        <w:t xml:space="preserve">Global leadership: </w:t>
      </w:r>
      <w:r>
        <w:rPr>
          <w:color w:val="222222"/>
        </w:rPr>
        <w:t>distributed team (~40-60 FTE) spanning product development, BI, cloud infrastructure and cyber security.</w:t>
      </w:r>
    </w:p>
    <w:p w14:paraId="1D44D9BD" w14:textId="77777777" w:rsidR="006F017C" w:rsidRPr="000744E5" w:rsidRDefault="00000000">
      <w:pPr>
        <w:keepNext/>
        <w:tabs>
          <w:tab w:val="right" w:pos="10466"/>
        </w:tabs>
        <w:spacing w:before="8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7561F70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4A4DEF47" w14:textId="77777777" w:rsidR="00A27A75" w:rsidRDefault="00000000">
      <w:pPr>
        <w:spacing w:after="40"/>
      </w:pPr>
      <w:r>
        <w:rPr>
          <w:color w:val="222222"/>
        </w:rPr>
        <w:t>Executive team accountability for technology, data, cyber security and transformation across a national online university.</w:t>
      </w:r>
    </w:p>
    <w:p w14:paraId="2AE151D5" w14:textId="77777777" w:rsidR="006F017C" w:rsidRDefault="00000000" w:rsidP="00CD4FC4">
      <w:pPr>
        <w:pStyle w:val="ListParagraph"/>
        <w:numPr>
          <w:ilvl w:val="0"/>
          <w:numId w:val="8"/>
        </w:numPr>
        <w:spacing w:after="4"/>
      </w:pPr>
      <w:r>
        <w:rPr>
          <w:b/>
          <w:color w:val="222222"/>
        </w:rPr>
        <w:t>Enterprise change:</w:t>
      </w:r>
      <w:r>
        <w:rPr>
          <w:color w:val="222222"/>
        </w:rPr>
        <w:t xml:space="preserve"> led AIB's transformation from teaching centre / distance learning to Australia's #1 online Higher-Ed provider — re-platforming </w:t>
      </w:r>
      <w:proofErr w:type="gramStart"/>
      <w:r>
        <w:rPr>
          <w:color w:val="222222"/>
        </w:rPr>
        <w:t>the majority of</w:t>
      </w:r>
      <w:proofErr w:type="gramEnd"/>
      <w:r>
        <w:rPr>
          <w:color w:val="222222"/>
        </w:rPr>
        <w:t xml:space="preserve"> key systems.</w:t>
      </w:r>
    </w:p>
    <w:p w14:paraId="210D2675" w14:textId="77777777" w:rsidR="00A27A75" w:rsidRDefault="00000000">
      <w:pPr>
        <w:pStyle w:val="ListParagraph"/>
        <w:numPr>
          <w:ilvl w:val="0"/>
          <w:numId w:val="8"/>
        </w:numPr>
        <w:spacing w:after="4"/>
      </w:pPr>
      <w:r>
        <w:rPr>
          <w:b/>
          <w:color w:val="222222"/>
        </w:rPr>
        <w:t>Data and analytics:</w:t>
      </w:r>
      <w:r>
        <w:rPr>
          <w:color w:val="222222"/>
        </w:rPr>
        <w:t xml:space="preserve"> introduced enterprise reporting, data-lake and analytics capability using Power BI, AWS and Salesforce Einstein, supporting executive insight, student analytics and operational decision-making.</w:t>
      </w:r>
    </w:p>
    <w:p w14:paraId="10891453" w14:textId="77777777" w:rsidR="006F017C" w:rsidRDefault="00000000" w:rsidP="00CD4FC4">
      <w:pPr>
        <w:pStyle w:val="ListParagraph"/>
        <w:numPr>
          <w:ilvl w:val="0"/>
          <w:numId w:val="8"/>
        </w:numPr>
        <w:spacing w:after="4"/>
      </w:pPr>
      <w:r>
        <w:rPr>
          <w:b/>
          <w:color w:val="222222"/>
        </w:rPr>
        <w:t>Regulated delivery:</w:t>
      </w:r>
      <w:r>
        <w:rPr>
          <w:color w:val="222222"/>
        </w:rPr>
        <w:t xml:space="preserve"> aligned with TEQSA, FEE-HELP and TCSI; delivered compliant online proctoring and a full Finance System replacement with five-year reconciliation.</w:t>
      </w:r>
    </w:p>
    <w:p w14:paraId="75DD6201" w14:textId="77777777" w:rsidR="006F017C" w:rsidRDefault="00000000" w:rsidP="00CD4FC4">
      <w:pPr>
        <w:pStyle w:val="ListParagraph"/>
        <w:numPr>
          <w:ilvl w:val="0"/>
          <w:numId w:val="8"/>
        </w:numPr>
        <w:spacing w:after="4"/>
      </w:pPr>
      <w:r>
        <w:rPr>
          <w:b/>
          <w:color w:val="222222"/>
        </w:rPr>
        <w:t>Crisis resilience:</w:t>
      </w:r>
      <w:r>
        <w:rPr>
          <w:color w:val="222222"/>
        </w:rPr>
        <w:t xml:space="preserve"> 100% cloud migration in under 6 months, enabling company-wide WFH through COVID-19; full VOIP replacement with omni-channel, IVR, and ML/AI routing.</w:t>
      </w:r>
    </w:p>
    <w:p w14:paraId="4905C6DC" w14:textId="77777777" w:rsidR="006F017C" w:rsidRPr="00590B21" w:rsidRDefault="00000000" w:rsidP="00CD4FC4">
      <w:pPr>
        <w:pStyle w:val="ListParagraph"/>
        <w:numPr>
          <w:ilvl w:val="0"/>
          <w:numId w:val="8"/>
        </w:numPr>
        <w:pBdr>
          <w:bottom w:val="single" w:sz="6" w:space="1" w:color="auto"/>
        </w:pBdr>
        <w:spacing w:after="4"/>
      </w:pPr>
      <w:r>
        <w:rPr>
          <w:b/>
          <w:color w:val="222222"/>
        </w:rPr>
        <w:t>Commercial:</w:t>
      </w:r>
      <w:r>
        <w:rPr>
          <w:color w:val="222222"/>
        </w:rPr>
        <w:t xml:space="preserve"> significantly reduced operating cost and risk, including recovering $1.3m through supplier renegotiation.</w:t>
      </w:r>
    </w:p>
    <w:p w14:paraId="7DAAC18E" w14:textId="77777777" w:rsidR="006F017C" w:rsidRPr="00CD4FC4" w:rsidRDefault="00000000">
      <w:pPr>
        <w:keepNext/>
        <w:tabs>
          <w:tab w:val="right" w:pos="10466"/>
        </w:tabs>
        <w:spacing w:before="8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1AD06A69"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488F0181" w14:textId="77777777" w:rsidR="006F017C" w:rsidRDefault="00000000" w:rsidP="00CD4FC4">
      <w:pPr>
        <w:pBdr>
          <w:bottom w:val="single" w:sz="6" w:space="1" w:color="auto"/>
        </w:pBdr>
        <w:spacing w:after="4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31399705" w14:textId="77777777" w:rsidR="006F017C" w:rsidRPr="00CD4FC4" w:rsidRDefault="00000000">
      <w:pPr>
        <w:keepNext/>
        <w:tabs>
          <w:tab w:val="right" w:pos="10466"/>
        </w:tabs>
        <w:spacing w:before="80" w:after="20"/>
        <w:rPr>
          <w:color w:val="1F4E79"/>
        </w:rPr>
      </w:pPr>
      <w:r w:rsidRPr="00CD4FC4">
        <w:rPr>
          <w:b/>
          <w:bCs/>
          <w:color w:val="1F4E79"/>
          <w:sz w:val="21"/>
          <w:szCs w:val="21"/>
        </w:rPr>
        <w:t>CIO/CTO</w:t>
      </w:r>
      <w:r w:rsidRPr="00CD4FC4">
        <w:rPr>
          <w:color w:val="1F4E79"/>
          <w:sz w:val="19"/>
          <w:szCs w:val="19"/>
        </w:rPr>
        <w:tab/>
      </w:r>
      <w:r w:rsidRPr="00CD4FC4">
        <w:rPr>
          <w:b/>
          <w:bCs/>
          <w:color w:val="1F4E79"/>
          <w:sz w:val="19"/>
          <w:szCs w:val="19"/>
        </w:rPr>
        <w:t>Jun 2015 – Sep 2016</w:t>
      </w:r>
    </w:p>
    <w:p w14:paraId="0963568A" w14:textId="77777777" w:rsidR="006F017C" w:rsidRPr="00CD4FC4" w:rsidRDefault="00CD4FC4">
      <w:pPr>
        <w:keepNext/>
        <w:spacing w:after="40"/>
        <w:rPr>
          <w:color w:val="1F4E79"/>
        </w:rPr>
      </w:pPr>
      <w:r>
        <w:rPr>
          <w:b/>
          <w:color w:val="1F4E79"/>
          <w:sz w:val="19"/>
        </w:rPr>
        <w:t xml:space="preserve">Totemic Group / </w:t>
      </w:r>
      <w:proofErr w:type="spellStart"/>
      <w:r>
        <w:rPr>
          <w:b/>
          <w:color w:val="1F4E79"/>
          <w:sz w:val="19"/>
        </w:rPr>
        <w:t>PayPlan</w:t>
      </w:r>
      <w:proofErr w:type="spellEnd"/>
      <w:r>
        <w:rPr>
          <w:b/>
          <w:color w:val="1F4E79"/>
          <w:sz w:val="19"/>
        </w:rPr>
        <w:t xml:space="preserve"> / </w:t>
      </w:r>
      <w:proofErr w:type="spellStart"/>
      <w:r>
        <w:rPr>
          <w:b/>
          <w:color w:val="1F4E79"/>
          <w:sz w:val="19"/>
        </w:rPr>
        <w:t>PayLink</w:t>
      </w:r>
      <w:proofErr w:type="spellEnd"/>
      <w:r>
        <w:rPr>
          <w:b/>
          <w:color w:val="1F4E79"/>
          <w:sz w:val="19"/>
        </w:rPr>
        <w:t xml:space="preserve"> Solutions</w:t>
      </w:r>
      <w:r>
        <w:rPr>
          <w:i/>
          <w:color w:val="1F4E79"/>
          <w:sz w:val="19"/>
        </w:rPr>
        <w:t xml:space="preserve"> · UK — financial services group; headless banking and B2B platforms</w:t>
      </w:r>
    </w:p>
    <w:p w14:paraId="42FB96B1" w14:textId="77777777" w:rsidR="00A27A75" w:rsidRDefault="00000000">
      <w:pPr>
        <w:spacing w:after="40"/>
      </w:pPr>
      <w:r>
        <w:rPr>
          <w:color w:val="222222"/>
        </w:rPr>
        <w:t>Group CIO/CTO for technology, product and delivery across regulated debt management, payments and B2B banking platforms.</w:t>
      </w:r>
    </w:p>
    <w:p w14:paraId="48D0E4BC" w14:textId="77777777" w:rsidR="00CD4FC4" w:rsidRPr="00CD4FC4" w:rsidRDefault="00000000" w:rsidP="00CD4FC4">
      <w:pPr>
        <w:pStyle w:val="ListParagraph"/>
        <w:numPr>
          <w:ilvl w:val="0"/>
          <w:numId w:val="12"/>
        </w:numPr>
        <w:spacing w:after="4"/>
      </w:pPr>
      <w:r>
        <w:rPr>
          <w:b/>
          <w:color w:val="222222"/>
        </w:rPr>
        <w:t xml:space="preserve">Headless banking platform: </w:t>
      </w:r>
      <w:r>
        <w:rPr>
          <w:color w:val="222222"/>
        </w:rPr>
        <w:t>conceived and launched Embark,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10E3D15F" w14:textId="77777777" w:rsidR="00CD4FC4" w:rsidRPr="00CD4FC4" w:rsidRDefault="00000000" w:rsidP="00CD4FC4">
      <w:pPr>
        <w:pStyle w:val="ListParagraph"/>
        <w:numPr>
          <w:ilvl w:val="0"/>
          <w:numId w:val="12"/>
        </w:numPr>
        <w:pBdr>
          <w:bottom w:val="single" w:sz="6" w:space="1" w:color="auto"/>
        </w:pBdr>
        <w:spacing w:after="4"/>
      </w:pPr>
      <w:r>
        <w:rPr>
          <w:b/>
          <w:color w:val="222222"/>
        </w:rPr>
        <w:lastRenderedPageBreak/>
        <w:t xml:space="preserve">AI and automation: </w:t>
      </w:r>
      <w:r>
        <w:rPr>
          <w:color w:val="222222"/>
        </w:rPr>
        <w:t>early NLP for correspondence tone and urgency detection; Kofax bank-statement interpretation; OCR and Open Banking feeds automated financial-data capture and assessment.</w:t>
      </w:r>
    </w:p>
    <w:p w14:paraId="0EE3F185" w14:textId="77777777" w:rsidR="00A27A75" w:rsidRDefault="00000000">
      <w:pPr>
        <w:pStyle w:val="ListParagraph"/>
        <w:numPr>
          <w:ilvl w:val="0"/>
          <w:numId w:val="12"/>
        </w:numPr>
        <w:pBdr>
          <w:bottom w:val="single" w:sz="6" w:space="1" w:color="auto"/>
        </w:pBdr>
        <w:spacing w:after="4"/>
      </w:pPr>
      <w:r>
        <w:rPr>
          <w:b/>
          <w:color w:val="222222"/>
        </w:rPr>
        <w:t>Platform modernisation:</w:t>
      </w:r>
      <w:r>
        <w:rPr>
          <w:color w:val="222222"/>
        </w:rPr>
        <w:t xml:space="preserve"> replaced legacy Oracle Forms and Reports while delivering the </w:t>
      </w:r>
      <w:proofErr w:type="spellStart"/>
      <w:r>
        <w:rPr>
          <w:color w:val="222222"/>
        </w:rPr>
        <w:t>PayPlanPlus</w:t>
      </w:r>
      <w:proofErr w:type="spellEnd"/>
      <w:r>
        <w:rPr>
          <w:color w:val="222222"/>
        </w:rPr>
        <w:t xml:space="preserve"> companion application alongside the Embark platform.</w:t>
      </w:r>
    </w:p>
    <w:p w14:paraId="59B54425" w14:textId="77777777" w:rsidR="006F017C" w:rsidRDefault="00000000" w:rsidP="00CD4FC4">
      <w:pPr>
        <w:pStyle w:val="ListParagraph"/>
        <w:numPr>
          <w:ilvl w:val="0"/>
          <w:numId w:val="12"/>
        </w:numPr>
        <w:pBdr>
          <w:bottom w:val="single" w:sz="6" w:space="1" w:color="auto"/>
        </w:pBdr>
        <w:spacing w:after="4"/>
      </w:pPr>
      <w:r>
        <w:rPr>
          <w:b/>
          <w:color w:val="222222"/>
        </w:rPr>
        <w:t>Governance and compliance:</w:t>
      </w:r>
      <w:r>
        <w:rPr>
          <w:color w:val="222222"/>
        </w:rPr>
        <w:t xml:space="preserve"> guided business units through FCA certification, ISO 27001 and PCI-DSS compliance.</w:t>
      </w:r>
    </w:p>
    <w:p w14:paraId="1A042E90" w14:textId="77777777" w:rsidR="006F017C" w:rsidRPr="00CD4FC4" w:rsidRDefault="00000000">
      <w:pPr>
        <w:keepNext/>
        <w:tabs>
          <w:tab w:val="right" w:pos="10466"/>
        </w:tabs>
        <w:spacing w:before="8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2D7B0C1A"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648C075A" w14:textId="77777777" w:rsidR="006F017C" w:rsidRDefault="00000000">
      <w:pPr>
        <w:spacing w:after="4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B02F397" w14:textId="77777777" w:rsidR="006F017C" w:rsidRDefault="00000000" w:rsidP="00CD4FC4">
      <w:pPr>
        <w:pStyle w:val="ListParagraph"/>
        <w:numPr>
          <w:ilvl w:val="0"/>
          <w:numId w:val="12"/>
        </w:numPr>
        <w:spacing w:after="4"/>
      </w:pPr>
      <w:r>
        <w:rPr>
          <w:b/>
          <w:color w:val="222222"/>
        </w:rPr>
        <w:t>Data and analytics products:</w:t>
      </w:r>
      <w:r>
        <w:rPr>
          <w:color w:val="222222"/>
        </w:rPr>
        <w:t xml:space="preserve"> led technology and product delivery for EMIS-X Analytics and Explorer, providing secure SQL/FHIR access to real-time patient data; Apex for demand and capacity insight; and PHM Pathfinder Analytics for population-health planning.</w:t>
      </w:r>
    </w:p>
    <w:p w14:paraId="6B47D746" w14:textId="77777777" w:rsidR="006F017C" w:rsidRDefault="00000000" w:rsidP="00CD4FC4">
      <w:pPr>
        <w:pStyle w:val="ListParagraph"/>
        <w:numPr>
          <w:ilvl w:val="0"/>
          <w:numId w:val="12"/>
        </w:numPr>
        <w:spacing w:after="4"/>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3E1A762A" w14:textId="77777777" w:rsidR="00A27A75" w:rsidRDefault="00000000">
      <w:pPr>
        <w:pStyle w:val="ListParagraph"/>
        <w:numPr>
          <w:ilvl w:val="0"/>
          <w:numId w:val="12"/>
        </w:numPr>
        <w:spacing w:after="4"/>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18340C17" w14:textId="77777777" w:rsidR="006F017C" w:rsidRDefault="00000000" w:rsidP="00CD4FC4">
      <w:pPr>
        <w:pStyle w:val="ListParagraph"/>
        <w:numPr>
          <w:ilvl w:val="0"/>
          <w:numId w:val="12"/>
        </w:numPr>
        <w:spacing w:after="4"/>
      </w:pPr>
      <w:r>
        <w:rPr>
          <w:b/>
          <w:color w:val="222222"/>
        </w:rPr>
        <w:t xml:space="preserve">Product and innovation: </w:t>
      </w:r>
      <w:r>
        <w:rPr>
          <w:color w:val="222222"/>
        </w:rPr>
        <w:t xml:space="preserve">launched EMIS Mobile and </w:t>
      </w:r>
      <w:proofErr w:type="spellStart"/>
      <w:r>
        <w:rPr>
          <w:color w:val="222222"/>
        </w:rPr>
        <w:t>PatientAccess</w:t>
      </w:r>
      <w:proofErr w:type="spellEnd"/>
      <w:r>
        <w:rPr>
          <w:color w:val="222222"/>
        </w:rPr>
        <w:t xml:space="preserve"> as an Apple iOS 8 HealthKit launch partner; R&amp;D included Virtual GP, AR and RFID-assisted bedside care.</w:t>
      </w:r>
    </w:p>
    <w:p w14:paraId="1FC0983D" w14:textId="77777777" w:rsidR="006F017C" w:rsidRDefault="00000000" w:rsidP="00CD4FC4">
      <w:pPr>
        <w:pStyle w:val="ListParagraph"/>
        <w:numPr>
          <w:ilvl w:val="0"/>
          <w:numId w:val="12"/>
        </w:numPr>
        <w:pBdr>
          <w:bottom w:val="single" w:sz="6" w:space="1" w:color="auto"/>
        </w:pBdr>
        <w:spacing w:after="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14:paraId="3A9D1362" w14:textId="77777777" w:rsidR="00A27A75" w:rsidRDefault="00000000">
      <w:pPr>
        <w:pStyle w:val="ListParagraph"/>
        <w:numPr>
          <w:ilvl w:val="0"/>
          <w:numId w:val="12"/>
        </w:numPr>
        <w:pBdr>
          <w:bottom w:val="single" w:sz="6" w:space="1" w:color="auto"/>
        </w:pBdr>
        <w:spacing w:after="4"/>
      </w:pPr>
      <w:r>
        <w:rPr>
          <w:b/>
          <w:color w:val="222222"/>
        </w:rPr>
        <w:t>Vendor and enterprise systems:</w:t>
      </w:r>
      <w:r>
        <w:rPr>
          <w:color w:val="222222"/>
        </w:rPr>
        <w:t xml:space="preserve"> led ERP and Finance system selection and replacement onto Microsoft Dynamics.</w:t>
      </w:r>
    </w:p>
    <w:p w14:paraId="36FD6B6C" w14:textId="77777777" w:rsidR="006F017C" w:rsidRPr="00CD4FC4" w:rsidRDefault="00000000">
      <w:pPr>
        <w:keepNext/>
        <w:tabs>
          <w:tab w:val="right" w:pos="10466"/>
        </w:tabs>
        <w:spacing w:before="8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330ED963" w14:textId="77777777" w:rsidR="006F017C" w:rsidRPr="00CD4FC4" w:rsidRDefault="00CD4FC4">
      <w:pPr>
        <w:keepNext/>
        <w:spacing w:after="40"/>
        <w:rPr>
          <w:color w:val="1F4E79"/>
        </w:rPr>
      </w:pPr>
      <w:proofErr w:type="spellStart"/>
      <w:r>
        <w:rPr>
          <w:b/>
          <w:color w:val="1F4E79"/>
          <w:sz w:val="19"/>
        </w:rPr>
        <w:t>CallCredit</w:t>
      </w:r>
      <w:proofErr w:type="spellEnd"/>
      <w:r>
        <w:rPr>
          <w:b/>
          <w:color w:val="1F4E79"/>
          <w:sz w:val="19"/>
        </w:rPr>
        <w:t xml:space="preserve"> / TransUnion UK</w:t>
      </w:r>
      <w:r>
        <w:rPr>
          <w:i/>
          <w:color w:val="1F4E79"/>
          <w:sz w:val="19"/>
        </w:rPr>
        <w:t xml:space="preserve"> · UK / Lithuania — credit reference agency</w:t>
      </w:r>
    </w:p>
    <w:p w14:paraId="5BB68BEC" w14:textId="77777777" w:rsidR="00A27A75" w:rsidRDefault="00000000">
      <w:pPr>
        <w:spacing w:after="40"/>
      </w:pPr>
      <w:r>
        <w:rPr>
          <w:color w:val="222222"/>
        </w:rPr>
        <w:t>Led IT, development and delivery within one of the UK's three major credit-reference agencies and its data products.</w:t>
      </w:r>
    </w:p>
    <w:p w14:paraId="0522B83A" w14:textId="77777777" w:rsidR="006F017C" w:rsidRDefault="00000000" w:rsidP="00CD4FC4">
      <w:pPr>
        <w:pStyle w:val="ListParagraph"/>
        <w:numPr>
          <w:ilvl w:val="0"/>
          <w:numId w:val="11"/>
        </w:numPr>
        <w:spacing w:after="4"/>
      </w:pPr>
      <w:r>
        <w:rPr>
          <w:b/>
          <w:color w:val="222222"/>
        </w:rPr>
        <w:t xml:space="preserve">Data platforms and products: </w:t>
      </w:r>
      <w:r>
        <w:rPr>
          <w:color w:val="222222"/>
        </w:rPr>
        <w:t>led delivery across bureau-scale consumer and commercial datasets spanning credit, fraud, AML, affordability, identity, PFM, demographic/geospatial and financial products; launched Noddle, the UK's first free consumer credit report, subsequently Credit Karma UK and now part of Intuit.</w:t>
      </w:r>
    </w:p>
    <w:p w14:paraId="2002343B" w14:textId="77777777" w:rsidR="00A27A75" w:rsidRDefault="00000000">
      <w:pPr>
        <w:pStyle w:val="ListParagraph"/>
        <w:numPr>
          <w:ilvl w:val="0"/>
          <w:numId w:val="11"/>
        </w:numPr>
        <w:spacing w:after="4"/>
      </w:pPr>
      <w:r>
        <w:rPr>
          <w:b/>
          <w:color w:val="222222"/>
        </w:rPr>
        <w:t>Data architecture:</w:t>
      </w:r>
      <w:r>
        <w:rPr>
          <w:color w:val="222222"/>
        </w:rPr>
        <w:t xml:space="preserve"> introduced high-availability and high-volume technologies across big-data, distributed-cloud and Open Banking environments.</w:t>
      </w:r>
    </w:p>
    <w:p w14:paraId="0F9A86E4" w14:textId="77777777" w:rsidR="006F017C" w:rsidRDefault="00000000" w:rsidP="00CD4FC4">
      <w:pPr>
        <w:pStyle w:val="ListParagraph"/>
        <w:numPr>
          <w:ilvl w:val="0"/>
          <w:numId w:val="11"/>
        </w:numPr>
        <w:spacing w:after="4"/>
      </w:pPr>
      <w:r>
        <w:rPr>
          <w:b/>
          <w:color w:val="222222"/>
        </w:rPr>
        <w:t>Portfolio governance:</w:t>
      </w:r>
      <w:r>
        <w:rPr>
          <w:color w:val="222222"/>
        </w:rPr>
        <w:t xml:space="preserve"> established new KPIs and SLAs across 25+ concurrent projects spanning the regulated data estate.</w:t>
      </w:r>
    </w:p>
    <w:p w14:paraId="363588EF" w14:textId="77777777" w:rsidR="006F017C" w:rsidRDefault="00000000" w:rsidP="00CD4FC4">
      <w:pPr>
        <w:pStyle w:val="ListParagraph"/>
        <w:numPr>
          <w:ilvl w:val="0"/>
          <w:numId w:val="11"/>
        </w:numPr>
        <w:spacing w:after="4"/>
      </w:pPr>
      <w:r>
        <w:rPr>
          <w:b/>
          <w:color w:val="222222"/>
        </w:rPr>
        <w:t>Enterprise change:</w:t>
      </w:r>
      <w:r>
        <w:rPr>
          <w:color w:val="222222"/>
        </w:rPr>
        <w:t xml:space="preserve"> led Agile/Lean/</w:t>
      </w:r>
      <w:proofErr w:type="spellStart"/>
      <w:r>
        <w:rPr>
          <w:color w:val="222222"/>
        </w:rPr>
        <w:t>SAFe</w:t>
      </w:r>
      <w:proofErr w:type="spellEnd"/>
      <w:r>
        <w:rPr>
          <w:color w:val="222222"/>
        </w:rPr>
        <w:t xml:space="preserve"> adoption and ~100 FTE; established a Lithuanian engineering capability that increased capacity by 35%.</w:t>
      </w:r>
    </w:p>
    <w:p w14:paraId="3ED303D4" w14:textId="77777777" w:rsidR="006F017C" w:rsidRDefault="00000000" w:rsidP="00CD4FC4">
      <w:pPr>
        <w:pStyle w:val="ListParagraph"/>
        <w:numPr>
          <w:ilvl w:val="0"/>
          <w:numId w:val="11"/>
        </w:numPr>
        <w:pBdr>
          <w:bottom w:val="single" w:sz="6" w:space="1" w:color="auto"/>
        </w:pBdr>
        <w:spacing w:after="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4046AF09" w14:textId="77777777" w:rsidR="006F017C" w:rsidRPr="00CD4FC4" w:rsidRDefault="00000000">
      <w:pPr>
        <w:keepNext/>
        <w:tabs>
          <w:tab w:val="right" w:pos="10466"/>
        </w:tabs>
        <w:spacing w:before="8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72B5CFFF" w14:textId="77777777" w:rsidR="006F017C" w:rsidRDefault="00000000" w:rsidP="00CD4FC4">
      <w:pPr>
        <w:pStyle w:val="ListParagraph"/>
        <w:numPr>
          <w:ilvl w:val="0"/>
          <w:numId w:val="10"/>
        </w:numPr>
        <w:spacing w:after="4"/>
      </w:pPr>
      <w:r>
        <w:rPr>
          <w:b/>
          <w:color w:val="222222"/>
        </w:rPr>
        <w:t xml:space="preserve">BJSS — </w:t>
      </w:r>
      <w:r>
        <w:rPr>
          <w:color w:val="222222"/>
        </w:rPr>
        <w:t>Senior Consultant, Programme Manager / Enterprise Architect (2009-2010): led the UK SPINE-2 replacement programme involving national healthcare records, interoperability and information-management requirements; additional CTO/CIO-level engagements across Trafigura, CPP and Tullett Prebon.</w:t>
      </w:r>
    </w:p>
    <w:p w14:paraId="43F960C6" w14:textId="77777777" w:rsidR="006F017C" w:rsidRDefault="00000000" w:rsidP="00CD4FC4">
      <w:pPr>
        <w:pStyle w:val="ListParagraph"/>
        <w:numPr>
          <w:ilvl w:val="0"/>
          <w:numId w:val="10"/>
        </w:numPr>
        <w:spacing w:after="4"/>
      </w:pPr>
      <w:r>
        <w:rPr>
          <w:b/>
          <w:color w:val="222222"/>
        </w:rPr>
        <w:t xml:space="preserve">Spice PLC / </w:t>
      </w:r>
      <w:proofErr w:type="spellStart"/>
      <w:r>
        <w:rPr>
          <w:b/>
          <w:color w:val="222222"/>
        </w:rPr>
        <w:t>Enserve</w:t>
      </w:r>
      <w:proofErr w:type="spellEnd"/>
      <w:r>
        <w:rPr>
          <w:b/>
          <w:color w:val="222222"/>
        </w:rPr>
        <w:t xml:space="preserve"> — </w:t>
      </w:r>
      <w:r>
        <w:rPr>
          <w:color w:val="222222"/>
        </w:rPr>
        <w:t>Head of IT Solutions (2005-2009): Board-level accountability across utilities streams; designed and delivered the JTE work-management platform, subsequently an industry standard securing multi-million-pound contracts.</w:t>
      </w:r>
    </w:p>
    <w:p w14:paraId="51025E93" w14:textId="77777777" w:rsidR="006F017C" w:rsidRDefault="00000000" w:rsidP="00CD4FC4">
      <w:pPr>
        <w:pStyle w:val="ListParagraph"/>
        <w:numPr>
          <w:ilvl w:val="0"/>
          <w:numId w:val="10"/>
        </w:numPr>
        <w:spacing w:after="4"/>
      </w:pPr>
      <w:r>
        <w:rPr>
          <w:b/>
          <w:color w:val="222222"/>
        </w:rPr>
        <w:t xml:space="preserve">Contract architecture and delivery (2002-2005): </w:t>
      </w:r>
      <w:r>
        <w:rPr>
          <w:color w:val="222222"/>
        </w:rPr>
        <w:t>Euro RSCG Riley's, NCS Pearson, Manheim, Kah Systems and Fowles Australia; high-volume vehicle and operational data platforms.</w:t>
      </w:r>
    </w:p>
    <w:p w14:paraId="62F314A7" w14:textId="77777777" w:rsidR="006F017C" w:rsidRDefault="00000000" w:rsidP="00CD4FC4">
      <w:pPr>
        <w:pStyle w:val="ListParagraph"/>
        <w:numPr>
          <w:ilvl w:val="0"/>
          <w:numId w:val="10"/>
        </w:numPr>
        <w:spacing w:after="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226C300C"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80" w:after="40"/>
        <w:ind w:left="60" w:right="60"/>
      </w:pPr>
      <w:r>
        <w:rPr>
          <w:b/>
          <w:bCs/>
          <w:color w:val="1F4E79"/>
          <w:sz w:val="24"/>
          <w:szCs w:val="24"/>
        </w:rPr>
        <w:t>Technical Proficiencies</w:t>
      </w:r>
    </w:p>
    <w:p w14:paraId="2B7C0CFC" w14:textId="77777777" w:rsidR="00590B21" w:rsidRDefault="00590B21" w:rsidP="00590B21">
      <w:pPr>
        <w:spacing w:after="40"/>
      </w:pPr>
      <w:r>
        <w:rPr>
          <w:b/>
          <w:color w:val="222222"/>
        </w:rPr>
        <w:t xml:space="preserve">Key systems: </w:t>
      </w:r>
      <w:r>
        <w:rPr>
          <w:color w:val="222222"/>
        </w:rPr>
        <w:t>Microsoft Dynamics 365 · Microsoft 365 · Power Platform · Salesforce · Zoho · HubSpot · PeopleSoft · Data Action · Yodlee · ACSISS · Stripe · Kofax · Automation Anywhere · Xero · SAP · MYOB · NetSuite</w:t>
      </w:r>
    </w:p>
    <w:p w14:paraId="510AE41B" w14:textId="77777777" w:rsidR="00A27A75" w:rsidRDefault="00000000">
      <w:pPr>
        <w:spacing w:after="40"/>
      </w:pPr>
      <w:r>
        <w:rPr>
          <w:b/>
        </w:rPr>
        <w:t xml:space="preserve">Product, research and growth: </w:t>
      </w:r>
      <w:r>
        <w:t xml:space="preserve">Pendo · Figma · </w:t>
      </w:r>
      <w:proofErr w:type="spellStart"/>
      <w:r>
        <w:t>Mixpanel</w:t>
      </w:r>
      <w:proofErr w:type="spellEnd"/>
      <w:r>
        <w:t xml:space="preserve"> · Hotjar · GA4 · Segment</w:t>
      </w:r>
    </w:p>
    <w:p w14:paraId="29DDC15E" w14:textId="77777777" w:rsidR="00590B21" w:rsidRDefault="00590B21" w:rsidP="00590B21">
      <w:pPr>
        <w:spacing w:after="40"/>
      </w:pPr>
      <w:r>
        <w:rPr>
          <w:b/>
          <w:color w:val="222222"/>
        </w:rPr>
        <w:t xml:space="preserve">Data, AI and analytics: </w:t>
      </w:r>
      <w:r>
        <w:rPr>
          <w:color w:val="222222"/>
        </w:rPr>
        <w:t xml:space="preserve">Snowflake · Microsoft Fabric · Data lakes · Power BI · SQL/SSIS/SSRS · PostgreSQL · Oracle · DynamoDB · </w:t>
      </w:r>
      <w:proofErr w:type="spellStart"/>
      <w:r>
        <w:rPr>
          <w:color w:val="222222"/>
        </w:rPr>
        <w:t>Metabase</w:t>
      </w:r>
      <w:proofErr w:type="spellEnd"/>
      <w:r>
        <w:rPr>
          <w:color w:val="222222"/>
        </w:rPr>
        <w:t xml:space="preserve"> · Tableau · FHIR · MCP · OCR/NLP · Python · Pandas · </w:t>
      </w:r>
      <w:proofErr w:type="spellStart"/>
      <w:r>
        <w:rPr>
          <w:color w:val="222222"/>
        </w:rPr>
        <w:t>XGBoost</w:t>
      </w:r>
      <w:proofErr w:type="spellEnd"/>
      <w:r>
        <w:rPr>
          <w:color w:val="222222"/>
        </w:rPr>
        <w:t xml:space="preserve"> · Codex · Claude Designer · Data Factories · Reverse ETL</w:t>
      </w:r>
    </w:p>
    <w:p w14:paraId="3B4FF9A8" w14:textId="77777777" w:rsidR="00590B21" w:rsidRDefault="00590B21" w:rsidP="00590B21">
      <w:pPr>
        <w:spacing w:after="40"/>
      </w:pPr>
      <w:r>
        <w:rPr>
          <w:b/>
          <w:color w:val="222222"/>
        </w:rPr>
        <w:t xml:space="preserve">Technologies: </w:t>
      </w:r>
      <w:r>
        <w:rPr>
          <w:color w:val="222222"/>
        </w:rPr>
        <w:t>.NET · Java · C# · Node.js · Flutter · React · Azure IaaS/PaaS/SaaS · AWS (EC2, S3, Lambda, CloudWatch, CloudFront) · Docker · Kafka · Kubernetes · New Relic · Kibana · Selenium · JMeter · JIRA · Git/GitHub · CI/CD · Azure DevOps</w:t>
      </w:r>
    </w:p>
    <w:p w14:paraId="062978F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80" w:after="40"/>
        <w:ind w:left="60" w:right="60"/>
      </w:pPr>
      <w:r>
        <w:rPr>
          <w:b/>
          <w:bCs/>
          <w:color w:val="1F4E79"/>
          <w:sz w:val="24"/>
          <w:szCs w:val="24"/>
        </w:rPr>
        <w:t>Education, Certifications &amp; Professional Development</w:t>
      </w:r>
    </w:p>
    <w:p w14:paraId="0011D0BB" w14:textId="77777777" w:rsidR="00590B21" w:rsidRDefault="00590B21" w:rsidP="009E2E21">
      <w:pPr>
        <w:spacing w:after="40"/>
      </w:pPr>
      <w:r w:rsidRPr="00F33539">
        <w:rPr>
          <w:b/>
          <w:bCs/>
        </w:rPr>
        <w:t>BSc (Hons) Business Information Technology</w:t>
      </w:r>
      <w:r>
        <w:t xml:space="preserve"> - Leeds Beckett University</w:t>
      </w:r>
    </w:p>
    <w:p w14:paraId="4681503A" w14:textId="77777777" w:rsidR="00590B21" w:rsidRDefault="00590B21" w:rsidP="00590B21">
      <w:pPr>
        <w:spacing w:after="4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1E54580D" w14:textId="77777777">
        <w:tc>
          <w:tcPr>
            <w:tcW w:w="5233" w:type="dxa"/>
          </w:tcPr>
          <w:p w14:paraId="69EFA70C" w14:textId="77777777" w:rsidR="006F017C" w:rsidRDefault="00000000">
            <w:pPr>
              <w:spacing w:after="16"/>
            </w:pPr>
            <w:r>
              <w:rPr>
                <w:sz w:val="17"/>
              </w:rPr>
              <w:t>❖ AI-DLC — Amazon Web Services (2026)</w:t>
            </w:r>
          </w:p>
          <w:p w14:paraId="29E86701" w14:textId="77777777" w:rsidR="006F017C" w:rsidRDefault="00000000">
            <w:pPr>
              <w:spacing w:after="16"/>
            </w:pPr>
            <w:r>
              <w:rPr>
                <w:sz w:val="17"/>
              </w:rPr>
              <w:t>❖ AWS AI-PDLC — Amazon Web Services (2026)</w:t>
            </w:r>
          </w:p>
          <w:p w14:paraId="53C45D91" w14:textId="77777777" w:rsidR="006F017C" w:rsidRDefault="00000000">
            <w:pPr>
              <w:spacing w:after="16"/>
            </w:pPr>
            <w:r>
              <w:rPr>
                <w:sz w:val="17"/>
              </w:rPr>
              <w:t xml:space="preserve">❖ </w:t>
            </w:r>
            <w:proofErr w:type="spellStart"/>
            <w:r>
              <w:rPr>
                <w:sz w:val="17"/>
              </w:rPr>
              <w:t>SAFe</w:t>
            </w:r>
            <w:proofErr w:type="spellEnd"/>
            <w:r>
              <w:rPr>
                <w:sz w:val="17"/>
              </w:rPr>
              <w:t xml:space="preserve"> Release Train Engineer (RTE) &amp; Leading </w:t>
            </w:r>
            <w:proofErr w:type="spellStart"/>
            <w:r>
              <w:rPr>
                <w:sz w:val="17"/>
              </w:rPr>
              <w:t>SAFe</w:t>
            </w:r>
            <w:proofErr w:type="spellEnd"/>
          </w:p>
          <w:p w14:paraId="2F46531A" w14:textId="77777777" w:rsidR="006F017C" w:rsidRDefault="00000000">
            <w:pPr>
              <w:spacing w:after="16"/>
            </w:pPr>
            <w:r>
              <w:rPr>
                <w:sz w:val="17"/>
              </w:rPr>
              <w:lastRenderedPageBreak/>
              <w:t>❖ Certified Scrum Master · Certified Scrum Product Owner</w:t>
            </w:r>
          </w:p>
          <w:p w14:paraId="37EED49A" w14:textId="77777777" w:rsidR="006F017C" w:rsidRDefault="00000000">
            <w:pPr>
              <w:spacing w:after="16"/>
            </w:pPr>
            <w:r>
              <w:rPr>
                <w:sz w:val="17"/>
              </w:rPr>
              <w:t>❖ PRINCE2 Foundation and Practitioner</w:t>
            </w:r>
          </w:p>
          <w:p w14:paraId="605EEEB6" w14:textId="77777777" w:rsidR="006F017C" w:rsidRDefault="00000000">
            <w:pPr>
              <w:spacing w:after="16"/>
            </w:pPr>
            <w:r>
              <w:rPr>
                <w:sz w:val="17"/>
              </w:rPr>
              <w:t>❖ Management 3.0 Certified</w:t>
            </w:r>
          </w:p>
        </w:tc>
        <w:tc>
          <w:tcPr>
            <w:tcW w:w="5233" w:type="dxa"/>
          </w:tcPr>
          <w:p w14:paraId="34F8A2FF" w14:textId="77777777" w:rsidR="006F017C" w:rsidRDefault="00000000">
            <w:pPr>
              <w:spacing w:after="16"/>
            </w:pPr>
            <w:r>
              <w:rPr>
                <w:sz w:val="17"/>
              </w:rPr>
              <w:lastRenderedPageBreak/>
              <w:t>❖ TOGAF 9 Foundation · ITIL v3 Foundation</w:t>
            </w:r>
          </w:p>
          <w:p w14:paraId="4191D32C" w14:textId="77777777" w:rsidR="006F017C" w:rsidRDefault="00000000">
            <w:pPr>
              <w:spacing w:after="16"/>
            </w:pPr>
            <w:r>
              <w:rPr>
                <w:sz w:val="17"/>
              </w:rPr>
              <w:t>❖ DSDM Foundation and Practitioner</w:t>
            </w:r>
          </w:p>
          <w:p w14:paraId="125F2437" w14:textId="77777777" w:rsidR="006F017C" w:rsidRDefault="00000000">
            <w:pPr>
              <w:spacing w:after="16"/>
            </w:pPr>
            <w:r>
              <w:rPr>
                <w:sz w:val="17"/>
              </w:rPr>
              <w:t>❖ Certified Six Sigma Black Belt</w:t>
            </w:r>
          </w:p>
          <w:p w14:paraId="66FD14AA" w14:textId="77777777" w:rsidR="006F017C" w:rsidRDefault="00000000">
            <w:pPr>
              <w:spacing w:after="16"/>
            </w:pPr>
            <w:r>
              <w:rPr>
                <w:sz w:val="17"/>
              </w:rPr>
              <w:lastRenderedPageBreak/>
              <w:t>❖ IOSH — Occupational Safety and Health</w:t>
            </w:r>
          </w:p>
          <w:p w14:paraId="160EB0ED" w14:textId="77777777" w:rsidR="006F017C" w:rsidRDefault="00000000">
            <w:pPr>
              <w:spacing w:after="16"/>
            </w:pPr>
            <w:r>
              <w:rPr>
                <w:sz w:val="17"/>
              </w:rPr>
              <w:t>❖ Professional Member, Chartered Institute for IT (MBCS)</w:t>
            </w:r>
          </w:p>
          <w:p w14:paraId="4CA62E8B" w14:textId="77777777" w:rsidR="006F017C" w:rsidRDefault="00000000">
            <w:pPr>
              <w:spacing w:after="16"/>
            </w:pPr>
            <w:r>
              <w:rPr>
                <w:sz w:val="17"/>
              </w:rPr>
              <w:t>❖ 10+ Microsoft Technical Certifications</w:t>
            </w:r>
          </w:p>
        </w:tc>
      </w:tr>
    </w:tbl>
    <w:p w14:paraId="24C29E20" w14:textId="77777777" w:rsidR="00221E60" w:rsidRDefault="00221E60">
      <w:pPr>
        <w:spacing w:line="20" w:lineRule="exact"/>
      </w:pPr>
    </w:p>
    <w:sectPr w:rsidR="00221E60">
      <w:pgSz w:w="11906" w:h="16838"/>
      <w:pgMar w:top="600" w:right="700" w:bottom="5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A2991"/>
    <w:rsid w:val="00221E60"/>
    <w:rsid w:val="002C1115"/>
    <w:rsid w:val="00425190"/>
    <w:rsid w:val="00590B21"/>
    <w:rsid w:val="005B03EF"/>
    <w:rsid w:val="006F017C"/>
    <w:rsid w:val="008928BE"/>
    <w:rsid w:val="00902160"/>
    <w:rsid w:val="00A27A75"/>
    <w:rsid w:val="00A72606"/>
    <w:rsid w:val="00B76533"/>
    <w:rsid w:val="00B865FE"/>
    <w:rsid w:val="00CD4FC4"/>
    <w:rsid w:val="00F205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94F7"/>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2191</Words>
  <Characters>14047</Characters>
  <Application>Microsoft Office Word</Application>
  <DocSecurity>0</DocSecurity>
  <Lines>200</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Master CV 2026 v2</dc:title>
  <dc:subject>Master executive CV - CTO, CIO and CPO remit</dc:subject>
  <dc:creator>Un-named</dc:creator>
  <cp:keywords>Technology, Product, Data, AI, CTO, CIO, CPO</cp:keywords>
  <cp:lastModifiedBy>David Weir</cp:lastModifiedBy>
  <cp:revision>7</cp:revision>
  <dcterms:created xsi:type="dcterms:W3CDTF">2026-08-28T03:58:00Z</dcterms:created>
  <dcterms:modified xsi:type="dcterms:W3CDTF">2026-09-08T11:29:00Z</dcterms:modified>
</cp:coreProperties>
</file>