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00"/>
        <w:gridCol w:w="3266"/>
      </w:tblGrid>
      <w:tr w:rsidR="00414909" w14:paraId="56D2F63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20" w:type="dxa"/>
              <w:left w:w="0" w:type="dxa"/>
              <w:bottom w:w="20" w:type="dxa"/>
              <w:right w:w="60" w:type="dxa"/>
            </w:tcMar>
            <w:vAlign w:val="center"/>
          </w:tcPr>
          <w:p w14:paraId="7E5CE108" w14:textId="77777777" w:rsidR="00414909" w:rsidRDefault="00000000">
            <w:pPr>
              <w:spacing w:after="40"/>
            </w:pPr>
            <w:r>
              <w:rPr>
                <w:b/>
                <w:bCs/>
                <w:color w:val="1F4E5F"/>
                <w:sz w:val="44"/>
                <w:szCs w:val="44"/>
              </w:rPr>
              <w:t>David Weir</w:t>
            </w:r>
          </w:p>
          <w:p w14:paraId="4C31EDC9" w14:textId="77777777" w:rsidR="00414909" w:rsidRDefault="00000000">
            <w:r>
              <w:rPr>
                <w:i/>
                <w:iCs/>
                <w:sz w:val="20"/>
                <w:szCs w:val="20"/>
              </w:rPr>
              <w:t>Hands-on technology transformation leader across ERP, applications, integration and infrastructure — Microsoft Dynamics · .NET · Azure · AWS.</w:t>
            </w:r>
          </w:p>
        </w:tc>
        <w:tc>
          <w:tcPr>
            <w:tcW w:w="3266" w:type="dxa"/>
            <w:tcBorders>
              <w:top w:val="none" w:sz="0" w:space="0" w:color="FFFFFF"/>
              <w:left w:val="none" w:sz="0" w:space="0" w:color="FFFFFF"/>
              <w:bottom w:val="none" w:sz="0" w:space="0" w:color="FFFFFF"/>
              <w:right w:val="none" w:sz="0" w:space="0" w:color="FFFFFF"/>
            </w:tcBorders>
            <w:tcMar>
              <w:top w:w="20" w:type="dxa"/>
              <w:left w:w="60" w:type="dxa"/>
              <w:bottom w:w="20" w:type="dxa"/>
              <w:right w:w="0" w:type="dxa"/>
            </w:tcMar>
            <w:vAlign w:val="center"/>
          </w:tcPr>
          <w:p w14:paraId="327C17DB" w14:textId="77777777" w:rsidR="00414909" w:rsidRDefault="00000000">
            <w:pPr>
              <w:jc w:val="right"/>
            </w:pPr>
            <w:hyperlink r:id="rId5" w:history="1">
              <w:r>
                <w:rPr>
                  <w:color w:val="1F4E5F"/>
                  <w:sz w:val="18"/>
                  <w:szCs w:val="18"/>
                  <w:u w:val="single"/>
                </w:rPr>
                <w:t>linkedin.com/in/</w:t>
              </w:r>
              <w:proofErr w:type="spellStart"/>
              <w:r>
                <w:rPr>
                  <w:color w:val="1F4E5F"/>
                  <w:sz w:val="18"/>
                  <w:szCs w:val="18"/>
                  <w:u w:val="single"/>
                </w:rPr>
                <w:t>david~weir</w:t>
              </w:r>
              <w:proofErr w:type="spellEnd"/>
              <w:r>
                <w:rPr>
                  <w:color w:val="1F4E5F"/>
                  <w:sz w:val="18"/>
                  <w:szCs w:val="18"/>
                  <w:u w:val="single"/>
                </w:rPr>
                <w:t>/</w:t>
              </w:r>
            </w:hyperlink>
          </w:p>
          <w:p w14:paraId="5DABEC3F" w14:textId="77777777" w:rsidR="00414909" w:rsidRDefault="00000000">
            <w:pPr>
              <w:jc w:val="right"/>
            </w:pPr>
            <w:r>
              <w:rPr>
                <w:sz w:val="18"/>
                <w:szCs w:val="18"/>
              </w:rPr>
              <w:t>Adelaide, South Australia</w:t>
            </w:r>
          </w:p>
          <w:p w14:paraId="279315DD" w14:textId="77777777" w:rsidR="00414909" w:rsidRDefault="00000000">
            <w:pPr>
              <w:jc w:val="right"/>
            </w:pPr>
            <w:r>
              <w:rPr>
                <w:sz w:val="18"/>
                <w:szCs w:val="18"/>
              </w:rPr>
              <w:t>Dave@weirsweb.com.au</w:t>
            </w:r>
          </w:p>
          <w:p w14:paraId="50BA851E" w14:textId="77777777" w:rsidR="00414909" w:rsidRDefault="00000000">
            <w:pPr>
              <w:jc w:val="right"/>
            </w:pPr>
            <w:r>
              <w:rPr>
                <w:sz w:val="18"/>
                <w:szCs w:val="18"/>
              </w:rPr>
              <w:t>+61 (0)490 782 166</w:t>
            </w:r>
          </w:p>
          <w:p w14:paraId="1E91B4D4" w14:textId="77777777" w:rsidR="00414909" w:rsidRDefault="00000000">
            <w:pPr>
              <w:jc w:val="right"/>
            </w:pPr>
            <w:r>
              <w:rPr>
                <w:sz w:val="18"/>
                <w:szCs w:val="18"/>
              </w:rPr>
              <w:t>Dual Citizen – Australian / British</w:t>
            </w:r>
          </w:p>
        </w:tc>
      </w:tr>
    </w:tbl>
    <w:p w14:paraId="763B9315" w14:textId="77777777" w:rsidR="00414909" w:rsidRDefault="00000000">
      <w:pPr>
        <w:pBdr>
          <w:bottom w:val="single" w:sz="6" w:space="2" w:color="1F4E5F"/>
        </w:pBdr>
        <w:spacing w:before="120" w:after="60"/>
      </w:pPr>
      <w:r>
        <w:rPr>
          <w:b/>
          <w:bCs/>
          <w:color w:val="1F4E5F"/>
          <w:sz w:val="23"/>
          <w:szCs w:val="23"/>
        </w:rPr>
        <w:t>Executive Summary</w:t>
      </w:r>
    </w:p>
    <w:p w14:paraId="6686924D" w14:textId="77777777" w:rsidR="00414909" w:rsidRDefault="00000000">
      <w:pPr>
        <w:spacing w:after="80"/>
      </w:pPr>
      <w:r>
        <w:t xml:space="preserve">Technology leader with 15+ years running large-scale transformation across ERP, applications, integration and infrastructure, built on an early career as a .NET developer, architect and enterprise architect. Designed </w:t>
      </w:r>
      <w:proofErr w:type="spellStart"/>
      <w:r>
        <w:t>EduCo's</w:t>
      </w:r>
      <w:proofErr w:type="spellEnd"/>
      <w:r>
        <w:t xml:space="preserve"> Dynamics 365 Sales, Customer Service and Finance &amp; Operations implementation with regional implementation partners, led ERP and Finance replacement onto Microsoft Dynamics at EMIS, re-platformed most of AIB's key systems with a 100% cloud migration in under six months, and integrated CRM, ERP, finance and university systems at </w:t>
      </w:r>
      <w:proofErr w:type="spellStart"/>
      <w:r>
        <w:t>EduCo</w:t>
      </w:r>
      <w:proofErr w:type="spellEnd"/>
      <w:r>
        <w:t>.</w:t>
      </w:r>
    </w:p>
    <w:p w14:paraId="53A76F9C" w14:textId="77777777" w:rsidR="00414909" w:rsidRDefault="00000000">
      <w:pPr>
        <w:spacing w:after="80"/>
      </w:pPr>
      <w:r>
        <w:t>Currently Head of Product at Reckon (ASX: RKN) and CTO for Cashflow Manager, with a portfolio spanning accounting, payroll, POS, web and mobile products. I remain hands-on and highly technical: comfortable reviewing integration designs and APIs, assessing infrastructure, network and security impacts, and making architectural trade-offs against business priorities.</w:t>
      </w:r>
    </w:p>
    <w:p w14:paraId="59719321" w14:textId="77777777" w:rsidR="00414909" w:rsidRDefault="00000000">
      <w:pPr>
        <w:spacing w:after="80"/>
      </w:pPr>
      <w:r>
        <w:t>Experienced managing vendors and implementation partners, driving governance and solution quality, and leading multidisciplinary teams from start-ups to a ~300 FTE portfolio across the UK, Europe, India and APAC.</w:t>
      </w:r>
    </w:p>
    <w:p w14:paraId="7526428F" w14:textId="77777777" w:rsidR="00414909" w:rsidRDefault="00000000">
      <w:pPr>
        <w:pBdr>
          <w:bottom w:val="single" w:sz="6" w:space="2" w:color="1F4E5F"/>
        </w:pBdr>
        <w:spacing w:before="120" w:after="60"/>
      </w:pPr>
      <w:r>
        <w:rPr>
          <w:b/>
          <w:bCs/>
          <w:color w:val="1F4E5F"/>
          <w:sz w:val="23"/>
          <w:szCs w:val="23"/>
        </w:rPr>
        <w:t>Core Competencies</w:t>
      </w:r>
    </w:p>
    <w:tbl>
      <w:tblPr>
        <w:tblW w:w="1046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8"/>
        <w:gridCol w:w="3488"/>
        <w:gridCol w:w="3488"/>
      </w:tblGrid>
      <w:tr w:rsidR="00414909" w14:paraId="71F3846C"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7D46587" w14:textId="77777777" w:rsidR="00414909" w:rsidRDefault="00000000">
            <w:pPr>
              <w:spacing w:after="60"/>
            </w:pPr>
            <w:r>
              <w:rPr>
                <w:color w:val="1F4E5F"/>
              </w:rPr>
              <w:sym w:font="Wingdings" w:char="F076"/>
            </w:r>
            <w:r>
              <w:t xml:space="preserve"> </w:t>
            </w:r>
            <w:r>
              <w:rPr>
                <w:b/>
                <w:bCs/>
              </w:rPr>
              <w:t>Transformation programs:</w:t>
            </w:r>
            <w:r>
              <w:t xml:space="preserve"> enterprise re-platforming; cloud migration; legacy replacement; M&amp;A integration</w:t>
            </w:r>
          </w:p>
          <w:p w14:paraId="00F7A453" w14:textId="1811CFB1" w:rsidR="00414909" w:rsidRDefault="00000000">
            <w:pPr>
              <w:spacing w:after="60"/>
            </w:pPr>
            <w:r>
              <w:rPr>
                <w:color w:val="1F4E5F"/>
              </w:rPr>
              <w:sym w:font="Wingdings" w:char="F076"/>
            </w:r>
            <w:r>
              <w:t xml:space="preserve"> </w:t>
            </w:r>
            <w:r>
              <w:rPr>
                <w:b/>
                <w:bCs/>
              </w:rPr>
              <w:t>Dynamics 365, CRM &amp; ERP:</w:t>
            </w:r>
            <w:r>
              <w:t xml:space="preserve"> Dynamics 365 Sales, Customer Service and Finance &amp; Operations;</w:t>
            </w:r>
            <w:r w:rsidR="00676185">
              <w:t xml:space="preserve"> Salesforce, MYOB, </w:t>
            </w:r>
            <w:r>
              <w:t>Zoho</w:t>
            </w:r>
            <w:r w:rsidR="00676185">
              <w:br/>
            </w:r>
            <w:r w:rsidR="00676185">
              <w:rPr>
                <w:color w:val="1F4E5F"/>
              </w:rPr>
              <w:sym w:font="Wingdings" w:char="F076"/>
            </w:r>
            <w:r w:rsidR="00676185">
              <w:t xml:space="preserve"> </w:t>
            </w:r>
            <w:r w:rsidR="00676185">
              <w:rPr>
                <w:b/>
                <w:bCs/>
              </w:rPr>
              <w:t>Security &amp; risk:</w:t>
            </w:r>
            <w:r w:rsidR="00676185">
              <w:t xml:space="preserve"> ISO 27001:2022, PCI-DSS, ISMF; and risk management</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767C544" w14:textId="77777777" w:rsidR="00414909" w:rsidRDefault="00000000">
            <w:pPr>
              <w:spacing w:after="60"/>
            </w:pPr>
            <w:r>
              <w:rPr>
                <w:color w:val="1F4E5F"/>
              </w:rPr>
              <w:sym w:font="Wingdings" w:char="F076"/>
            </w:r>
            <w:r>
              <w:t xml:space="preserve"> </w:t>
            </w:r>
            <w:r>
              <w:rPr>
                <w:b/>
                <w:bCs/>
              </w:rPr>
              <w:t>Systems integration &amp; APIs:</w:t>
            </w:r>
            <w:r>
              <w:t xml:space="preserve"> API service suites; MCP over APIs; CRM, ERP, finance and payments integration; Open Banking</w:t>
            </w:r>
          </w:p>
          <w:p w14:paraId="230795A0" w14:textId="77777777" w:rsidR="00414909" w:rsidRDefault="00000000">
            <w:pPr>
              <w:spacing w:after="60"/>
            </w:pPr>
            <w:r>
              <w:rPr>
                <w:color w:val="1F4E5F"/>
              </w:rPr>
              <w:sym w:font="Wingdings" w:char="F076"/>
            </w:r>
            <w:r>
              <w:t xml:space="preserve"> </w:t>
            </w:r>
            <w:r>
              <w:rPr>
                <w:b/>
                <w:bCs/>
              </w:rPr>
              <w:t>Infrastructure, cloud &amp; network:</w:t>
            </w:r>
            <w:r>
              <w:t xml:space="preserve"> Azure and AWS; 100% cloud migration; VOIP and unified communications; MS 365</w:t>
            </w:r>
          </w:p>
          <w:p w14:paraId="7503EAD9" w14:textId="3689ECB7" w:rsidR="00414909" w:rsidRDefault="00676185">
            <w:pPr>
              <w:spacing w:after="60"/>
            </w:pPr>
            <w:r>
              <w:rPr>
                <w:color w:val="1F4E5F"/>
              </w:rPr>
              <w:sym w:font="Wingdings" w:char="F076"/>
            </w:r>
            <w:r>
              <w:t xml:space="preserve"> </w:t>
            </w:r>
            <w:r>
              <w:rPr>
                <w:b/>
                <w:bCs/>
              </w:rPr>
              <w:t>Application dev &amp; architecture:</w:t>
            </w:r>
            <w:r>
              <w:t xml:space="preserve"> .NET, C#, Java, Node.js, React; TOGAF </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2556ADD" w14:textId="77777777" w:rsidR="00414909" w:rsidRDefault="00000000">
            <w:pPr>
              <w:spacing w:after="60"/>
            </w:pPr>
            <w:r>
              <w:rPr>
                <w:color w:val="1F4E5F"/>
              </w:rPr>
              <w:sym w:font="Wingdings" w:char="F076"/>
            </w:r>
            <w:r>
              <w:t xml:space="preserve"> </w:t>
            </w:r>
            <w:r>
              <w:rPr>
                <w:b/>
                <w:bCs/>
              </w:rPr>
              <w:t>Vendors &amp; implementation partners:</w:t>
            </w:r>
            <w:r>
              <w:t xml:space="preserve"> selection, contracts and renegotiation; supplier consolidation; $1.3m recovered</w:t>
            </w:r>
          </w:p>
          <w:p w14:paraId="11F166A5" w14:textId="77777777" w:rsidR="00414909" w:rsidRDefault="00000000">
            <w:pPr>
              <w:spacing w:after="60"/>
            </w:pPr>
            <w:r>
              <w:rPr>
                <w:color w:val="1F4E5F"/>
              </w:rPr>
              <w:sym w:font="Wingdings" w:char="F076"/>
            </w:r>
            <w:r>
              <w:t xml:space="preserve"> </w:t>
            </w:r>
            <w:r>
              <w:rPr>
                <w:b/>
                <w:bCs/>
              </w:rPr>
              <w:t>Governance &amp; solution quality:</w:t>
            </w:r>
            <w:r>
              <w:t xml:space="preserve"> architecture standards; KPIs and SLAs; ITIL; </w:t>
            </w:r>
            <w:proofErr w:type="spellStart"/>
            <w:r>
              <w:t>SAFe</w:t>
            </w:r>
            <w:proofErr w:type="spellEnd"/>
            <w:r>
              <w:t>, Scrum, PRINCE2</w:t>
            </w:r>
          </w:p>
          <w:p w14:paraId="74FB90EB" w14:textId="5D151F87" w:rsidR="00414909" w:rsidRDefault="00676185">
            <w:pPr>
              <w:spacing w:after="60"/>
            </w:pPr>
            <w:r>
              <w:rPr>
                <w:color w:val="1F4E5F"/>
              </w:rPr>
              <w:sym w:font="Wingdings" w:char="F076"/>
            </w:r>
            <w:r>
              <w:t xml:space="preserve"> </w:t>
            </w:r>
            <w:r>
              <w:rPr>
                <w:b/>
                <w:bCs/>
              </w:rPr>
              <w:t>Team leadership:</w:t>
            </w:r>
            <w:r>
              <w:t xml:space="preserve"> multidisciplinary teams to ~300 FTE; UK, Europe, India, APAC</w:t>
            </w:r>
          </w:p>
        </w:tc>
      </w:tr>
    </w:tbl>
    <w:p w14:paraId="262C2995" w14:textId="77777777" w:rsidR="00414909" w:rsidRDefault="00000000">
      <w:pPr>
        <w:pBdr>
          <w:bottom w:val="single" w:sz="6" w:space="2" w:color="1F4E5F"/>
        </w:pBdr>
        <w:spacing w:before="120" w:after="60"/>
      </w:pPr>
      <w:r>
        <w:rPr>
          <w:b/>
          <w:bCs/>
          <w:color w:val="1F4E5F"/>
          <w:sz w:val="23"/>
          <w:szCs w:val="23"/>
        </w:rPr>
        <w:t>Key Accomplishments</w:t>
      </w:r>
    </w:p>
    <w:p w14:paraId="074406D5" w14:textId="77777777" w:rsidR="00414909" w:rsidRDefault="00000000">
      <w:pPr>
        <w:pStyle w:val="ListParagraph"/>
        <w:numPr>
          <w:ilvl w:val="0"/>
          <w:numId w:val="2"/>
        </w:numPr>
        <w:spacing w:after="30" w:line="236" w:lineRule="auto"/>
      </w:pPr>
      <w:r>
        <w:t xml:space="preserve">Led ERP and Finance system selection and replacement onto Microsoft Dynamics at EMIS, within a ~300 FTE portfolio that delivered the company's two largest UK Government (NHS) contracts to hard statutory deadlines; later provided the design for </w:t>
      </w:r>
      <w:proofErr w:type="spellStart"/>
      <w:r>
        <w:t>EduCo's</w:t>
      </w:r>
      <w:proofErr w:type="spellEnd"/>
      <w:r>
        <w:t xml:space="preserve"> Dynamics 365 Sales, Customer Service and Finance &amp; Operations implementation.</w:t>
      </w:r>
    </w:p>
    <w:p w14:paraId="57C6DAB7" w14:textId="77777777" w:rsidR="00414909" w:rsidRDefault="00000000">
      <w:pPr>
        <w:pStyle w:val="ListParagraph"/>
        <w:numPr>
          <w:ilvl w:val="0"/>
          <w:numId w:val="2"/>
        </w:numPr>
        <w:spacing w:after="30" w:line="236" w:lineRule="auto"/>
      </w:pPr>
      <w:r>
        <w:t>Re-platformed the majority of AIB's key systems, including CRM onto Salesforce and a Finance System replacement onto MYOB with five-year reconciliation; completed a 100% cloud migration in under six months and replaced the full VOIP estate with omni-channel and IVR.</w:t>
      </w:r>
    </w:p>
    <w:p w14:paraId="02C1874F" w14:textId="77777777" w:rsidR="00414909" w:rsidRDefault="00000000">
      <w:pPr>
        <w:pStyle w:val="ListParagraph"/>
        <w:numPr>
          <w:ilvl w:val="0"/>
          <w:numId w:val="2"/>
        </w:numPr>
        <w:spacing w:after="30" w:line="236" w:lineRule="auto"/>
      </w:pPr>
      <w:r>
        <w:t xml:space="preserve">Took </w:t>
      </w:r>
      <w:proofErr w:type="spellStart"/>
      <w:r>
        <w:t>EduCo's</w:t>
      </w:r>
      <w:proofErr w:type="spellEnd"/>
      <w:r>
        <w:t xml:space="preserve"> Accelerate™ platform from inception to launch in under six months, integrating admissions and student-acquisition workflows with CRM, ERP, finance and university systems, with integrated payments, escrow and commissions.</w:t>
      </w:r>
    </w:p>
    <w:p w14:paraId="55709998" w14:textId="77777777" w:rsidR="00414909" w:rsidRDefault="00000000">
      <w:pPr>
        <w:pStyle w:val="ListParagraph"/>
        <w:numPr>
          <w:ilvl w:val="0"/>
          <w:numId w:val="2"/>
        </w:numPr>
        <w:spacing w:after="30" w:line="236" w:lineRule="auto"/>
      </w:pPr>
      <w:r>
        <w:t xml:space="preserve">Conceived </w:t>
      </w:r>
      <w:proofErr w:type="spellStart"/>
      <w:r>
        <w:t>Totemic's</w:t>
      </w:r>
      <w:proofErr w:type="spellEnd"/>
      <w:r>
        <w:t xml:space="preserve"> Embark™ headless banking platform, an API suite of services for ledgers, payments, affordability and regulatory reporting; adopted by PayPal, NatWest, Santander and other major institutions; EBITDA-positive in year one.</w:t>
      </w:r>
    </w:p>
    <w:p w14:paraId="5BC14964" w14:textId="77777777" w:rsidR="00414909" w:rsidRDefault="00000000">
      <w:pPr>
        <w:pStyle w:val="ListParagraph"/>
        <w:numPr>
          <w:ilvl w:val="0"/>
          <w:numId w:val="2"/>
        </w:numPr>
        <w:spacing w:after="30" w:line="236" w:lineRule="auto"/>
      </w:pPr>
      <w:r>
        <w:t xml:space="preserve">Introduced high-availability, high-volume technologies across big-data, cloud and Open Banking at </w:t>
      </w:r>
      <w:proofErr w:type="spellStart"/>
      <w:r>
        <w:t>CallCredit</w:t>
      </w:r>
      <w:proofErr w:type="spellEnd"/>
      <w:r>
        <w:t>/TransUnion, and replaced legacy Oracle Forms and Reports at Totemic.</w:t>
      </w:r>
    </w:p>
    <w:p w14:paraId="212964C3" w14:textId="77777777" w:rsidR="00414909" w:rsidRDefault="00000000">
      <w:pPr>
        <w:pBdr>
          <w:bottom w:val="single" w:sz="6" w:space="2" w:color="1F4E5F"/>
        </w:pBdr>
        <w:spacing w:before="120" w:after="60"/>
      </w:pPr>
      <w:r>
        <w:rPr>
          <w:b/>
          <w:bCs/>
          <w:color w:val="1F4E5F"/>
          <w:sz w:val="23"/>
          <w:szCs w:val="23"/>
        </w:rPr>
        <w:t>Professional Experience</w:t>
      </w:r>
    </w:p>
    <w:p w14:paraId="4C0B41BD" w14:textId="77777777" w:rsidR="00414909" w:rsidRDefault="00000000">
      <w:pPr>
        <w:keepNext/>
        <w:tabs>
          <w:tab w:val="right" w:pos="10466"/>
        </w:tabs>
        <w:spacing w:before="90"/>
      </w:pPr>
      <w:r>
        <w:rPr>
          <w:b/>
          <w:bCs/>
          <w:color w:val="1F4E5F"/>
          <w:sz w:val="20"/>
          <w:szCs w:val="20"/>
        </w:rPr>
        <w:t>Head of Product – CPO Remit | CTO for CFM</w:t>
      </w:r>
      <w:r>
        <w:rPr>
          <w:b/>
          <w:bCs/>
        </w:rPr>
        <w:tab/>
        <w:t>Dec 2024 – Present</w:t>
      </w:r>
    </w:p>
    <w:p w14:paraId="66E5D2A3" w14:textId="77777777" w:rsidR="00414909" w:rsidRDefault="00000000">
      <w:pPr>
        <w:keepNext/>
        <w:spacing w:after="50"/>
      </w:pPr>
      <w:r>
        <w:rPr>
          <w:b/>
          <w:bCs/>
        </w:rPr>
        <w:t>Reckon (ASX: RKN)</w:t>
      </w:r>
      <w:r>
        <w:rPr>
          <w:i/>
          <w:iCs/>
        </w:rPr>
        <w:t xml:space="preserve"> · Adelaide, Sydney — ASX-listed accounting software group</w:t>
      </w:r>
    </w:p>
    <w:p w14:paraId="19CEB566" w14:textId="77777777" w:rsidR="00414909" w:rsidRDefault="00000000">
      <w:pPr>
        <w:spacing w:after="50"/>
      </w:pPr>
      <w:r>
        <w:t xml:space="preserve">Appointed Head of Product with CPO remit following </w:t>
      </w:r>
      <w:proofErr w:type="spellStart"/>
      <w:r>
        <w:t>Reckon's</w:t>
      </w:r>
      <w:proofErr w:type="spellEnd"/>
      <w:r>
        <w:t xml:space="preserve">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14:paraId="2A11B909" w14:textId="77777777" w:rsidR="00414909" w:rsidRDefault="00000000">
      <w:pPr>
        <w:pStyle w:val="ListParagraph"/>
        <w:numPr>
          <w:ilvl w:val="0"/>
          <w:numId w:val="2"/>
        </w:numPr>
        <w:spacing w:after="30" w:line="236" w:lineRule="auto"/>
      </w:pPr>
      <w:r>
        <w:rPr>
          <w:b/>
          <w:bCs/>
        </w:rPr>
        <w:t>Platform and integration:</w:t>
      </w:r>
      <w:r>
        <w:t xml:space="preserve"> implemented shared-data platforms on Power BI, Fabric and Snowflake, with governed third-party access through APIs and an MCP layer; delivered payroll, banking, reconciliation, payments and </w:t>
      </w:r>
      <w:proofErr w:type="spellStart"/>
      <w:r>
        <w:t>PayTo</w:t>
      </w:r>
      <w:proofErr w:type="spellEnd"/>
      <w:r>
        <w:t>/NPP integrations.</w:t>
      </w:r>
    </w:p>
    <w:p w14:paraId="04F463D7" w14:textId="77777777" w:rsidR="00414909" w:rsidRDefault="00000000">
      <w:pPr>
        <w:pStyle w:val="ListParagraph"/>
        <w:numPr>
          <w:ilvl w:val="0"/>
          <w:numId w:val="2"/>
        </w:numPr>
        <w:spacing w:after="30" w:line="236" w:lineRule="auto"/>
      </w:pPr>
      <w:r>
        <w:rPr>
          <w:b/>
          <w:bCs/>
        </w:rPr>
        <w:t>Governance and investment:</w:t>
      </w:r>
      <w:r>
        <w:t xml:space="preserve"> shape platform, data and AI investment with the CEO, Group CTO and CFO, balancing value, risk, security and regulatory obligations; own the group roadmap and backlog.</w:t>
      </w:r>
    </w:p>
    <w:p w14:paraId="2EA6F337" w14:textId="77777777" w:rsidR="00414909" w:rsidRDefault="00000000">
      <w:pPr>
        <w:pStyle w:val="ListParagraph"/>
        <w:numPr>
          <w:ilvl w:val="0"/>
          <w:numId w:val="2"/>
        </w:numPr>
        <w:spacing w:after="30" w:line="236" w:lineRule="auto"/>
      </w:pPr>
      <w:r>
        <w:rPr>
          <w:b/>
          <w:bCs/>
        </w:rPr>
        <w:t>Platform strategy:</w:t>
      </w:r>
      <w:r>
        <w:t xml:space="preserve"> shaped </w:t>
      </w:r>
      <w:proofErr w:type="spellStart"/>
      <w:r>
        <w:t>ReckonX</w:t>
      </w:r>
      <w:proofErr w:type="spellEnd"/>
      <w:r>
        <w:t>, moving ~70k customers onto Reckon One, a cloud accounting platform spanning ledger, invoicing, banking and reconciliation, payroll and payments, the same functional areas as Dynamics 365 Finance.</w:t>
      </w:r>
    </w:p>
    <w:p w14:paraId="55CD6317" w14:textId="77777777" w:rsidR="00414909" w:rsidRDefault="00000000">
      <w:pPr>
        <w:pStyle w:val="ListParagraph"/>
        <w:numPr>
          <w:ilvl w:val="0"/>
          <w:numId w:val="2"/>
        </w:numPr>
        <w:spacing w:after="30" w:line="236" w:lineRule="auto"/>
      </w:pPr>
      <w:r>
        <w:rPr>
          <w:b/>
          <w:bCs/>
        </w:rPr>
        <w:t>Regulated delivery:</w:t>
      </w:r>
      <w:r>
        <w:t xml:space="preserve"> ATO compliance across STP2, Payday Super, IFRS/ISSB, CDR, </w:t>
      </w:r>
      <w:proofErr w:type="spellStart"/>
      <w:r>
        <w:t>PayTo</w:t>
      </w:r>
      <w:proofErr w:type="spellEnd"/>
      <w:r>
        <w:t xml:space="preserve">, </w:t>
      </w:r>
      <w:proofErr w:type="spellStart"/>
      <w:r>
        <w:t>Peppol</w:t>
      </w:r>
      <w:proofErr w:type="spellEnd"/>
      <w:r>
        <w:t xml:space="preserve"> and NPP; ISO 27001:2022.</w:t>
      </w:r>
    </w:p>
    <w:p w14:paraId="435F4897" w14:textId="77777777" w:rsidR="00414909" w:rsidRDefault="00000000">
      <w:pPr>
        <w:pStyle w:val="ListParagraph"/>
        <w:numPr>
          <w:ilvl w:val="0"/>
          <w:numId w:val="2"/>
        </w:numPr>
        <w:spacing w:after="30" w:line="236" w:lineRule="auto"/>
      </w:pPr>
      <w:r>
        <w:rPr>
          <w:b/>
          <w:bCs/>
        </w:rPr>
        <w:t>AI transformation:</w:t>
      </w:r>
      <w:r>
        <w:t xml:space="preserve"> leading AWS AI-PDLC adoption, cutting end-to-end delivery from months to weeks; established responsible AI policy and governed adoption across squads.</w:t>
      </w:r>
    </w:p>
    <w:p w14:paraId="39709D86" w14:textId="77777777" w:rsidR="00414909" w:rsidRDefault="00000000">
      <w:pPr>
        <w:pStyle w:val="ListParagraph"/>
        <w:numPr>
          <w:ilvl w:val="0"/>
          <w:numId w:val="2"/>
        </w:numPr>
        <w:spacing w:after="30" w:line="236" w:lineRule="auto"/>
      </w:pPr>
      <w:r>
        <w:rPr>
          <w:b/>
          <w:bCs/>
        </w:rPr>
        <w:t>Data leadership:</w:t>
      </w:r>
      <w:r>
        <w:t xml:space="preserve"> accountable for Enterprise Data and Reporting across sales, retention, product performance and customer insights, including controlled Board, remuneration and workforce reporting.</w:t>
      </w:r>
    </w:p>
    <w:p w14:paraId="30580143" w14:textId="77777777" w:rsidR="00414909" w:rsidRDefault="00000000">
      <w:pPr>
        <w:keepNext/>
        <w:tabs>
          <w:tab w:val="right" w:pos="10466"/>
        </w:tabs>
        <w:spacing w:before="90"/>
      </w:pPr>
      <w:r>
        <w:rPr>
          <w:b/>
          <w:bCs/>
          <w:color w:val="1F4E5F"/>
          <w:sz w:val="20"/>
          <w:szCs w:val="20"/>
        </w:rPr>
        <w:lastRenderedPageBreak/>
        <w:t>CTO | Chief Technology Officer</w:t>
      </w:r>
      <w:r>
        <w:rPr>
          <w:b/>
          <w:bCs/>
        </w:rPr>
        <w:tab/>
        <w:t>Dec 2023 – Dec 2024</w:t>
      </w:r>
    </w:p>
    <w:p w14:paraId="3B352A2D" w14:textId="77777777" w:rsidR="00414909" w:rsidRDefault="00000000">
      <w:pPr>
        <w:keepNext/>
        <w:spacing w:after="50"/>
      </w:pPr>
      <w:r>
        <w:rPr>
          <w:b/>
          <w:bCs/>
        </w:rPr>
        <w:t>Cashflow Manager</w:t>
      </w:r>
      <w:r>
        <w:rPr>
          <w:i/>
          <w:iCs/>
        </w:rPr>
        <w:t xml:space="preserve"> · Adelaide, SA — accounting SaaS 400,000+ units sold worldwide</w:t>
      </w:r>
    </w:p>
    <w:p w14:paraId="019FDB17" w14:textId="77777777" w:rsidR="00414909" w:rsidRDefault="00000000">
      <w:pPr>
        <w:spacing w:after="50"/>
      </w:pPr>
      <w:r>
        <w:t xml:space="preserve">Led technology, product, service, marketing and operational teams (~45 FTE) across Cashflow Manager, Wages Manager, Inner Circle and okke, culminating in </w:t>
      </w:r>
      <w:proofErr w:type="spellStart"/>
      <w:r>
        <w:t>Reckon's</w:t>
      </w:r>
      <w:proofErr w:type="spellEnd"/>
      <w:r>
        <w:t xml:space="preserve"> acquisition of the business and appointment to group product leadership.</w:t>
      </w:r>
    </w:p>
    <w:p w14:paraId="6CA4B38E" w14:textId="77777777" w:rsidR="00414909" w:rsidRDefault="00000000">
      <w:pPr>
        <w:pStyle w:val="ListParagraph"/>
        <w:numPr>
          <w:ilvl w:val="0"/>
          <w:numId w:val="2"/>
        </w:numPr>
        <w:spacing w:after="30" w:line="236" w:lineRule="auto"/>
      </w:pPr>
      <w:r>
        <w:rPr>
          <w:b/>
          <w:bCs/>
        </w:rPr>
        <w:t>CRM re-platforming:</w:t>
      </w:r>
      <w:r>
        <w:t xml:space="preserve"> rapid CRM migration from Salesforce to Zoho with 3CX unified communications, bookings and chat.</w:t>
      </w:r>
    </w:p>
    <w:p w14:paraId="05894341" w14:textId="77777777" w:rsidR="00414909" w:rsidRDefault="00000000">
      <w:pPr>
        <w:pStyle w:val="ListParagraph"/>
        <w:numPr>
          <w:ilvl w:val="0"/>
          <w:numId w:val="2"/>
        </w:numPr>
        <w:spacing w:after="30" w:line="236" w:lineRule="auto"/>
      </w:pPr>
      <w:r>
        <w:rPr>
          <w:b/>
          <w:bCs/>
        </w:rPr>
        <w:t>Enterprise change:</w:t>
      </w:r>
      <w:r>
        <w:t xml:space="preserve"> repositioned and consolidated operational teams, materially reducing overheads; renegotiated key contracts and strengthened delivery accountability.</w:t>
      </w:r>
    </w:p>
    <w:p w14:paraId="7DE5CC95" w14:textId="77777777" w:rsidR="00414909" w:rsidRDefault="00000000">
      <w:pPr>
        <w:pStyle w:val="ListParagraph"/>
        <w:numPr>
          <w:ilvl w:val="0"/>
          <w:numId w:val="2"/>
        </w:numPr>
        <w:spacing w:after="30" w:line="236" w:lineRule="auto"/>
      </w:pPr>
      <w:r>
        <w:rPr>
          <w:b/>
          <w:bCs/>
        </w:rPr>
        <w:t>Regulated delivery:</w:t>
      </w:r>
      <w:r>
        <w:t xml:space="preserve"> ATO alignment for Open Banking and uplift of ISO 27001 to the 2022 cyber security standard.</w:t>
      </w:r>
    </w:p>
    <w:p w14:paraId="73E66444" w14:textId="77777777" w:rsidR="00414909" w:rsidRDefault="00000000">
      <w:pPr>
        <w:pStyle w:val="ListParagraph"/>
        <w:numPr>
          <w:ilvl w:val="0"/>
          <w:numId w:val="2"/>
        </w:numPr>
        <w:spacing w:after="30" w:line="236" w:lineRule="auto"/>
      </w:pPr>
      <w:r>
        <w:rPr>
          <w:b/>
          <w:bCs/>
        </w:rPr>
        <w:t>Product:</w:t>
      </w:r>
      <w:r>
        <w:t xml:space="preserve"> launched the okke mobile app and white-labelled Companion App; reset product vision around market demand and subscriber behaviour using OKRs and OGSM.</w:t>
      </w:r>
    </w:p>
    <w:p w14:paraId="68A17385" w14:textId="77777777" w:rsidR="00414909" w:rsidRDefault="00000000">
      <w:pPr>
        <w:pStyle w:val="ListParagraph"/>
        <w:numPr>
          <w:ilvl w:val="0"/>
          <w:numId w:val="2"/>
        </w:numPr>
        <w:spacing w:after="30" w:line="236" w:lineRule="auto"/>
      </w:pPr>
      <w:r>
        <w:rPr>
          <w:b/>
          <w:bCs/>
        </w:rPr>
        <w:t>AI and analytics:</w:t>
      </w:r>
      <w:r>
        <w:t xml:space="preserve"> introduced analytics for digital marketing spend using Twilio Segment, reducing cost of acquisition by ~25%.</w:t>
      </w:r>
    </w:p>
    <w:p w14:paraId="14D9A809" w14:textId="77777777" w:rsidR="00414909" w:rsidRDefault="00000000">
      <w:pPr>
        <w:keepNext/>
        <w:tabs>
          <w:tab w:val="right" w:pos="10466"/>
        </w:tabs>
        <w:spacing w:before="90"/>
      </w:pPr>
      <w:r>
        <w:rPr>
          <w:b/>
          <w:bCs/>
          <w:color w:val="1F4E5F"/>
          <w:sz w:val="20"/>
          <w:szCs w:val="20"/>
        </w:rPr>
        <w:t>CTO / Senior Vice President Information Technology</w:t>
      </w:r>
      <w:r>
        <w:rPr>
          <w:b/>
          <w:bCs/>
        </w:rPr>
        <w:tab/>
        <w:t>Jan 2021 – Dec 2023</w:t>
      </w:r>
    </w:p>
    <w:p w14:paraId="7D101843" w14:textId="77777777" w:rsidR="00414909" w:rsidRDefault="00000000">
      <w:pPr>
        <w:keepNext/>
        <w:spacing w:after="50"/>
      </w:pPr>
      <w:proofErr w:type="spellStart"/>
      <w:r>
        <w:rPr>
          <w:b/>
          <w:bCs/>
        </w:rPr>
        <w:t>EduCo</w:t>
      </w:r>
      <w:proofErr w:type="spellEnd"/>
      <w:r>
        <w:rPr>
          <w:b/>
          <w:bCs/>
        </w:rPr>
        <w:t xml:space="preserve"> International Group</w:t>
      </w:r>
      <w:r>
        <w:rPr>
          <w:i/>
          <w:iCs/>
        </w:rPr>
        <w:t xml:space="preserve"> · Australia / global — Education group (BPEA EQT); BPO &amp; payments</w:t>
      </w:r>
    </w:p>
    <w:p w14:paraId="6D7FCEFA" w14:textId="77777777" w:rsidR="00414909" w:rsidRDefault="00000000">
      <w:pPr>
        <w:spacing w:after="50"/>
      </w:pPr>
      <w:r>
        <w:t xml:space="preserve">Executive board member reporting to the CEO and BPEA EQT board, accountable for Technology, Data and Marketing across </w:t>
      </w:r>
      <w:proofErr w:type="spellStart"/>
      <w:r>
        <w:t>EduCo</w:t>
      </w:r>
      <w:proofErr w:type="spellEnd"/>
      <w:r>
        <w:t xml:space="preserve"> and its acquired universities, including BI, data engineering, analytics, cloud infrastructure and AI-enabled products.</w:t>
      </w:r>
    </w:p>
    <w:p w14:paraId="5B344AC6" w14:textId="77777777" w:rsidR="00414909" w:rsidRDefault="00000000">
      <w:pPr>
        <w:pStyle w:val="ListParagraph"/>
        <w:numPr>
          <w:ilvl w:val="0"/>
          <w:numId w:val="2"/>
        </w:numPr>
        <w:spacing w:after="30" w:line="236" w:lineRule="auto"/>
      </w:pPr>
      <w:r>
        <w:rPr>
          <w:b/>
          <w:bCs/>
        </w:rPr>
        <w:t>Dynamics 365:</w:t>
      </w:r>
      <w:r>
        <w:t xml:space="preserve"> provided the design for Dynamics 365 Sales, Customer Service and Finance &amp; Operations, working closely with regional country implementation partners on integrations into university systems; migrated to Microsoft 365.</w:t>
      </w:r>
    </w:p>
    <w:p w14:paraId="002574CF" w14:textId="77777777" w:rsidR="00414909" w:rsidRDefault="00000000">
      <w:pPr>
        <w:pStyle w:val="ListParagraph"/>
        <w:numPr>
          <w:ilvl w:val="0"/>
          <w:numId w:val="2"/>
        </w:numPr>
        <w:spacing w:after="30" w:line="236" w:lineRule="auto"/>
      </w:pPr>
      <w:r>
        <w:rPr>
          <w:b/>
          <w:bCs/>
        </w:rPr>
        <w:t xml:space="preserve">Platform </w:t>
      </w:r>
      <w:proofErr w:type="gramStart"/>
      <w:r>
        <w:rPr>
          <w:b/>
          <w:bCs/>
        </w:rPr>
        <w:t>delivery:</w:t>
      </w:r>
      <w:proofErr w:type="gramEnd"/>
      <w:r>
        <w:t xml:space="preserve"> took Accelerate from inception to launch in under six months, integrating admissions and student-acquisition workflows with CRM, ERP, finance and university systems.</w:t>
      </w:r>
    </w:p>
    <w:p w14:paraId="37FEEBBD" w14:textId="77777777" w:rsidR="00414909" w:rsidRDefault="00000000">
      <w:pPr>
        <w:pStyle w:val="ListParagraph"/>
        <w:numPr>
          <w:ilvl w:val="0"/>
          <w:numId w:val="2"/>
        </w:numPr>
        <w:spacing w:after="30" w:line="236" w:lineRule="auto"/>
      </w:pPr>
      <w:r>
        <w:rPr>
          <w:b/>
          <w:bCs/>
        </w:rPr>
        <w:t>M&amp;A and strategy:</w:t>
      </w:r>
      <w:r>
        <w:t xml:space="preserve"> used IT Blueprint for tech &amp; data due diligence, integration and divestiture across ANZ, UK, CAN and USA.</w:t>
      </w:r>
    </w:p>
    <w:p w14:paraId="49A67087" w14:textId="77777777" w:rsidR="00414909" w:rsidRDefault="00000000">
      <w:pPr>
        <w:pStyle w:val="ListParagraph"/>
        <w:numPr>
          <w:ilvl w:val="0"/>
          <w:numId w:val="2"/>
        </w:numPr>
        <w:spacing w:after="30" w:line="236" w:lineRule="auto"/>
      </w:pPr>
      <w:r>
        <w:rPr>
          <w:b/>
          <w:bCs/>
        </w:rPr>
        <w:t>Global leadership:</w:t>
      </w:r>
      <w:r>
        <w:t xml:space="preserve"> distributed team (~40-60 FTE) spanning product development, BI, cloud infrastructure and cyber security.</w:t>
      </w:r>
    </w:p>
    <w:p w14:paraId="1137BC1E" w14:textId="77777777" w:rsidR="00414909" w:rsidRDefault="00000000">
      <w:pPr>
        <w:pStyle w:val="ListParagraph"/>
        <w:numPr>
          <w:ilvl w:val="0"/>
          <w:numId w:val="2"/>
        </w:numPr>
        <w:spacing w:after="30" w:line="236" w:lineRule="auto"/>
      </w:pPr>
      <w:r>
        <w:rPr>
          <w:b/>
          <w:bCs/>
        </w:rPr>
        <w:t>Governance and security:</w:t>
      </w:r>
      <w:r>
        <w:t xml:space="preserve"> managed sensitive identity, academic and financial data across jurisdictions under GDPR and ISO 27001 controls; established an ISMF spanning cyber security, risk and incident management.</w:t>
      </w:r>
    </w:p>
    <w:p w14:paraId="223892E8" w14:textId="77777777" w:rsidR="00414909" w:rsidRDefault="00000000">
      <w:pPr>
        <w:pStyle w:val="ListParagraph"/>
        <w:numPr>
          <w:ilvl w:val="0"/>
          <w:numId w:val="2"/>
        </w:numPr>
        <w:spacing w:after="30" w:line="236" w:lineRule="auto"/>
      </w:pPr>
      <w:r>
        <w:rPr>
          <w:b/>
          <w:bCs/>
        </w:rPr>
        <w:t>Accelerate platform:</w:t>
      </w:r>
      <w:r>
        <w:t xml:space="preserve"> launched a high-volume data and AI platform that vetted and ranked student applications on eligibility, academic authenticity and visa likelihood, with integrated payments, escrow, commissions and BPO workflows.</w:t>
      </w:r>
    </w:p>
    <w:p w14:paraId="6F68971C" w14:textId="77777777" w:rsidR="00414909" w:rsidRDefault="00000000">
      <w:pPr>
        <w:pStyle w:val="ListParagraph"/>
        <w:numPr>
          <w:ilvl w:val="0"/>
          <w:numId w:val="2"/>
        </w:numPr>
        <w:spacing w:after="30" w:line="236" w:lineRule="auto"/>
      </w:pPr>
      <w:r>
        <w:rPr>
          <w:b/>
          <w:bCs/>
        </w:rPr>
        <w:t>Data and commercial:</w:t>
      </w:r>
      <w:r>
        <w:t xml:space="preserve"> implemented next-generation AI, BI and Data Insights capabilities, contributing to a 22% reduction in OPEX and customer-acquisition costs.</w:t>
      </w:r>
    </w:p>
    <w:p w14:paraId="1A79FC4B" w14:textId="77777777" w:rsidR="00414909" w:rsidRDefault="00000000">
      <w:pPr>
        <w:keepNext/>
        <w:tabs>
          <w:tab w:val="right" w:pos="10466"/>
        </w:tabs>
        <w:spacing w:before="90"/>
      </w:pPr>
      <w:r>
        <w:rPr>
          <w:b/>
          <w:bCs/>
          <w:color w:val="1F4E5F"/>
          <w:sz w:val="20"/>
          <w:szCs w:val="20"/>
        </w:rPr>
        <w:t>Director of Information Service and Technologies</w:t>
      </w:r>
      <w:r>
        <w:rPr>
          <w:b/>
          <w:bCs/>
        </w:rPr>
        <w:tab/>
        <w:t>Apr 2017 – Jan 2021</w:t>
      </w:r>
    </w:p>
    <w:p w14:paraId="54D08B1B" w14:textId="77777777" w:rsidR="00414909" w:rsidRDefault="00000000">
      <w:pPr>
        <w:keepNext/>
        <w:spacing w:after="50"/>
      </w:pPr>
      <w:r>
        <w:rPr>
          <w:b/>
          <w:bCs/>
        </w:rPr>
        <w:t>Australian Institute of Business</w:t>
      </w:r>
      <w:r>
        <w:rPr>
          <w:i/>
          <w:iCs/>
        </w:rPr>
        <w:t xml:space="preserve"> · Adelaide, SA — Australia's #1 MBA provider, 100% online</w:t>
      </w:r>
    </w:p>
    <w:p w14:paraId="5F757E0C" w14:textId="77777777" w:rsidR="00414909" w:rsidRDefault="00000000">
      <w:pPr>
        <w:spacing w:after="50"/>
      </w:pPr>
      <w:r>
        <w:t>Executive team accountability for technology, data, cyber security and transformation across a national online university.</w:t>
      </w:r>
    </w:p>
    <w:p w14:paraId="39717A23" w14:textId="77777777" w:rsidR="00414909" w:rsidRDefault="00000000">
      <w:pPr>
        <w:pStyle w:val="ListParagraph"/>
        <w:numPr>
          <w:ilvl w:val="0"/>
          <w:numId w:val="2"/>
        </w:numPr>
        <w:spacing w:after="30" w:line="236" w:lineRule="auto"/>
      </w:pPr>
      <w:r>
        <w:rPr>
          <w:b/>
          <w:bCs/>
        </w:rPr>
        <w:t>Enterprise change:</w:t>
      </w:r>
      <w:r>
        <w:t xml:space="preserve"> led AIB's transformation from teaching centre / distance learning to Australia's #1 online Higher-Ed provider, re-platforming </w:t>
      </w:r>
      <w:proofErr w:type="gramStart"/>
      <w:r>
        <w:t>the majority of</w:t>
      </w:r>
      <w:proofErr w:type="gramEnd"/>
      <w:r>
        <w:t xml:space="preserve"> key systems, including CRM onto Salesforce and finance onto MYOB.</w:t>
      </w:r>
    </w:p>
    <w:p w14:paraId="51675A25" w14:textId="77777777" w:rsidR="00414909" w:rsidRDefault="00000000">
      <w:pPr>
        <w:pStyle w:val="ListParagraph"/>
        <w:numPr>
          <w:ilvl w:val="0"/>
          <w:numId w:val="2"/>
        </w:numPr>
        <w:spacing w:after="30" w:line="236" w:lineRule="auto"/>
      </w:pPr>
      <w:r>
        <w:rPr>
          <w:b/>
          <w:bCs/>
        </w:rPr>
        <w:t>Crisis resilience:</w:t>
      </w:r>
      <w:r>
        <w:t xml:space="preserve"> 100% cloud migration in under 6 months, enabling company-wide WFH through COVID-19; full VOIP replacement with omni-channel, IVR, and ML/AI routing.</w:t>
      </w:r>
    </w:p>
    <w:p w14:paraId="04FA1796" w14:textId="77777777" w:rsidR="00414909" w:rsidRDefault="00000000">
      <w:pPr>
        <w:pStyle w:val="ListParagraph"/>
        <w:numPr>
          <w:ilvl w:val="0"/>
          <w:numId w:val="2"/>
        </w:numPr>
        <w:spacing w:after="30" w:line="236" w:lineRule="auto"/>
      </w:pPr>
      <w:r>
        <w:rPr>
          <w:b/>
          <w:bCs/>
        </w:rPr>
        <w:t>Regulated delivery:</w:t>
      </w:r>
      <w:r>
        <w:t xml:space="preserve"> aligned with TEQSA, FEE-HELP and TCSI; delivered compliant online proctoring and a full Finance System replacement with five-year reconciliation.</w:t>
      </w:r>
    </w:p>
    <w:p w14:paraId="09677650" w14:textId="77777777" w:rsidR="00414909" w:rsidRDefault="00000000">
      <w:pPr>
        <w:pStyle w:val="ListParagraph"/>
        <w:numPr>
          <w:ilvl w:val="0"/>
          <w:numId w:val="2"/>
        </w:numPr>
        <w:spacing w:after="30" w:line="236" w:lineRule="auto"/>
      </w:pPr>
      <w:r>
        <w:rPr>
          <w:b/>
          <w:bCs/>
        </w:rPr>
        <w:t>Commercial:</w:t>
      </w:r>
      <w:r>
        <w:t xml:space="preserve"> significantly reduced operating cost and risk, including recovering $1.3m through supplier renegotiation.</w:t>
      </w:r>
    </w:p>
    <w:p w14:paraId="6132A3F7" w14:textId="77777777" w:rsidR="00414909" w:rsidRDefault="00000000">
      <w:pPr>
        <w:pStyle w:val="ListParagraph"/>
        <w:numPr>
          <w:ilvl w:val="0"/>
          <w:numId w:val="2"/>
        </w:numPr>
        <w:spacing w:after="30" w:line="236" w:lineRule="auto"/>
      </w:pPr>
      <w:r>
        <w:rPr>
          <w:b/>
          <w:bCs/>
        </w:rPr>
        <w:t>Data and analytics:</w:t>
      </w:r>
      <w:r>
        <w:t xml:space="preserve"> introduced enterprise reporting, data-lake and analytics capability using Power BI, AWS and Salesforce Einstein, supporting executive insight, student analytics and operational decision-making.</w:t>
      </w:r>
    </w:p>
    <w:p w14:paraId="6EC930D1" w14:textId="77777777" w:rsidR="00414909" w:rsidRDefault="00000000">
      <w:pPr>
        <w:keepNext/>
        <w:tabs>
          <w:tab w:val="right" w:pos="10466"/>
        </w:tabs>
        <w:spacing w:before="90"/>
      </w:pPr>
      <w:r>
        <w:rPr>
          <w:b/>
          <w:bCs/>
          <w:color w:val="1F4E5F"/>
          <w:sz w:val="20"/>
          <w:szCs w:val="20"/>
        </w:rPr>
        <w:t>Interim – APAC IT, Delivery and Implementation</w:t>
      </w:r>
      <w:r>
        <w:rPr>
          <w:b/>
          <w:bCs/>
        </w:rPr>
        <w:tab/>
        <w:t>Sep 2016 – Apr 2017</w:t>
      </w:r>
    </w:p>
    <w:p w14:paraId="3762A5F5" w14:textId="77777777" w:rsidR="00414909" w:rsidRDefault="00000000">
      <w:pPr>
        <w:keepNext/>
        <w:spacing w:after="50"/>
      </w:pPr>
      <w:r>
        <w:rPr>
          <w:b/>
          <w:bCs/>
        </w:rPr>
        <w:t>Infonetica</w:t>
      </w:r>
      <w:r>
        <w:rPr>
          <w:i/>
          <w:iCs/>
        </w:rPr>
        <w:t xml:space="preserve"> · Sydney / Toronto / London — research, ethics approval &amp; compliance software</w:t>
      </w:r>
    </w:p>
    <w:p w14:paraId="5E856E5C" w14:textId="77777777" w:rsidR="00414909" w:rsidRDefault="00000000">
      <w:pPr>
        <w:spacing w:after="80"/>
      </w:pPr>
      <w: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FE7AEC4" w14:textId="77777777" w:rsidR="00414909" w:rsidRDefault="00000000">
      <w:pPr>
        <w:keepNext/>
        <w:tabs>
          <w:tab w:val="right" w:pos="10466"/>
        </w:tabs>
        <w:spacing w:before="90"/>
      </w:pPr>
      <w:r>
        <w:rPr>
          <w:b/>
          <w:bCs/>
          <w:color w:val="1F4E5F"/>
          <w:sz w:val="20"/>
          <w:szCs w:val="20"/>
        </w:rPr>
        <w:t>CTO | Chief Technology Officer</w:t>
      </w:r>
      <w:r>
        <w:rPr>
          <w:b/>
          <w:bCs/>
        </w:rPr>
        <w:tab/>
        <w:t>Jun 2015 – Sep 2016</w:t>
      </w:r>
    </w:p>
    <w:p w14:paraId="36286BE5" w14:textId="77777777" w:rsidR="00414909" w:rsidRDefault="00000000">
      <w:pPr>
        <w:keepNext/>
        <w:spacing w:after="50"/>
      </w:pPr>
      <w:r>
        <w:rPr>
          <w:b/>
          <w:bCs/>
        </w:rPr>
        <w:t xml:space="preserve">Totemic Group / </w:t>
      </w:r>
      <w:proofErr w:type="spellStart"/>
      <w:r>
        <w:rPr>
          <w:b/>
          <w:bCs/>
        </w:rPr>
        <w:t>PayPlan</w:t>
      </w:r>
      <w:proofErr w:type="spellEnd"/>
      <w:r>
        <w:rPr>
          <w:b/>
          <w:bCs/>
        </w:rPr>
        <w:t xml:space="preserve"> / </w:t>
      </w:r>
      <w:proofErr w:type="spellStart"/>
      <w:r>
        <w:rPr>
          <w:b/>
          <w:bCs/>
        </w:rPr>
        <w:t>PayLink</w:t>
      </w:r>
      <w:proofErr w:type="spellEnd"/>
      <w:r>
        <w:rPr>
          <w:b/>
          <w:bCs/>
        </w:rPr>
        <w:t xml:space="preserve"> Solutions</w:t>
      </w:r>
      <w:r>
        <w:rPr>
          <w:i/>
          <w:iCs/>
        </w:rPr>
        <w:t xml:space="preserve"> · UK — financial services group; headless banking and B2B platforms</w:t>
      </w:r>
    </w:p>
    <w:p w14:paraId="47C01019" w14:textId="77777777" w:rsidR="00414909" w:rsidRDefault="00000000">
      <w:pPr>
        <w:spacing w:after="50"/>
      </w:pPr>
      <w:r>
        <w:t>Group CTO for technology, product and delivery across regulated debt management, payments and B2B banking platforms.</w:t>
      </w:r>
    </w:p>
    <w:p w14:paraId="2E367C1B" w14:textId="77777777" w:rsidR="00414909" w:rsidRDefault="00000000">
      <w:pPr>
        <w:pStyle w:val="ListParagraph"/>
        <w:numPr>
          <w:ilvl w:val="0"/>
          <w:numId w:val="2"/>
        </w:numPr>
        <w:spacing w:after="30" w:line="236" w:lineRule="auto"/>
      </w:pPr>
      <w:r>
        <w:rPr>
          <w:b/>
          <w:bCs/>
        </w:rPr>
        <w:t>Platform modernisation:</w:t>
      </w:r>
      <w:r>
        <w:t xml:space="preserve"> replaced legacy Oracle Forms and Reports; delivered the </w:t>
      </w:r>
      <w:proofErr w:type="spellStart"/>
      <w:r>
        <w:t>PayPlanPlus</w:t>
      </w:r>
      <w:proofErr w:type="spellEnd"/>
      <w:r>
        <w:t xml:space="preserve"> companion app.</w:t>
      </w:r>
    </w:p>
    <w:p w14:paraId="7B43D64C" w14:textId="77777777" w:rsidR="00414909" w:rsidRDefault="00000000">
      <w:pPr>
        <w:pStyle w:val="ListParagraph"/>
        <w:numPr>
          <w:ilvl w:val="0"/>
          <w:numId w:val="2"/>
        </w:numPr>
        <w:spacing w:after="30" w:line="236" w:lineRule="auto"/>
      </w:pPr>
      <w:r>
        <w:rPr>
          <w:b/>
          <w:bCs/>
        </w:rPr>
        <w:t>Headless banking platform:</w:t>
      </w:r>
      <w:r>
        <w:t xml:space="preserve"> conceived and launched Embark™, an API suite of services supporting customer ledgers, collections, payment distribution, affordability and regulatory reporting; adopted by PayPal, NatWest, Santander and other major institutions; EBITDA-positive in year one.</w:t>
      </w:r>
    </w:p>
    <w:p w14:paraId="74810E2D" w14:textId="77777777" w:rsidR="00414909" w:rsidRDefault="00000000">
      <w:pPr>
        <w:pStyle w:val="ListParagraph"/>
        <w:numPr>
          <w:ilvl w:val="0"/>
          <w:numId w:val="2"/>
        </w:numPr>
        <w:spacing w:after="30" w:line="236" w:lineRule="auto"/>
      </w:pPr>
      <w:r>
        <w:rPr>
          <w:b/>
          <w:bCs/>
        </w:rPr>
        <w:t>AI and automation:</w:t>
      </w:r>
      <w:r>
        <w:t xml:space="preserve"> early NLP for correspondence tone and urgency detection; Kofax bank-statement interpretation; OCR and Open Banking feeds automated financial-data capture and assessment.</w:t>
      </w:r>
    </w:p>
    <w:p w14:paraId="1609DC32" w14:textId="77777777" w:rsidR="00414909" w:rsidRDefault="00000000">
      <w:pPr>
        <w:pStyle w:val="ListParagraph"/>
        <w:numPr>
          <w:ilvl w:val="0"/>
          <w:numId w:val="2"/>
        </w:numPr>
        <w:spacing w:after="30" w:line="236" w:lineRule="auto"/>
      </w:pPr>
      <w:r>
        <w:rPr>
          <w:b/>
          <w:bCs/>
        </w:rPr>
        <w:t>Governance and compliance:</w:t>
      </w:r>
      <w:r>
        <w:t xml:space="preserve"> guided business units through FCA certification, ISO 27001 and PCI-DSS compliance.</w:t>
      </w:r>
    </w:p>
    <w:p w14:paraId="135129C8" w14:textId="77777777" w:rsidR="00414909" w:rsidRDefault="00000000">
      <w:pPr>
        <w:keepNext/>
        <w:tabs>
          <w:tab w:val="right" w:pos="10466"/>
        </w:tabs>
        <w:spacing w:before="90"/>
      </w:pPr>
      <w:r>
        <w:rPr>
          <w:b/>
          <w:bCs/>
          <w:color w:val="1F4E5F"/>
          <w:sz w:val="20"/>
          <w:szCs w:val="20"/>
        </w:rPr>
        <w:t>Group IT Development Director</w:t>
      </w:r>
      <w:r>
        <w:rPr>
          <w:b/>
          <w:bCs/>
        </w:rPr>
        <w:tab/>
        <w:t>Oct 2013 – Jun 2015</w:t>
      </w:r>
    </w:p>
    <w:p w14:paraId="2BBC994D" w14:textId="77777777" w:rsidR="00414909" w:rsidRDefault="00000000">
      <w:pPr>
        <w:keepNext/>
        <w:spacing w:after="50"/>
      </w:pPr>
      <w:r>
        <w:rPr>
          <w:b/>
          <w:bCs/>
        </w:rPr>
        <w:t>EMIS Group</w:t>
      </w:r>
      <w:r>
        <w:rPr>
          <w:i/>
          <w:iCs/>
        </w:rPr>
        <w:t xml:space="preserve"> · UK / Poland / India — the UK's leading clinical software provider</w:t>
      </w:r>
    </w:p>
    <w:p w14:paraId="7D51E8EC" w14:textId="77777777" w:rsidR="00414909" w:rsidRDefault="00000000">
      <w:pPr>
        <w:spacing w:after="50"/>
      </w:pPr>
      <w:r>
        <w:t>Owned the strategic technology-product roadmap across EMIS Health, Ascribe, RX Systems and Patient.co.uk, supporting GPs, hospitals, community trusts and pharmacies across the NHS, Ministry of Defence, Europe, the Emirates and ANZ.</w:t>
      </w:r>
    </w:p>
    <w:p w14:paraId="4A61B0A7" w14:textId="77777777" w:rsidR="00414909" w:rsidRDefault="00000000">
      <w:pPr>
        <w:pStyle w:val="ListParagraph"/>
        <w:numPr>
          <w:ilvl w:val="0"/>
          <w:numId w:val="2"/>
        </w:numPr>
        <w:spacing w:after="30" w:line="236" w:lineRule="auto"/>
      </w:pPr>
      <w:r>
        <w:rPr>
          <w:b/>
          <w:bCs/>
        </w:rPr>
        <w:t>Vendor and enterprise systems:</w:t>
      </w:r>
      <w:r>
        <w:t xml:space="preserve"> led ERP and Finance system selection and replacement onto Microsoft Dynamics.</w:t>
      </w:r>
    </w:p>
    <w:p w14:paraId="20C2C785" w14:textId="77777777" w:rsidR="00414909" w:rsidRDefault="00000000">
      <w:pPr>
        <w:pStyle w:val="ListParagraph"/>
        <w:numPr>
          <w:ilvl w:val="0"/>
          <w:numId w:val="2"/>
        </w:numPr>
        <w:spacing w:after="30" w:line="236" w:lineRule="auto"/>
      </w:pPr>
      <w:r>
        <w:rPr>
          <w:b/>
          <w:bCs/>
        </w:rPr>
        <w:lastRenderedPageBreak/>
        <w:t>National-scale delivery:</w:t>
      </w:r>
      <w:r>
        <w:t xml:space="preserve"> delivered EMIS's two largest contracts to the UK Government (NHS), working directly with the UK Minister of Health to hard statutory deadlines; expanded delivery capacity across a ~300 FTE portfolio.</w:t>
      </w:r>
    </w:p>
    <w:p w14:paraId="6B6CEC6A" w14:textId="77777777" w:rsidR="00414909" w:rsidRDefault="00000000">
      <w:pPr>
        <w:pStyle w:val="ListParagraph"/>
        <w:numPr>
          <w:ilvl w:val="0"/>
          <w:numId w:val="2"/>
        </w:numPr>
        <w:spacing w:after="30" w:line="236" w:lineRule="auto"/>
      </w:pPr>
      <w:r>
        <w:rPr>
          <w:b/>
          <w:bCs/>
        </w:rPr>
        <w:t>Global delivery:</w:t>
      </w:r>
      <w:r>
        <w:t xml:space="preserve"> led distributed teams across the UK, Poland, India and Australia through matrix management, embedding domain expertise and continuous improvement across delivery centres.</w:t>
      </w:r>
    </w:p>
    <w:p w14:paraId="4CB69A10" w14:textId="77777777" w:rsidR="00414909" w:rsidRDefault="00000000">
      <w:pPr>
        <w:pStyle w:val="ListParagraph"/>
        <w:numPr>
          <w:ilvl w:val="0"/>
          <w:numId w:val="2"/>
        </w:numPr>
        <w:spacing w:after="30" w:line="236" w:lineRule="auto"/>
      </w:pPr>
      <w:r>
        <w:rPr>
          <w:b/>
          <w:bCs/>
        </w:rPr>
        <w:t>Clinical data governance:</w:t>
      </w:r>
      <w:r>
        <w:t xml:space="preserve"> led within a highly secure national patient-record ecosystem requiring rigorous interoperability, access controls, information security, data quality and safety-critical delivery.</w:t>
      </w:r>
    </w:p>
    <w:p w14:paraId="144145E3" w14:textId="77777777" w:rsidR="00414909" w:rsidRDefault="00000000">
      <w:pPr>
        <w:pStyle w:val="ListParagraph"/>
        <w:numPr>
          <w:ilvl w:val="0"/>
          <w:numId w:val="2"/>
        </w:numPr>
        <w:spacing w:after="30" w:line="236" w:lineRule="auto"/>
      </w:pPr>
      <w:r>
        <w:rPr>
          <w:b/>
          <w:bCs/>
        </w:rPr>
        <w:t>Data and analytics products:</w:t>
      </w:r>
      <w:r>
        <w:t xml:space="preserve"> delivered EMIS-X Analytics and Explorer for secure SQL/FHIR access to real-time patient data; PHM Pathfinder Analytics for population-health planning.</w:t>
      </w:r>
    </w:p>
    <w:p w14:paraId="2722C26C" w14:textId="77777777" w:rsidR="00414909" w:rsidRDefault="00000000">
      <w:pPr>
        <w:pStyle w:val="ListParagraph"/>
        <w:numPr>
          <w:ilvl w:val="0"/>
          <w:numId w:val="2"/>
        </w:numPr>
        <w:spacing w:after="30" w:line="236" w:lineRule="auto"/>
      </w:pPr>
      <w:r>
        <w:rPr>
          <w:b/>
          <w:bCs/>
        </w:rPr>
        <w:t>Product and innovation:</w:t>
      </w:r>
      <w:r>
        <w:t xml:space="preserve"> launched EMIS Mobile and </w:t>
      </w:r>
      <w:proofErr w:type="spellStart"/>
      <w:r>
        <w:t>PatientAccess</w:t>
      </w:r>
      <w:proofErr w:type="spellEnd"/>
      <w:r>
        <w:t xml:space="preserve"> as an Apple iOS 8 HealthKit launch partner; R&amp;D included Virtual GP, AR and RFID-assisted bedside care.</w:t>
      </w:r>
    </w:p>
    <w:p w14:paraId="7B898278" w14:textId="77777777" w:rsidR="00414909" w:rsidRDefault="00000000">
      <w:pPr>
        <w:keepNext/>
        <w:tabs>
          <w:tab w:val="right" w:pos="10466"/>
        </w:tabs>
        <w:spacing w:before="90"/>
      </w:pPr>
      <w:r>
        <w:rPr>
          <w:b/>
          <w:bCs/>
          <w:color w:val="1F4E5F"/>
          <w:sz w:val="20"/>
          <w:szCs w:val="20"/>
        </w:rPr>
        <w:t>Head of IT, Development and Delivery</w:t>
      </w:r>
      <w:r>
        <w:rPr>
          <w:b/>
          <w:bCs/>
        </w:rPr>
        <w:tab/>
        <w:t>Jul 2010 – Oct 2013</w:t>
      </w:r>
    </w:p>
    <w:p w14:paraId="655F429B" w14:textId="77777777" w:rsidR="00414909" w:rsidRDefault="00000000">
      <w:pPr>
        <w:keepNext/>
        <w:spacing w:after="50"/>
      </w:pPr>
      <w:proofErr w:type="spellStart"/>
      <w:r>
        <w:rPr>
          <w:b/>
          <w:bCs/>
        </w:rPr>
        <w:t>CallCredit</w:t>
      </w:r>
      <w:proofErr w:type="spellEnd"/>
      <w:r>
        <w:rPr>
          <w:b/>
          <w:bCs/>
        </w:rPr>
        <w:t xml:space="preserve"> / TransUnion UK</w:t>
      </w:r>
      <w:r>
        <w:rPr>
          <w:i/>
          <w:iCs/>
        </w:rPr>
        <w:t xml:space="preserve"> · UK / Lithuania — credit reference agency</w:t>
      </w:r>
    </w:p>
    <w:p w14:paraId="128B2ED2" w14:textId="77777777" w:rsidR="00414909" w:rsidRDefault="00000000">
      <w:pPr>
        <w:spacing w:after="50"/>
      </w:pPr>
      <w:r>
        <w:t>Led IT, development and delivery within one of the UK's three major credit-reference agencies and its data products.</w:t>
      </w:r>
    </w:p>
    <w:p w14:paraId="008FE118" w14:textId="77777777" w:rsidR="00414909" w:rsidRDefault="00000000">
      <w:pPr>
        <w:pStyle w:val="ListParagraph"/>
        <w:numPr>
          <w:ilvl w:val="0"/>
          <w:numId w:val="2"/>
        </w:numPr>
        <w:spacing w:after="30" w:line="236" w:lineRule="auto"/>
      </w:pPr>
      <w:r>
        <w:rPr>
          <w:b/>
          <w:bCs/>
        </w:rPr>
        <w:t>Data architecture:</w:t>
      </w:r>
      <w:r>
        <w:t xml:space="preserve"> introduced high-availability / high-volume technologies using big-data, cloud and Open Banking.</w:t>
      </w:r>
    </w:p>
    <w:p w14:paraId="2ABB0F0A" w14:textId="77777777" w:rsidR="00414909" w:rsidRDefault="00000000">
      <w:pPr>
        <w:pStyle w:val="ListParagraph"/>
        <w:numPr>
          <w:ilvl w:val="0"/>
          <w:numId w:val="2"/>
        </w:numPr>
        <w:spacing w:after="30" w:line="236" w:lineRule="auto"/>
      </w:pPr>
      <w:r>
        <w:rPr>
          <w:b/>
          <w:bCs/>
        </w:rPr>
        <w:t>Data platforms and products:</w:t>
      </w:r>
      <w: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14:paraId="653CCABF" w14:textId="77777777" w:rsidR="00414909" w:rsidRDefault="00000000">
      <w:pPr>
        <w:pStyle w:val="ListParagraph"/>
        <w:numPr>
          <w:ilvl w:val="0"/>
          <w:numId w:val="2"/>
        </w:numPr>
        <w:spacing w:after="30" w:line="236" w:lineRule="auto"/>
      </w:pPr>
      <w:r>
        <w:rPr>
          <w:b/>
          <w:bCs/>
        </w:rPr>
        <w:t>Portfolio governance:</w:t>
      </w:r>
      <w:r>
        <w:t xml:space="preserve"> established new KPIs and SLAs across 25+ concurrent projects spanning the regulated data estate.</w:t>
      </w:r>
    </w:p>
    <w:p w14:paraId="683AFE1A" w14:textId="77777777" w:rsidR="00414909" w:rsidRDefault="00000000">
      <w:pPr>
        <w:pStyle w:val="ListParagraph"/>
        <w:numPr>
          <w:ilvl w:val="0"/>
          <w:numId w:val="2"/>
        </w:numPr>
        <w:spacing w:after="30" w:line="236" w:lineRule="auto"/>
      </w:pPr>
      <w:r>
        <w:rPr>
          <w:b/>
          <w:bCs/>
        </w:rPr>
        <w:t>Enterprise change:</w:t>
      </w:r>
      <w:r>
        <w:t xml:space="preserve"> led Agile/Lean/</w:t>
      </w:r>
      <w:proofErr w:type="spellStart"/>
      <w:r>
        <w:t>SAFe</w:t>
      </w:r>
      <w:proofErr w:type="spellEnd"/>
      <w:r>
        <w:t xml:space="preserve"> adoption across ~100 FTE; established Lithuanian engineering, increasing capacity by 35%.</w:t>
      </w:r>
    </w:p>
    <w:p w14:paraId="3A332594" w14:textId="77777777" w:rsidR="00414909" w:rsidRDefault="00000000">
      <w:pPr>
        <w:pStyle w:val="ListParagraph"/>
        <w:numPr>
          <w:ilvl w:val="0"/>
          <w:numId w:val="2"/>
        </w:numPr>
        <w:spacing w:after="30" w:line="236" w:lineRule="auto"/>
      </w:pPr>
      <w:r>
        <w:rPr>
          <w:b/>
          <w:bCs/>
        </w:rPr>
        <w:t>Governance and compliance:</w:t>
      </w:r>
      <w:r>
        <w:t xml:space="preserve"> ISO 9001, 14001, 27001, PCI-DSS and IOSH departmental audits in an environment where data accuracy, security and controlled access were fundamental.</w:t>
      </w:r>
    </w:p>
    <w:p w14:paraId="57357B73" w14:textId="77777777" w:rsidR="00414909" w:rsidRDefault="00000000">
      <w:pPr>
        <w:keepNext/>
        <w:tabs>
          <w:tab w:val="right" w:pos="10466"/>
        </w:tabs>
        <w:spacing w:before="90" w:after="50"/>
      </w:pPr>
      <w:r>
        <w:rPr>
          <w:b/>
          <w:bCs/>
          <w:color w:val="1F4E5F"/>
          <w:sz w:val="20"/>
          <w:szCs w:val="20"/>
        </w:rPr>
        <w:t>Earlier Career</w:t>
      </w:r>
      <w:r>
        <w:rPr>
          <w:b/>
          <w:bCs/>
        </w:rPr>
        <w:tab/>
        <w:t>Dec 1995 – Jul 2010</w:t>
      </w:r>
    </w:p>
    <w:p w14:paraId="39CDDF11" w14:textId="77777777" w:rsidR="00414909" w:rsidRDefault="00000000">
      <w:pPr>
        <w:pStyle w:val="ListParagraph"/>
        <w:numPr>
          <w:ilvl w:val="0"/>
          <w:numId w:val="2"/>
        </w:numPr>
        <w:spacing w:after="30" w:line="236" w:lineRule="auto"/>
      </w:pPr>
      <w:r>
        <w:rPr>
          <w:b/>
          <w:bCs/>
        </w:rPr>
        <w:t xml:space="preserve">BJSS — </w:t>
      </w:r>
      <w: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29F3656B" w14:textId="77777777" w:rsidR="00414909" w:rsidRDefault="00000000">
      <w:pPr>
        <w:pStyle w:val="ListParagraph"/>
        <w:numPr>
          <w:ilvl w:val="0"/>
          <w:numId w:val="2"/>
        </w:numPr>
        <w:spacing w:after="30" w:line="236" w:lineRule="auto"/>
      </w:pPr>
      <w:r>
        <w:rPr>
          <w:b/>
          <w:bCs/>
        </w:rPr>
        <w:t xml:space="preserve">Spice PLC / </w:t>
      </w:r>
      <w:proofErr w:type="spellStart"/>
      <w:r>
        <w:rPr>
          <w:b/>
          <w:bCs/>
        </w:rPr>
        <w:t>Enserve</w:t>
      </w:r>
      <w:proofErr w:type="spellEnd"/>
      <w:r>
        <w:rPr>
          <w:b/>
          <w:bCs/>
        </w:rPr>
        <w:t xml:space="preserve"> — </w:t>
      </w:r>
      <w:r>
        <w:t>Head of IT Solutions (2005-2009): Board-level accountability across utilities streams; managed software rollouts across CAD engineering and the supporting systems for a utilities field workforce; designed and delivered the JTE work-management platform, subsequently an industry standard securing multi-million-pound contracts.</w:t>
      </w:r>
    </w:p>
    <w:p w14:paraId="79869654" w14:textId="77777777" w:rsidR="00414909" w:rsidRDefault="00000000">
      <w:pPr>
        <w:pStyle w:val="ListParagraph"/>
        <w:numPr>
          <w:ilvl w:val="0"/>
          <w:numId w:val="2"/>
        </w:numPr>
        <w:spacing w:after="30" w:line="236" w:lineRule="auto"/>
      </w:pPr>
      <w:r>
        <w:rPr>
          <w:b/>
          <w:bCs/>
        </w:rPr>
        <w:t>Contract architecture and delivery (2002-2005):</w:t>
      </w:r>
      <w:r>
        <w:t xml:space="preserve"> Euro RSCG Riley's, NCS Pearson, Manheim, Kah Systems and Fowles ANZ.</w:t>
      </w:r>
    </w:p>
    <w:p w14:paraId="3B421A43" w14:textId="77777777" w:rsidR="00414909" w:rsidRDefault="00000000">
      <w:pPr>
        <w:pStyle w:val="ListParagraph"/>
        <w:numPr>
          <w:ilvl w:val="0"/>
          <w:numId w:val="2"/>
        </w:numPr>
        <w:spacing w:after="30" w:line="236" w:lineRule="auto"/>
      </w:pPr>
      <w:r>
        <w:rPr>
          <w:b/>
          <w:bCs/>
        </w:rPr>
        <w:t xml:space="preserve">Halifax — </w:t>
      </w:r>
      <w:r>
        <w:t>Senior Developer / Architect (1999-2002): Online Statement, Group Security Wrapper (SSO) and ISA programmes. William Hill — Test Engineer / Developer (1995-1999): launch of internet betting and Y2K programme.</w:t>
      </w:r>
    </w:p>
    <w:p w14:paraId="71F65F05" w14:textId="77777777" w:rsidR="00414909" w:rsidRDefault="00000000">
      <w:pPr>
        <w:pBdr>
          <w:bottom w:val="single" w:sz="6" w:space="2" w:color="1F4E5F"/>
        </w:pBdr>
        <w:spacing w:before="120" w:after="60"/>
      </w:pPr>
      <w:r>
        <w:rPr>
          <w:b/>
          <w:bCs/>
          <w:color w:val="1F4E5F"/>
          <w:sz w:val="23"/>
          <w:szCs w:val="23"/>
        </w:rPr>
        <w:t>Technical Proficiencies</w:t>
      </w:r>
    </w:p>
    <w:p w14:paraId="13A82520" w14:textId="77777777" w:rsidR="00414909" w:rsidRDefault="00000000">
      <w:pPr>
        <w:spacing w:after="50"/>
      </w:pPr>
      <w:r>
        <w:rPr>
          <w:b/>
          <w:bCs/>
        </w:rPr>
        <w:t>Technologies:</w:t>
      </w:r>
      <w:r>
        <w:t xml:space="preserve"> .NET · C# · Java · Node.js · React · Flutter · Azure IaaS/PaaS/SaaS · AWS (EC2, S3, Lambda, CloudFront) · Kafka · Docker · Kubernetes · New Relic · Git/GitHub · CI/CD · Azure DevOps · Jira</w:t>
      </w:r>
    </w:p>
    <w:p w14:paraId="34A4FC17" w14:textId="77777777" w:rsidR="00414909" w:rsidRDefault="00000000">
      <w:pPr>
        <w:spacing w:after="50"/>
      </w:pPr>
      <w:r>
        <w:rPr>
          <w:b/>
          <w:bCs/>
        </w:rPr>
        <w:t>Key systems:</w:t>
      </w:r>
      <w:r>
        <w:t xml:space="preserve"> MS Dynamics 365 · Power Platform · MS 365 · Salesforce · SAP · NetSuite · PeopleSoft · Zoho · HubSpot · Xero · MYOB · Stripe · Kofax · Automation Anywhere</w:t>
      </w:r>
    </w:p>
    <w:p w14:paraId="3867D26D" w14:textId="77777777" w:rsidR="00414909" w:rsidRDefault="00000000">
      <w:pPr>
        <w:spacing w:after="80"/>
      </w:pPr>
      <w:r>
        <w:rPr>
          <w:b/>
          <w:bCs/>
        </w:rPr>
        <w:t>Data, AI and analytics:</w:t>
      </w:r>
      <w:r>
        <w:t xml:space="preserve"> Snowflake · MS Fabric · Data lakes · Power BI · SQL/SSIS/SSRS · PostgreSQL · Oracle · DynamoDB · </w:t>
      </w:r>
      <w:proofErr w:type="spellStart"/>
      <w:r>
        <w:t>Metabase</w:t>
      </w:r>
      <w:proofErr w:type="spellEnd"/>
      <w:r>
        <w:t xml:space="preserve"> · Tableau · Data Factory · Python/Pandas/</w:t>
      </w:r>
      <w:proofErr w:type="spellStart"/>
      <w:r>
        <w:t>XGBoost</w:t>
      </w:r>
      <w:proofErr w:type="spellEnd"/>
      <w:r>
        <w:t xml:space="preserve"> · FHIR · MCP · OCR/NLP</w:t>
      </w:r>
    </w:p>
    <w:p w14:paraId="020071CC" w14:textId="77777777" w:rsidR="00414909" w:rsidRDefault="00000000">
      <w:pPr>
        <w:pBdr>
          <w:bottom w:val="single" w:sz="6" w:space="2" w:color="1F4E5F"/>
        </w:pBdr>
        <w:spacing w:before="120" w:after="60"/>
      </w:pPr>
      <w:r>
        <w:rPr>
          <w:b/>
          <w:bCs/>
          <w:color w:val="1F4E5F"/>
          <w:sz w:val="23"/>
          <w:szCs w:val="23"/>
        </w:rPr>
        <w:t>Education, Certifications &amp; Professional Development</w:t>
      </w:r>
    </w:p>
    <w:p w14:paraId="661A5C8C" w14:textId="77777777" w:rsidR="00414909" w:rsidRDefault="00000000">
      <w:pPr>
        <w:spacing w:after="30"/>
      </w:pPr>
      <w:r>
        <w:rPr>
          <w:b/>
          <w:bCs/>
        </w:rPr>
        <w:t>BSc (Hons) Business Information Technology</w:t>
      </w:r>
      <w:r>
        <w:t xml:space="preserve"> - Leeds Beckett University</w:t>
      </w:r>
    </w:p>
    <w:p w14:paraId="1C5D64F8" w14:textId="77777777" w:rsidR="00414909" w:rsidRDefault="00000000">
      <w:pPr>
        <w:spacing w:after="60"/>
      </w:pPr>
      <w:r>
        <w:rPr>
          <w:b/>
          <w:bCs/>
        </w:rPr>
        <w:t>Higher National Diploma, Mathematics</w:t>
      </w:r>
      <w:r>
        <w:t xml:space="preserve"> - Leeds Beckett University</w:t>
      </w:r>
    </w:p>
    <w:tbl>
      <w:tblPr>
        <w:tblW w:w="1046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8"/>
        <w:gridCol w:w="3488"/>
        <w:gridCol w:w="3488"/>
      </w:tblGrid>
      <w:tr w:rsidR="00414909" w14:paraId="450EEED9"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5F73D1C" w14:textId="77777777" w:rsidR="00414909" w:rsidRDefault="00000000">
            <w:pPr>
              <w:spacing w:after="60"/>
            </w:pPr>
            <w:r>
              <w:rPr>
                <w:color w:val="1F4E5F"/>
              </w:rPr>
              <w:sym w:font="Wingdings" w:char="F076"/>
            </w:r>
            <w:r>
              <w:t xml:space="preserve"> AI-DLC — Amazon Web Services (2026)</w:t>
            </w:r>
          </w:p>
          <w:p w14:paraId="38F02BCC" w14:textId="77777777" w:rsidR="00414909" w:rsidRDefault="00000000">
            <w:pPr>
              <w:spacing w:after="60"/>
            </w:pPr>
            <w:r>
              <w:rPr>
                <w:color w:val="1F4E5F"/>
              </w:rPr>
              <w:sym w:font="Wingdings" w:char="F076"/>
            </w:r>
            <w:r>
              <w:t xml:space="preserve"> AWS AI-PDLC — Amazon Web Services (2026)</w:t>
            </w:r>
          </w:p>
          <w:p w14:paraId="70CCF5AB" w14:textId="77777777" w:rsidR="00414909" w:rsidRDefault="00000000">
            <w:pPr>
              <w:spacing w:after="60"/>
            </w:pPr>
            <w:r>
              <w:rPr>
                <w:color w:val="1F4E5F"/>
              </w:rPr>
              <w:sym w:font="Wingdings" w:char="F076"/>
            </w:r>
            <w:r>
              <w:t xml:space="preserve"> </w:t>
            </w:r>
            <w:proofErr w:type="spellStart"/>
            <w:r>
              <w:t>SAFe</w:t>
            </w:r>
            <w:proofErr w:type="spellEnd"/>
            <w:r>
              <w:t xml:space="preserve"> Release Train Engineer (RTE) &amp; Leading </w:t>
            </w:r>
            <w:proofErr w:type="spellStart"/>
            <w:r>
              <w:t>SAFe</w:t>
            </w:r>
            <w:proofErr w:type="spellEnd"/>
          </w:p>
          <w:p w14:paraId="01F982AF" w14:textId="77777777" w:rsidR="00414909" w:rsidRDefault="00000000">
            <w:pPr>
              <w:spacing w:after="60"/>
            </w:pPr>
            <w:r>
              <w:rPr>
                <w:color w:val="1F4E5F"/>
              </w:rPr>
              <w:sym w:font="Wingdings" w:char="F076"/>
            </w:r>
            <w:r>
              <w:t xml:space="preserve"> Certified Scrum Master · Certified Scrum Product Owner</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C1713DE" w14:textId="77777777" w:rsidR="00414909" w:rsidRDefault="00000000">
            <w:pPr>
              <w:spacing w:after="60"/>
            </w:pPr>
            <w:r>
              <w:rPr>
                <w:color w:val="1F4E5F"/>
              </w:rPr>
              <w:sym w:font="Wingdings" w:char="F076"/>
            </w:r>
            <w:r>
              <w:t xml:space="preserve"> PRINCE2 Foundation and Practitioner</w:t>
            </w:r>
          </w:p>
          <w:p w14:paraId="7C621080" w14:textId="77777777" w:rsidR="00414909" w:rsidRDefault="00000000">
            <w:pPr>
              <w:spacing w:after="60"/>
            </w:pPr>
            <w:r>
              <w:rPr>
                <w:color w:val="1F4E5F"/>
              </w:rPr>
              <w:sym w:font="Wingdings" w:char="F076"/>
            </w:r>
            <w:r>
              <w:t xml:space="preserve"> Management 3.0 Certified</w:t>
            </w:r>
          </w:p>
          <w:p w14:paraId="59200213" w14:textId="77777777" w:rsidR="00414909" w:rsidRDefault="00000000">
            <w:pPr>
              <w:spacing w:after="60"/>
            </w:pPr>
            <w:r>
              <w:rPr>
                <w:color w:val="1F4E5F"/>
              </w:rPr>
              <w:sym w:font="Wingdings" w:char="F076"/>
            </w:r>
            <w:r>
              <w:t xml:space="preserve"> TOGAF 9 Foundation · ITIL v3 Foundation</w:t>
            </w:r>
          </w:p>
          <w:p w14:paraId="3BFC6B3E" w14:textId="77777777" w:rsidR="00414909" w:rsidRDefault="00000000">
            <w:pPr>
              <w:spacing w:after="60"/>
            </w:pPr>
            <w:r>
              <w:rPr>
                <w:color w:val="1F4E5F"/>
              </w:rPr>
              <w:sym w:font="Wingdings" w:char="F076"/>
            </w:r>
            <w:r>
              <w:t xml:space="preserve"> DSDM Foundation and Practitioner</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AB0948" w14:textId="77777777" w:rsidR="00414909" w:rsidRDefault="00000000">
            <w:pPr>
              <w:spacing w:after="60"/>
            </w:pPr>
            <w:r>
              <w:rPr>
                <w:color w:val="1F4E5F"/>
              </w:rPr>
              <w:sym w:font="Wingdings" w:char="F076"/>
            </w:r>
            <w:r>
              <w:t xml:space="preserve"> Certified Six Sigma Black Belt</w:t>
            </w:r>
          </w:p>
          <w:p w14:paraId="058FEE3F" w14:textId="77777777" w:rsidR="00414909" w:rsidRDefault="00000000">
            <w:pPr>
              <w:spacing w:after="60"/>
            </w:pPr>
            <w:r>
              <w:rPr>
                <w:color w:val="1F4E5F"/>
              </w:rPr>
              <w:sym w:font="Wingdings" w:char="F076"/>
            </w:r>
            <w:r>
              <w:t xml:space="preserve"> IOSH — Occupational Safety and Health</w:t>
            </w:r>
          </w:p>
          <w:p w14:paraId="7DB38741" w14:textId="77777777" w:rsidR="00414909" w:rsidRDefault="00000000">
            <w:pPr>
              <w:spacing w:after="60"/>
            </w:pPr>
            <w:r>
              <w:rPr>
                <w:color w:val="1F4E5F"/>
              </w:rPr>
              <w:sym w:font="Wingdings" w:char="F076"/>
            </w:r>
            <w:r>
              <w:t xml:space="preserve"> Professional Member, Chartered Institute for IT (MBCS)</w:t>
            </w:r>
          </w:p>
          <w:p w14:paraId="6B58B46F" w14:textId="77777777" w:rsidR="00414909" w:rsidRDefault="00000000">
            <w:pPr>
              <w:spacing w:after="60"/>
            </w:pPr>
            <w:r>
              <w:rPr>
                <w:color w:val="1F4E5F"/>
              </w:rPr>
              <w:sym w:font="Wingdings" w:char="F076"/>
            </w:r>
            <w:r>
              <w:t xml:space="preserve"> 10+ Microsoft Technical Certifications</w:t>
            </w:r>
          </w:p>
        </w:tc>
      </w:tr>
    </w:tbl>
    <w:p w14:paraId="68EDE3A8" w14:textId="77777777" w:rsidR="00AF3AD1" w:rsidRDefault="00AF3AD1"/>
    <w:sectPr w:rsidR="00AF3AD1">
      <w:pgSz w:w="11906" w:h="16838"/>
      <w:pgMar w:top="640" w:right="720" w:bottom="6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76C65"/>
    <w:multiLevelType w:val="hybridMultilevel"/>
    <w:tmpl w:val="96F22D38"/>
    <w:lvl w:ilvl="0" w:tplc="0D8030AC" w:tentative="1">
      <w:start w:val="1"/>
      <w:numFmt w:val="bullet"/>
      <w:lvlText w:val="●"/>
      <w:lvlJc w:val="left"/>
      <w:pPr>
        <w:ind w:left="720" w:hanging="360"/>
      </w:pPr>
    </w:lvl>
    <w:lvl w:ilvl="1" w:tplc="AEE62DCE" w:tentative="1">
      <w:start w:val="1"/>
      <w:numFmt w:val="bullet"/>
      <w:lvlText w:val="○"/>
      <w:lvlJc w:val="left"/>
      <w:pPr>
        <w:ind w:left="1440" w:hanging="360"/>
      </w:pPr>
    </w:lvl>
    <w:lvl w:ilvl="2" w:tplc="869A6268" w:tentative="1">
      <w:start w:val="1"/>
      <w:numFmt w:val="bullet"/>
      <w:lvlText w:val="■"/>
      <w:lvlJc w:val="left"/>
      <w:pPr>
        <w:ind w:left="2160" w:hanging="360"/>
      </w:pPr>
    </w:lvl>
    <w:lvl w:ilvl="3" w:tplc="960E3322" w:tentative="1">
      <w:start w:val="1"/>
      <w:numFmt w:val="bullet"/>
      <w:lvlText w:val="●"/>
      <w:lvlJc w:val="left"/>
      <w:pPr>
        <w:ind w:left="2880" w:hanging="360"/>
      </w:pPr>
    </w:lvl>
    <w:lvl w:ilvl="4" w:tplc="1EE6C92E" w:tentative="1">
      <w:start w:val="1"/>
      <w:numFmt w:val="bullet"/>
      <w:lvlText w:val="○"/>
      <w:lvlJc w:val="left"/>
      <w:pPr>
        <w:ind w:left="3600" w:hanging="360"/>
      </w:pPr>
    </w:lvl>
    <w:lvl w:ilvl="5" w:tplc="7C02C7F8" w:tentative="1">
      <w:start w:val="1"/>
      <w:numFmt w:val="bullet"/>
      <w:lvlText w:val="■"/>
      <w:lvlJc w:val="left"/>
      <w:pPr>
        <w:ind w:left="4320" w:hanging="360"/>
      </w:pPr>
    </w:lvl>
    <w:lvl w:ilvl="6" w:tplc="1CDC9D3C" w:tentative="1">
      <w:start w:val="1"/>
      <w:numFmt w:val="bullet"/>
      <w:lvlText w:val="●"/>
      <w:lvlJc w:val="left"/>
      <w:pPr>
        <w:ind w:left="5040" w:hanging="360"/>
      </w:pPr>
    </w:lvl>
    <w:lvl w:ilvl="7" w:tplc="875073F2" w:tentative="1">
      <w:start w:val="1"/>
      <w:numFmt w:val="bullet"/>
      <w:lvlText w:val="●"/>
      <w:lvlJc w:val="left"/>
      <w:pPr>
        <w:ind w:left="5760" w:hanging="360"/>
      </w:pPr>
    </w:lvl>
    <w:lvl w:ilvl="8" w:tplc="AE24503C" w:tentative="1">
      <w:start w:val="1"/>
      <w:numFmt w:val="bullet"/>
      <w:lvlText w:val="●"/>
      <w:lvlJc w:val="left"/>
      <w:pPr>
        <w:ind w:left="6480" w:hanging="360"/>
      </w:pPr>
    </w:lvl>
  </w:abstractNum>
  <w:abstractNum w:abstractNumId="1" w15:restartNumberingAfterBreak="0">
    <w:nsid w:val="78287775"/>
    <w:multiLevelType w:val="hybridMultilevel"/>
    <w:tmpl w:val="28CCA38C"/>
    <w:lvl w:ilvl="0" w:tplc="E4285F16">
      <w:start w:val="1"/>
      <w:numFmt w:val="bullet"/>
      <w:lvlText w:val="•"/>
      <w:lvlJc w:val="left"/>
      <w:pPr>
        <w:ind w:left="300" w:hanging="220"/>
      </w:pPr>
      <w:rPr>
        <w:color w:val="1F4E5F"/>
      </w:rPr>
    </w:lvl>
    <w:lvl w:ilvl="1" w:tplc="369C78AC">
      <w:numFmt w:val="decimal"/>
      <w:lvlText w:val=""/>
      <w:lvlJc w:val="left"/>
    </w:lvl>
    <w:lvl w:ilvl="2" w:tplc="B92EC5E6">
      <w:numFmt w:val="decimal"/>
      <w:lvlText w:val=""/>
      <w:lvlJc w:val="left"/>
    </w:lvl>
    <w:lvl w:ilvl="3" w:tplc="83443946">
      <w:numFmt w:val="decimal"/>
      <w:lvlText w:val=""/>
      <w:lvlJc w:val="left"/>
    </w:lvl>
    <w:lvl w:ilvl="4" w:tplc="A8868E00">
      <w:numFmt w:val="decimal"/>
      <w:lvlText w:val=""/>
      <w:lvlJc w:val="left"/>
    </w:lvl>
    <w:lvl w:ilvl="5" w:tplc="FE324C14">
      <w:numFmt w:val="decimal"/>
      <w:lvlText w:val=""/>
      <w:lvlJc w:val="left"/>
    </w:lvl>
    <w:lvl w:ilvl="6" w:tplc="F326AA06">
      <w:numFmt w:val="decimal"/>
      <w:lvlText w:val=""/>
      <w:lvlJc w:val="left"/>
    </w:lvl>
    <w:lvl w:ilvl="7" w:tplc="35B2620A">
      <w:numFmt w:val="decimal"/>
      <w:lvlText w:val=""/>
      <w:lvlJc w:val="left"/>
    </w:lvl>
    <w:lvl w:ilvl="8" w:tplc="A04E7ACA">
      <w:numFmt w:val="decimal"/>
      <w:lvlText w:val=""/>
      <w:lvlJc w:val="left"/>
    </w:lvl>
  </w:abstractNum>
  <w:num w:numId="1" w16cid:durableId="2121535154">
    <w:abstractNumId w:val="0"/>
    <w:lvlOverride w:ilvl="0">
      <w:startOverride w:val="1"/>
    </w:lvlOverride>
  </w:num>
  <w:num w:numId="2" w16cid:durableId="4791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909"/>
    <w:rsid w:val="00414909"/>
    <w:rsid w:val="00676185"/>
    <w:rsid w:val="00964AEC"/>
    <w:rsid w:val="00AF3A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ABEF"/>
  <w15:docId w15:val="{1919E350-019F-4BDC-B8A3-DA8CEF5B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2335</Words>
  <Characters>13316</Characters>
  <Application>Microsoft Office Word</Application>
  <DocSecurity>0</DocSecurity>
  <Lines>110</Lines>
  <Paragraphs>31</Paragraphs>
  <ScaleCrop>false</ScaleCrop>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Technology Transformation Lead</dc:title>
  <dc:creator>David Weir</dc:creator>
  <cp:lastModifiedBy>David Weir</cp:lastModifiedBy>
  <cp:revision>2</cp:revision>
  <dcterms:created xsi:type="dcterms:W3CDTF">2026-10-26T04:12:00Z</dcterms:created>
  <dcterms:modified xsi:type="dcterms:W3CDTF">2026-10-26T04:15:00Z</dcterms:modified>
</cp:coreProperties>
</file>