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200"/>
        <w:gridCol w:w="3266"/>
      </w:tblGrid>
      <w:tr w:rsidR="00DA2A10" w14:paraId="7F54039A"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tcMar>
              <w:top w:w="20" w:type="dxa"/>
              <w:left w:w="0" w:type="dxa"/>
              <w:bottom w:w="20" w:type="dxa"/>
              <w:right w:w="60" w:type="dxa"/>
            </w:tcMar>
            <w:vAlign w:val="center"/>
          </w:tcPr>
          <w:p w14:paraId="42B5A2CB" w14:textId="77777777" w:rsidR="00DA2A10" w:rsidRDefault="00000000">
            <w:pPr>
              <w:spacing w:after="40"/>
            </w:pPr>
            <w:r>
              <w:rPr>
                <w:b/>
                <w:bCs/>
                <w:color w:val="1F4E5F"/>
                <w:sz w:val="44"/>
                <w:szCs w:val="44"/>
              </w:rPr>
              <w:t>David Weir</w:t>
            </w:r>
          </w:p>
          <w:p w14:paraId="4D332248" w14:textId="77777777" w:rsidR="00DA2A10" w:rsidRDefault="00000000">
            <w:r>
              <w:rPr>
                <w:i/>
                <w:iCs/>
                <w:sz w:val="20"/>
                <w:szCs w:val="20"/>
              </w:rPr>
              <w:t xml:space="preserve">Technology delivery leader for data, integration and platform transformation across regulated sectors — PRINCE2 · </w:t>
            </w:r>
            <w:proofErr w:type="spellStart"/>
            <w:r>
              <w:rPr>
                <w:i/>
                <w:iCs/>
                <w:sz w:val="20"/>
                <w:szCs w:val="20"/>
              </w:rPr>
              <w:t>SAFe</w:t>
            </w:r>
            <w:proofErr w:type="spellEnd"/>
            <w:r>
              <w:rPr>
                <w:i/>
                <w:iCs/>
                <w:sz w:val="20"/>
                <w:szCs w:val="20"/>
              </w:rPr>
              <w:t xml:space="preserve"> RTE · TOGAF.</w:t>
            </w:r>
          </w:p>
        </w:tc>
        <w:tc>
          <w:tcPr>
            <w:tcW w:w="3266" w:type="dxa"/>
            <w:tcBorders>
              <w:top w:val="none" w:sz="0" w:space="0" w:color="FFFFFF"/>
              <w:left w:val="none" w:sz="0" w:space="0" w:color="FFFFFF"/>
              <w:bottom w:val="none" w:sz="0" w:space="0" w:color="FFFFFF"/>
              <w:right w:val="none" w:sz="0" w:space="0" w:color="FFFFFF"/>
            </w:tcBorders>
            <w:tcMar>
              <w:top w:w="20" w:type="dxa"/>
              <w:left w:w="60" w:type="dxa"/>
              <w:bottom w:w="20" w:type="dxa"/>
              <w:right w:w="0" w:type="dxa"/>
            </w:tcMar>
            <w:vAlign w:val="center"/>
          </w:tcPr>
          <w:p w14:paraId="3DB70A82" w14:textId="77777777" w:rsidR="00DA2A10" w:rsidRDefault="00000000">
            <w:pPr>
              <w:jc w:val="right"/>
            </w:pPr>
            <w:hyperlink r:id="rId5" w:history="1">
              <w:r>
                <w:rPr>
                  <w:color w:val="1F4E5F"/>
                  <w:sz w:val="18"/>
                  <w:szCs w:val="18"/>
                  <w:u w:val="single"/>
                </w:rPr>
                <w:t>linkedin.com/in/</w:t>
              </w:r>
              <w:proofErr w:type="spellStart"/>
              <w:r>
                <w:rPr>
                  <w:color w:val="1F4E5F"/>
                  <w:sz w:val="18"/>
                  <w:szCs w:val="18"/>
                  <w:u w:val="single"/>
                </w:rPr>
                <w:t>david~weir</w:t>
              </w:r>
              <w:proofErr w:type="spellEnd"/>
              <w:r>
                <w:rPr>
                  <w:color w:val="1F4E5F"/>
                  <w:sz w:val="18"/>
                  <w:szCs w:val="18"/>
                  <w:u w:val="single"/>
                </w:rPr>
                <w:t>/</w:t>
              </w:r>
            </w:hyperlink>
          </w:p>
          <w:p w14:paraId="321AFBB6" w14:textId="77777777" w:rsidR="00DA2A10" w:rsidRDefault="00000000">
            <w:pPr>
              <w:jc w:val="right"/>
            </w:pPr>
            <w:r>
              <w:rPr>
                <w:sz w:val="18"/>
                <w:szCs w:val="18"/>
              </w:rPr>
              <w:t>Adelaide, South Australia</w:t>
            </w:r>
          </w:p>
          <w:p w14:paraId="503750D4" w14:textId="77777777" w:rsidR="00DA2A10" w:rsidRDefault="00000000">
            <w:pPr>
              <w:jc w:val="right"/>
            </w:pPr>
            <w:r>
              <w:rPr>
                <w:sz w:val="18"/>
                <w:szCs w:val="18"/>
              </w:rPr>
              <w:t>Dave@weirsweb.com.au</w:t>
            </w:r>
          </w:p>
          <w:p w14:paraId="7524BB71" w14:textId="77777777" w:rsidR="00DA2A10" w:rsidRDefault="00000000">
            <w:pPr>
              <w:jc w:val="right"/>
            </w:pPr>
            <w:r>
              <w:rPr>
                <w:sz w:val="18"/>
                <w:szCs w:val="18"/>
              </w:rPr>
              <w:t>+61 (0)490 782 166</w:t>
            </w:r>
          </w:p>
          <w:p w14:paraId="1D37C382" w14:textId="77777777" w:rsidR="00DA2A10" w:rsidRDefault="00000000">
            <w:pPr>
              <w:jc w:val="right"/>
            </w:pPr>
            <w:r>
              <w:rPr>
                <w:sz w:val="18"/>
                <w:szCs w:val="18"/>
              </w:rPr>
              <w:t>Dual Citizen – Australian / British</w:t>
            </w:r>
          </w:p>
        </w:tc>
      </w:tr>
    </w:tbl>
    <w:p w14:paraId="551B1FAF" w14:textId="77777777" w:rsidR="00DA2A10" w:rsidRDefault="00000000">
      <w:pPr>
        <w:pBdr>
          <w:bottom w:val="single" w:sz="6" w:space="2" w:color="1F4E5F"/>
        </w:pBdr>
        <w:spacing w:before="120" w:after="60"/>
      </w:pPr>
      <w:r>
        <w:rPr>
          <w:b/>
          <w:bCs/>
          <w:color w:val="1F4E5F"/>
          <w:sz w:val="23"/>
          <w:szCs w:val="23"/>
        </w:rPr>
        <w:t>Executive Summary</w:t>
      </w:r>
    </w:p>
    <w:p w14:paraId="0C9B566B" w14:textId="77777777" w:rsidR="00DA2A10" w:rsidRDefault="00000000">
      <w:pPr>
        <w:spacing w:after="80"/>
      </w:pPr>
      <w:r>
        <w:t xml:space="preserve">Technology delivery leader with over 15 years running complex data, integration and platform programmes across fintech, health, education and other regulated sectors. My background is engineering and architecture (TOGAF 9), and I hold PRINCE2 Practitioner, </w:t>
      </w:r>
      <w:proofErr w:type="spellStart"/>
      <w:r>
        <w:t>SAFe</w:t>
      </w:r>
      <w:proofErr w:type="spellEnd"/>
      <w:r>
        <w:t xml:space="preserve"> RTE and DSDM. Most recently Head of Product with CPO remit at Reckon (ASX: RKN), accountable for every product squad, the Enterprise Data and Reporting teams and the shared-data platform on Snowflake, Microsoft Fabric and Power BI.</w:t>
      </w:r>
    </w:p>
    <w:p w14:paraId="3E4EF22E" w14:textId="77777777" w:rsidR="00DA2A10" w:rsidRDefault="00000000">
      <w:pPr>
        <w:spacing w:after="80"/>
      </w:pPr>
      <w:r>
        <w:t xml:space="preserve">I have delivered across the platforms in most Adelaide transformations: Salesforce at AIB (analytics with Salesforce Einstein) and Cashflow Manager (a rapid CRM migration from Salesforce to Zoho), Microsoft Dynamics at EMIS (ERP and Finance replacement) and </w:t>
      </w:r>
      <w:proofErr w:type="spellStart"/>
      <w:r>
        <w:t>EduCo</w:t>
      </w:r>
      <w:proofErr w:type="spellEnd"/>
      <w:r>
        <w:t xml:space="preserve"> (Dynamics 365), and Snowflake at Reckon. Programmes have integrated CRM, ERP, finance, banking and partner systems through APIs, including Embark™, an API suite of banking services adopted by NatWest, Santander and PayPal.</w:t>
      </w:r>
    </w:p>
    <w:p w14:paraId="75ADA819" w14:textId="77777777" w:rsidR="00DA2A10" w:rsidRDefault="00000000">
      <w:pPr>
        <w:spacing w:after="80"/>
      </w:pPr>
      <w:r>
        <w:t>I keep complex delivery moving by working closely with technical teams, business stakeholders and vendor partners: renegotiating supplier contracts, setting KPIs and SLAs across 25+ concurrent projects, and delivering to hard statutory deadlines for the UK Government. I am leading AI-PDLC adoption with AWS at Reckon, cutting end-to-end delivery from months to weeks.</w:t>
      </w:r>
    </w:p>
    <w:p w14:paraId="2216BBAC" w14:textId="77777777" w:rsidR="00DA2A10" w:rsidRDefault="00000000">
      <w:pPr>
        <w:pBdr>
          <w:bottom w:val="single" w:sz="6" w:space="2" w:color="1F4E5F"/>
        </w:pBdr>
        <w:spacing w:before="120" w:after="60"/>
      </w:pPr>
      <w:r>
        <w:rPr>
          <w:b/>
          <w:bCs/>
          <w:color w:val="1F4E5F"/>
          <w:sz w:val="23"/>
          <w:szCs w:val="23"/>
        </w:rPr>
        <w:t>Core Competencies</w:t>
      </w:r>
    </w:p>
    <w:tbl>
      <w:tblPr>
        <w:tblW w:w="1046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88"/>
        <w:gridCol w:w="3488"/>
        <w:gridCol w:w="3488"/>
      </w:tblGrid>
      <w:tr w:rsidR="00DA2A10" w14:paraId="36025DDA" w14:textId="77777777">
        <w:tblPrEx>
          <w:tblCellMar>
            <w:top w:w="0" w:type="dxa"/>
            <w:bottom w:w="0" w:type="dxa"/>
          </w:tblCellMar>
        </w:tblPrEx>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D2A813C" w14:textId="77777777" w:rsidR="00DA2A10" w:rsidRDefault="00000000">
            <w:pPr>
              <w:spacing w:after="60"/>
            </w:pPr>
            <w:r>
              <w:rPr>
                <w:color w:val="1F4E5F"/>
              </w:rPr>
              <w:t xml:space="preserve">❖ </w:t>
            </w:r>
            <w:r>
              <w:rPr>
                <w:b/>
                <w:bCs/>
              </w:rPr>
              <w:t>Programme delivery:</w:t>
            </w:r>
            <w:r>
              <w:t xml:space="preserve"> multi-year transformation; scope, budget, risk, dependencies; PRINCE2, </w:t>
            </w:r>
            <w:proofErr w:type="spellStart"/>
            <w:r>
              <w:t>SAFe</w:t>
            </w:r>
            <w:proofErr w:type="spellEnd"/>
            <w:r>
              <w:t xml:space="preserve"> RTE, DSDM, Scrum</w:t>
            </w:r>
          </w:p>
          <w:p w14:paraId="42ACCD23" w14:textId="77777777" w:rsidR="00DA2A10" w:rsidRDefault="00000000">
            <w:pPr>
              <w:spacing w:after="60"/>
            </w:pPr>
            <w:r>
              <w:rPr>
                <w:color w:val="1F4E5F"/>
              </w:rPr>
              <w:t xml:space="preserve">❖ </w:t>
            </w:r>
            <w:r>
              <w:rPr>
                <w:b/>
                <w:bCs/>
              </w:rPr>
              <w:t>Data platforms:</w:t>
            </w:r>
            <w:r>
              <w:t xml:space="preserve"> Snowflake, Microsoft Fabric, Power BI, data lakes; governance and reporting</w:t>
            </w:r>
          </w:p>
          <w:p w14:paraId="7A469898" w14:textId="77777777" w:rsidR="00DA2A10" w:rsidRDefault="00000000">
            <w:pPr>
              <w:spacing w:after="60"/>
            </w:pPr>
            <w:r>
              <w:rPr>
                <w:color w:val="1F4E5F"/>
              </w:rPr>
              <w:t xml:space="preserve">❖ </w:t>
            </w:r>
            <w:r>
              <w:rPr>
                <w:b/>
                <w:bCs/>
              </w:rPr>
              <w:t>Integration:</w:t>
            </w:r>
            <w:r>
              <w:t xml:space="preserve"> APIs and API suites; CRM, ERP, finance and banking systems; Kafka</w:t>
            </w:r>
          </w:p>
        </w:tc>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158FA1B" w14:textId="77777777" w:rsidR="00DA2A10" w:rsidRDefault="00000000">
            <w:pPr>
              <w:spacing w:after="60"/>
            </w:pPr>
            <w:r>
              <w:rPr>
                <w:color w:val="1F4E5F"/>
              </w:rPr>
              <w:t xml:space="preserve">❖ </w:t>
            </w:r>
            <w:r>
              <w:rPr>
                <w:b/>
                <w:bCs/>
              </w:rPr>
              <w:t>Enterprise systems:</w:t>
            </w:r>
            <w:r>
              <w:t xml:space="preserve"> Salesforce, Microsoft Dynamics 365, SAP, NetSuite, Zoho; CRM and ERP replacement</w:t>
            </w:r>
          </w:p>
          <w:p w14:paraId="4D7F8D16" w14:textId="77777777" w:rsidR="00DA2A10" w:rsidRDefault="00000000">
            <w:pPr>
              <w:spacing w:after="60"/>
            </w:pPr>
            <w:r>
              <w:rPr>
                <w:color w:val="1F4E5F"/>
              </w:rPr>
              <w:t xml:space="preserve">❖ </w:t>
            </w:r>
            <w:r>
              <w:rPr>
                <w:b/>
                <w:bCs/>
              </w:rPr>
              <w:t>Architecture:</w:t>
            </w:r>
            <w:r>
              <w:t xml:space="preserve"> TOGAF 9; target-state design; legacy replacement and cloud migration</w:t>
            </w:r>
          </w:p>
          <w:p w14:paraId="31547670" w14:textId="77777777" w:rsidR="00DA2A10" w:rsidRDefault="00000000">
            <w:pPr>
              <w:spacing w:after="60"/>
            </w:pPr>
            <w:r>
              <w:rPr>
                <w:color w:val="1F4E5F"/>
              </w:rPr>
              <w:t xml:space="preserve">❖ </w:t>
            </w:r>
            <w:r>
              <w:rPr>
                <w:b/>
                <w:bCs/>
              </w:rPr>
              <w:t>Vendor management:</w:t>
            </w:r>
            <w:r>
              <w:t xml:space="preserve"> supplier selection and renegotiation; $1.3m recovered; consolidated suppliers</w:t>
            </w:r>
          </w:p>
        </w:tc>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05065C8" w14:textId="77777777" w:rsidR="00DA2A10" w:rsidRDefault="00000000">
            <w:pPr>
              <w:spacing w:after="60"/>
            </w:pPr>
            <w:r>
              <w:rPr>
                <w:color w:val="1F4E5F"/>
              </w:rPr>
              <w:t xml:space="preserve">❖ </w:t>
            </w:r>
            <w:r>
              <w:rPr>
                <w:b/>
                <w:bCs/>
              </w:rPr>
              <w:t>Stakeholder engagement:</w:t>
            </w:r>
            <w:r>
              <w:t xml:space="preserve"> CEOs, CFOs, Boards and business owners; clear reporting</w:t>
            </w:r>
          </w:p>
          <w:p w14:paraId="775D5AE2" w14:textId="77777777" w:rsidR="00DA2A10" w:rsidRDefault="00000000">
            <w:pPr>
              <w:spacing w:after="60"/>
            </w:pPr>
            <w:r>
              <w:rPr>
                <w:color w:val="1F4E5F"/>
              </w:rPr>
              <w:t xml:space="preserve">❖ </w:t>
            </w:r>
            <w:r>
              <w:rPr>
                <w:b/>
                <w:bCs/>
              </w:rPr>
              <w:t>Governance and risk:</w:t>
            </w:r>
            <w:r>
              <w:t xml:space="preserve"> KPIs and SLAs; ISO 27001:2022, PCI-DSS, GDPR, ATO, FCA</w:t>
            </w:r>
          </w:p>
          <w:p w14:paraId="537476E7" w14:textId="77777777" w:rsidR="00DA2A10" w:rsidRDefault="00000000">
            <w:pPr>
              <w:spacing w:after="60"/>
            </w:pPr>
            <w:r>
              <w:rPr>
                <w:color w:val="1F4E5F"/>
              </w:rPr>
              <w:t xml:space="preserve">❖ </w:t>
            </w:r>
            <w:r>
              <w:rPr>
                <w:b/>
                <w:bCs/>
              </w:rPr>
              <w:t>Teams:</w:t>
            </w:r>
            <w:r>
              <w:t xml:space="preserve"> technical teams and distributed delivery centres from start-ups to ~300 FTE</w:t>
            </w:r>
          </w:p>
        </w:tc>
      </w:tr>
    </w:tbl>
    <w:p w14:paraId="13D7372F" w14:textId="77777777" w:rsidR="00DA2A10" w:rsidRDefault="00000000">
      <w:pPr>
        <w:pBdr>
          <w:bottom w:val="single" w:sz="6" w:space="2" w:color="1F4E5F"/>
        </w:pBdr>
        <w:spacing w:before="120" w:after="60"/>
      </w:pPr>
      <w:r>
        <w:rPr>
          <w:b/>
          <w:bCs/>
          <w:color w:val="1F4E5F"/>
          <w:sz w:val="23"/>
          <w:szCs w:val="23"/>
        </w:rPr>
        <w:t>Key Accomplishments</w:t>
      </w:r>
    </w:p>
    <w:p w14:paraId="426CC863" w14:textId="77777777" w:rsidR="00DA2A10" w:rsidRDefault="00000000">
      <w:pPr>
        <w:pStyle w:val="ListParagraph"/>
        <w:numPr>
          <w:ilvl w:val="0"/>
          <w:numId w:val="2"/>
        </w:numPr>
        <w:spacing w:after="30" w:line="236" w:lineRule="auto"/>
      </w:pPr>
      <w:r>
        <w:t>Delivered the two largest contracts in EMIS history for the UK Government (NHS) to hard statutory deadlines, within a national patient-record ecosystem requiring rigorous interoperability, access controls and information security.</w:t>
      </w:r>
    </w:p>
    <w:p w14:paraId="62504E49" w14:textId="77777777" w:rsidR="00DA2A10" w:rsidRDefault="00000000">
      <w:pPr>
        <w:pStyle w:val="ListParagraph"/>
        <w:numPr>
          <w:ilvl w:val="0"/>
          <w:numId w:val="2"/>
        </w:numPr>
        <w:spacing w:after="30" w:line="236" w:lineRule="auto"/>
      </w:pPr>
      <w:r>
        <w:t xml:space="preserve">Conceived </w:t>
      </w:r>
      <w:proofErr w:type="spellStart"/>
      <w:r>
        <w:t>Totemic's</w:t>
      </w:r>
      <w:proofErr w:type="spellEnd"/>
      <w:r>
        <w:t xml:space="preserve"> Embark™, an API suite of banking services for ledgers, payments, affordability, PFM and regulatory reporting, integrated by PayPal, NatWest, Santander and other major institutions; EBITDA-positive in year one.</w:t>
      </w:r>
    </w:p>
    <w:p w14:paraId="3DD83BEF" w14:textId="77777777" w:rsidR="00DA2A10" w:rsidRDefault="00000000">
      <w:pPr>
        <w:pStyle w:val="ListParagraph"/>
        <w:numPr>
          <w:ilvl w:val="0"/>
          <w:numId w:val="2"/>
        </w:numPr>
        <w:spacing w:after="30" w:line="236" w:lineRule="auto"/>
      </w:pPr>
      <w:r>
        <w:t>Re-platformed the majority of AIB's key systems, including a full Finance System replacement with five-year reconciliation, and completed a 100% cloud migration in under six months.</w:t>
      </w:r>
    </w:p>
    <w:p w14:paraId="2B800B81" w14:textId="77777777" w:rsidR="00DA2A10" w:rsidRDefault="00000000">
      <w:pPr>
        <w:pStyle w:val="ListParagraph"/>
        <w:numPr>
          <w:ilvl w:val="0"/>
          <w:numId w:val="2"/>
        </w:numPr>
        <w:spacing w:after="30" w:line="236" w:lineRule="auto"/>
      </w:pPr>
      <w:r>
        <w:t xml:space="preserve">Implemented </w:t>
      </w:r>
      <w:proofErr w:type="spellStart"/>
      <w:r>
        <w:t>Reckon's</w:t>
      </w:r>
      <w:proofErr w:type="spellEnd"/>
      <w:r>
        <w:t xml:space="preserve"> shared-data platform on Snowflake, Microsoft Fabric and Power BI, with governed third-party access through APIs and an MCP layer.</w:t>
      </w:r>
    </w:p>
    <w:p w14:paraId="6A4618DF" w14:textId="77777777" w:rsidR="00DA2A10" w:rsidRDefault="00000000">
      <w:pPr>
        <w:pStyle w:val="ListParagraph"/>
        <w:numPr>
          <w:ilvl w:val="0"/>
          <w:numId w:val="2"/>
        </w:numPr>
        <w:spacing w:after="30" w:line="236" w:lineRule="auto"/>
      </w:pPr>
      <w:r>
        <w:t xml:space="preserve">Launched </w:t>
      </w:r>
      <w:proofErr w:type="spellStart"/>
      <w:r>
        <w:t>EduCo's</w:t>
      </w:r>
      <w:proofErr w:type="spellEnd"/>
      <w:r>
        <w:t xml:space="preserve"> Accelerate™ platform in under six months, integrating CRM, ERP, finance and university systems.</w:t>
      </w:r>
    </w:p>
    <w:p w14:paraId="1E350804" w14:textId="77777777" w:rsidR="00DA2A10" w:rsidRDefault="00000000">
      <w:pPr>
        <w:pStyle w:val="ListParagraph"/>
        <w:numPr>
          <w:ilvl w:val="0"/>
          <w:numId w:val="2"/>
        </w:numPr>
        <w:spacing w:after="30" w:line="236" w:lineRule="auto"/>
      </w:pPr>
      <w:r>
        <w:t xml:space="preserve">Introduced high-availability, high-volume data architecture at </w:t>
      </w:r>
      <w:proofErr w:type="spellStart"/>
      <w:r>
        <w:t>CallCredit</w:t>
      </w:r>
      <w:proofErr w:type="spellEnd"/>
      <w:r>
        <w:t>/TransUnion across 25+ concurrent projects, and launched Noddle™, now Credit Karma™ UK.</w:t>
      </w:r>
    </w:p>
    <w:p w14:paraId="73815598" w14:textId="77777777" w:rsidR="00DA2A10" w:rsidRDefault="00000000">
      <w:pPr>
        <w:pBdr>
          <w:bottom w:val="single" w:sz="6" w:space="2" w:color="1F4E5F"/>
        </w:pBdr>
        <w:spacing w:before="120" w:after="60"/>
      </w:pPr>
      <w:r>
        <w:rPr>
          <w:b/>
          <w:bCs/>
          <w:color w:val="1F4E5F"/>
          <w:sz w:val="23"/>
          <w:szCs w:val="23"/>
        </w:rPr>
        <w:t>Professional Experience</w:t>
      </w:r>
    </w:p>
    <w:p w14:paraId="43BDA7BF" w14:textId="69556329" w:rsidR="00DA2A10" w:rsidRDefault="00000000">
      <w:pPr>
        <w:keepNext/>
        <w:tabs>
          <w:tab w:val="right" w:pos="10466"/>
        </w:tabs>
        <w:spacing w:before="90"/>
      </w:pPr>
      <w:r>
        <w:rPr>
          <w:b/>
          <w:bCs/>
          <w:color w:val="1F4E5F"/>
          <w:sz w:val="20"/>
          <w:szCs w:val="20"/>
        </w:rPr>
        <w:t xml:space="preserve">Head of Product </w:t>
      </w:r>
      <w:r>
        <w:rPr>
          <w:b/>
          <w:bCs/>
        </w:rPr>
        <w:tab/>
        <w:t>Dec 2024 – Present</w:t>
      </w:r>
    </w:p>
    <w:p w14:paraId="5DD92A38" w14:textId="77777777" w:rsidR="00DA2A10" w:rsidRDefault="00000000">
      <w:pPr>
        <w:keepNext/>
        <w:spacing w:after="50"/>
      </w:pPr>
      <w:r>
        <w:rPr>
          <w:b/>
          <w:bCs/>
        </w:rPr>
        <w:t>Reckon (ASX: RKN)</w:t>
      </w:r>
      <w:r>
        <w:rPr>
          <w:i/>
          <w:iCs/>
        </w:rPr>
        <w:t xml:space="preserve"> · Adelaide, Sydney — ASX-listed accounting software group</w:t>
      </w:r>
    </w:p>
    <w:p w14:paraId="6F358C65" w14:textId="234423C2" w:rsidR="00DA2A10" w:rsidRDefault="00000000">
      <w:pPr>
        <w:spacing w:after="50"/>
      </w:pPr>
      <w:r>
        <w:t xml:space="preserve">Appointed Head of Product following </w:t>
      </w:r>
      <w:proofErr w:type="spellStart"/>
      <w:r>
        <w:t>Reckon's</w:t>
      </w:r>
      <w:proofErr w:type="spellEnd"/>
      <w:r>
        <w:t xml:space="preserve"> acquisition of Cashflow Manager</w:t>
      </w:r>
      <w:r w:rsidR="00D726B8">
        <w:t xml:space="preserve"> a</w:t>
      </w:r>
      <w:r>
        <w:t>ccountable for delivery across all product squads, with direct leadership of the Product, Enterprise Data and Reporting teams and portfolio-wide leadership extending into Architecture, Research, Content and Design.</w:t>
      </w:r>
    </w:p>
    <w:p w14:paraId="7457E7AA" w14:textId="77777777" w:rsidR="00DA2A10" w:rsidRDefault="00000000">
      <w:pPr>
        <w:pStyle w:val="ListParagraph"/>
        <w:numPr>
          <w:ilvl w:val="0"/>
          <w:numId w:val="2"/>
        </w:numPr>
        <w:spacing w:after="30" w:line="236" w:lineRule="auto"/>
      </w:pPr>
      <w:r>
        <w:rPr>
          <w:b/>
          <w:bCs/>
        </w:rPr>
        <w:t>Data platform:</w:t>
      </w:r>
      <w:r>
        <w:t xml:space="preserve"> implemented shared-data platforms on Snowflake, Microsoft Fabric and Power BI supporting customer reporting, Pendo behavioural analytics and governed third-party access through APIs and an MCP layer.</w:t>
      </w:r>
    </w:p>
    <w:p w14:paraId="6B5F5107" w14:textId="77777777" w:rsidR="00DA2A10" w:rsidRDefault="00000000">
      <w:pPr>
        <w:pStyle w:val="ListParagraph"/>
        <w:numPr>
          <w:ilvl w:val="0"/>
          <w:numId w:val="2"/>
        </w:numPr>
        <w:spacing w:after="30" w:line="236" w:lineRule="auto"/>
      </w:pPr>
      <w:r>
        <w:rPr>
          <w:b/>
          <w:bCs/>
        </w:rPr>
        <w:t>Data and reporting:</w:t>
      </w:r>
      <w:r>
        <w:t xml:space="preserve"> accountable for Enterprise Data and Reporting across sales, retention, product performance and customer insights, including controlled Board, remuneration and workforce reporting.</w:t>
      </w:r>
    </w:p>
    <w:p w14:paraId="42B46584" w14:textId="77777777" w:rsidR="00DA2A10" w:rsidRDefault="00000000">
      <w:pPr>
        <w:pStyle w:val="ListParagraph"/>
        <w:numPr>
          <w:ilvl w:val="0"/>
          <w:numId w:val="2"/>
        </w:numPr>
        <w:spacing w:after="30" w:line="236" w:lineRule="auto"/>
      </w:pPr>
      <w:r>
        <w:rPr>
          <w:b/>
          <w:bCs/>
        </w:rPr>
        <w:t>Integrations:</w:t>
      </w:r>
      <w:r>
        <w:t xml:space="preserve"> payroll integrations, banking and reconciliation, payments and ATO integrations across STP2, Payday Super, CDR, </w:t>
      </w:r>
      <w:proofErr w:type="spellStart"/>
      <w:r>
        <w:t>PayTo</w:t>
      </w:r>
      <w:proofErr w:type="spellEnd"/>
      <w:r>
        <w:t xml:space="preserve">, </w:t>
      </w:r>
      <w:proofErr w:type="spellStart"/>
      <w:r>
        <w:t>Peppol</w:t>
      </w:r>
      <w:proofErr w:type="spellEnd"/>
      <w:r>
        <w:t xml:space="preserve"> and NPP; ISO 27001:2022.</w:t>
      </w:r>
    </w:p>
    <w:p w14:paraId="1DA7490E" w14:textId="77777777" w:rsidR="00DA2A10" w:rsidRDefault="00000000">
      <w:pPr>
        <w:pStyle w:val="ListParagraph"/>
        <w:numPr>
          <w:ilvl w:val="0"/>
          <w:numId w:val="2"/>
        </w:numPr>
        <w:spacing w:after="30" w:line="236" w:lineRule="auto"/>
      </w:pPr>
      <w:r>
        <w:rPr>
          <w:b/>
          <w:bCs/>
        </w:rPr>
        <w:t>Governance and investment:</w:t>
      </w:r>
      <w:r>
        <w:t xml:space="preserve"> own the group roadmap and backlog; shape platform, data and AI investment with the CEO, Group CTO and CFO, balancing value, risk, security and regulatory obligations.</w:t>
      </w:r>
    </w:p>
    <w:p w14:paraId="35AA583B" w14:textId="77777777" w:rsidR="00DA2A10" w:rsidRDefault="00000000">
      <w:pPr>
        <w:pStyle w:val="ListParagraph"/>
        <w:numPr>
          <w:ilvl w:val="0"/>
          <w:numId w:val="2"/>
        </w:numPr>
        <w:spacing w:after="30" w:line="236" w:lineRule="auto"/>
      </w:pPr>
      <w:r>
        <w:rPr>
          <w:b/>
          <w:bCs/>
        </w:rPr>
        <w:t>Delivery transformation:</w:t>
      </w:r>
      <w:r>
        <w:t xml:space="preserve"> leading AWS AI-PDLC adoption, cutting end-to-end delivery from months to weeks; established a responsible AI policy and governed adoption across squads.</w:t>
      </w:r>
    </w:p>
    <w:p w14:paraId="6307A779" w14:textId="77777777" w:rsidR="00DA2A10" w:rsidRDefault="00000000">
      <w:pPr>
        <w:pStyle w:val="ListParagraph"/>
        <w:numPr>
          <w:ilvl w:val="0"/>
          <w:numId w:val="2"/>
        </w:numPr>
        <w:spacing w:after="30" w:line="236" w:lineRule="auto"/>
      </w:pPr>
      <w:r>
        <w:rPr>
          <w:b/>
          <w:bCs/>
        </w:rPr>
        <w:t>Platform strategy:</w:t>
      </w:r>
      <w:r>
        <w:t xml:space="preserve"> shaped </w:t>
      </w:r>
      <w:proofErr w:type="spellStart"/>
      <w:r>
        <w:t>ReckonX</w:t>
      </w:r>
      <w:proofErr w:type="spellEnd"/>
      <w:r>
        <w:t>, the multi-year strategy consolidating ~70k customers onto Reckon One and mobile apps.</w:t>
      </w:r>
    </w:p>
    <w:p w14:paraId="37B0B735" w14:textId="77777777" w:rsidR="00DA2A10" w:rsidRDefault="00000000">
      <w:pPr>
        <w:keepNext/>
        <w:tabs>
          <w:tab w:val="right" w:pos="10466"/>
        </w:tabs>
        <w:spacing w:before="90"/>
      </w:pPr>
      <w:r>
        <w:rPr>
          <w:b/>
          <w:bCs/>
          <w:color w:val="1F4E5F"/>
          <w:sz w:val="20"/>
          <w:szCs w:val="20"/>
        </w:rPr>
        <w:lastRenderedPageBreak/>
        <w:t>CTO | Chief Technology Officer</w:t>
      </w:r>
      <w:r>
        <w:rPr>
          <w:b/>
          <w:bCs/>
        </w:rPr>
        <w:tab/>
        <w:t>Dec 2023 – Dec 2024</w:t>
      </w:r>
    </w:p>
    <w:p w14:paraId="11713576" w14:textId="77777777" w:rsidR="00DA2A10" w:rsidRDefault="00000000">
      <w:pPr>
        <w:keepNext/>
        <w:spacing w:after="50"/>
      </w:pPr>
      <w:r>
        <w:rPr>
          <w:b/>
          <w:bCs/>
        </w:rPr>
        <w:t>Cashflow Manager</w:t>
      </w:r>
      <w:r>
        <w:rPr>
          <w:i/>
          <w:iCs/>
        </w:rPr>
        <w:t xml:space="preserve"> · Adelaide, SA — accounting SaaS 400,000+ units sold worldwide</w:t>
      </w:r>
    </w:p>
    <w:p w14:paraId="3F1CB51A" w14:textId="005B07F2" w:rsidR="00DA2A10" w:rsidRDefault="00000000">
      <w:pPr>
        <w:spacing w:after="50"/>
      </w:pPr>
      <w:r>
        <w:t xml:space="preserve">Led technology, product, service, marketing and operational teams across Cashflow Manager, Wages Manager, Inner Circle and okke, culminating in </w:t>
      </w:r>
      <w:proofErr w:type="spellStart"/>
      <w:r>
        <w:t>Reckon's</w:t>
      </w:r>
      <w:proofErr w:type="spellEnd"/>
      <w:r>
        <w:t xml:space="preserve"> acquisition of the business and appointment to group product leadership.</w:t>
      </w:r>
    </w:p>
    <w:p w14:paraId="4B5C79FD" w14:textId="77777777" w:rsidR="00DA2A10" w:rsidRDefault="00000000">
      <w:pPr>
        <w:pStyle w:val="ListParagraph"/>
        <w:numPr>
          <w:ilvl w:val="0"/>
          <w:numId w:val="2"/>
        </w:numPr>
        <w:spacing w:after="30" w:line="236" w:lineRule="auto"/>
      </w:pPr>
      <w:r>
        <w:rPr>
          <w:b/>
          <w:bCs/>
        </w:rPr>
        <w:t>CRM migration:</w:t>
      </w:r>
      <w:r>
        <w:t xml:space="preserve"> rapid migration from Salesforce to Zoho with 3CX unified communications, bookings and chat.</w:t>
      </w:r>
    </w:p>
    <w:p w14:paraId="35C0CD0E" w14:textId="77777777" w:rsidR="00DA2A10" w:rsidRDefault="00000000">
      <w:pPr>
        <w:pStyle w:val="ListParagraph"/>
        <w:numPr>
          <w:ilvl w:val="0"/>
          <w:numId w:val="2"/>
        </w:numPr>
        <w:spacing w:after="30" w:line="236" w:lineRule="auto"/>
      </w:pPr>
      <w:r>
        <w:rPr>
          <w:b/>
          <w:bCs/>
        </w:rPr>
        <w:t>Vendor management:</w:t>
      </w:r>
      <w:r>
        <w:t xml:space="preserve"> renegotiated key contracts, repositioned and consolidated operational teams and strengthened delivery accountability, materially reducing overheads.</w:t>
      </w:r>
    </w:p>
    <w:p w14:paraId="40876C60" w14:textId="77777777" w:rsidR="00DA2A10" w:rsidRDefault="00000000">
      <w:pPr>
        <w:pStyle w:val="ListParagraph"/>
        <w:numPr>
          <w:ilvl w:val="0"/>
          <w:numId w:val="2"/>
        </w:numPr>
        <w:spacing w:after="30" w:line="236" w:lineRule="auto"/>
      </w:pPr>
      <w:r>
        <w:rPr>
          <w:b/>
          <w:bCs/>
        </w:rPr>
        <w:t>Data and analytics:</w:t>
      </w:r>
      <w:r>
        <w:t xml:space="preserve"> introduced analytics for digital marketing spend using Twilio Segment, reducing cost of acquisition by ~25%.</w:t>
      </w:r>
    </w:p>
    <w:p w14:paraId="265573FF" w14:textId="77777777" w:rsidR="00DA2A10" w:rsidRDefault="00000000">
      <w:pPr>
        <w:pStyle w:val="ListParagraph"/>
        <w:numPr>
          <w:ilvl w:val="0"/>
          <w:numId w:val="2"/>
        </w:numPr>
        <w:spacing w:after="30" w:line="236" w:lineRule="auto"/>
      </w:pPr>
      <w:r>
        <w:rPr>
          <w:b/>
          <w:bCs/>
        </w:rPr>
        <w:t>Delivery:</w:t>
      </w:r>
      <w:r>
        <w:t xml:space="preserve"> launched the okke mobile app and white-labelled Companion App; ATO alignment for Open Banking; ISO 27001 uplift to the 2022 standard.</w:t>
      </w:r>
    </w:p>
    <w:p w14:paraId="374FBE4D" w14:textId="77777777" w:rsidR="00DA2A10" w:rsidRDefault="00000000">
      <w:pPr>
        <w:keepNext/>
        <w:tabs>
          <w:tab w:val="right" w:pos="10466"/>
        </w:tabs>
        <w:spacing w:before="90"/>
      </w:pPr>
      <w:r>
        <w:rPr>
          <w:b/>
          <w:bCs/>
          <w:color w:val="1F4E5F"/>
          <w:sz w:val="20"/>
          <w:szCs w:val="20"/>
        </w:rPr>
        <w:t>CTO / Senior Vice President Information Technology</w:t>
      </w:r>
      <w:r>
        <w:rPr>
          <w:b/>
          <w:bCs/>
        </w:rPr>
        <w:tab/>
        <w:t>Jan 2021 – Dec 2023</w:t>
      </w:r>
    </w:p>
    <w:p w14:paraId="09446073" w14:textId="77777777" w:rsidR="00DA2A10" w:rsidRDefault="00000000">
      <w:pPr>
        <w:keepNext/>
        <w:spacing w:after="50"/>
      </w:pPr>
      <w:proofErr w:type="spellStart"/>
      <w:r>
        <w:rPr>
          <w:b/>
          <w:bCs/>
        </w:rPr>
        <w:t>EduCo</w:t>
      </w:r>
      <w:proofErr w:type="spellEnd"/>
      <w:r>
        <w:rPr>
          <w:b/>
          <w:bCs/>
        </w:rPr>
        <w:t xml:space="preserve"> International Group</w:t>
      </w:r>
      <w:r>
        <w:rPr>
          <w:i/>
          <w:iCs/>
        </w:rPr>
        <w:t xml:space="preserve"> · Australia / global — Education group (BPEA EQT); BPO &amp; payments</w:t>
      </w:r>
    </w:p>
    <w:p w14:paraId="1F34D267" w14:textId="77777777" w:rsidR="00DA2A10" w:rsidRDefault="00000000">
      <w:pPr>
        <w:spacing w:after="50"/>
      </w:pPr>
      <w:r>
        <w:t xml:space="preserve">Executive board member reporting to the CEO and BPEA EQT board, accountable for Technology, Data and Marketing across </w:t>
      </w:r>
      <w:proofErr w:type="spellStart"/>
      <w:r>
        <w:t>EduCo</w:t>
      </w:r>
      <w:proofErr w:type="spellEnd"/>
      <w:r>
        <w:t xml:space="preserve"> and its acquired universities, including BI, data engineering, analytics, cloud infrastructure and AI-enabled products.</w:t>
      </w:r>
    </w:p>
    <w:p w14:paraId="48787CDA" w14:textId="77777777" w:rsidR="00DA2A10" w:rsidRDefault="00000000">
      <w:pPr>
        <w:pStyle w:val="ListParagraph"/>
        <w:numPr>
          <w:ilvl w:val="0"/>
          <w:numId w:val="2"/>
        </w:numPr>
        <w:spacing w:after="30" w:line="236" w:lineRule="auto"/>
      </w:pPr>
      <w:r>
        <w:rPr>
          <w:b/>
          <w:bCs/>
        </w:rPr>
        <w:t xml:space="preserve">Platform </w:t>
      </w:r>
      <w:proofErr w:type="gramStart"/>
      <w:r>
        <w:rPr>
          <w:b/>
          <w:bCs/>
        </w:rPr>
        <w:t>delivery:</w:t>
      </w:r>
      <w:proofErr w:type="gramEnd"/>
      <w:r>
        <w:t xml:space="preserve"> took Accelerate from inception to launch in under six months, integrating admissions and student-acquisition workflows with CRM, ERP, finance and university systems, with integrated payments, escrow and commissions.</w:t>
      </w:r>
    </w:p>
    <w:p w14:paraId="515AA351" w14:textId="77777777" w:rsidR="00DA2A10" w:rsidRDefault="00000000">
      <w:pPr>
        <w:pStyle w:val="ListParagraph"/>
        <w:numPr>
          <w:ilvl w:val="0"/>
          <w:numId w:val="2"/>
        </w:numPr>
        <w:spacing w:after="30" w:line="236" w:lineRule="auto"/>
      </w:pPr>
      <w:r>
        <w:rPr>
          <w:b/>
          <w:bCs/>
        </w:rPr>
        <w:t>Enterprise systems:</w:t>
      </w:r>
      <w:r>
        <w:t xml:space="preserve"> modernised core platforms; migrated to Microsoft 365 and Dynamics 365; consolidated suppliers.</w:t>
      </w:r>
    </w:p>
    <w:p w14:paraId="1D383863" w14:textId="77777777" w:rsidR="00DA2A10" w:rsidRDefault="00000000">
      <w:pPr>
        <w:pStyle w:val="ListParagraph"/>
        <w:numPr>
          <w:ilvl w:val="0"/>
          <w:numId w:val="2"/>
        </w:numPr>
        <w:spacing w:after="30" w:line="236" w:lineRule="auto"/>
      </w:pPr>
      <w:r>
        <w:rPr>
          <w:b/>
          <w:bCs/>
        </w:rPr>
        <w:t>Data and commercial:</w:t>
      </w:r>
      <w:r>
        <w:t xml:space="preserve"> implemented AI, BI and Data Insights capabilities, contributing to a 22% cut in OPEX and acquisition costs.</w:t>
      </w:r>
    </w:p>
    <w:p w14:paraId="10D7FF44" w14:textId="77777777" w:rsidR="00DA2A10" w:rsidRDefault="00000000">
      <w:pPr>
        <w:pStyle w:val="ListParagraph"/>
        <w:numPr>
          <w:ilvl w:val="0"/>
          <w:numId w:val="2"/>
        </w:numPr>
        <w:spacing w:after="30" w:line="236" w:lineRule="auto"/>
      </w:pPr>
      <w:r>
        <w:rPr>
          <w:b/>
          <w:bCs/>
        </w:rPr>
        <w:t>Integration and M&amp;A:</w:t>
      </w:r>
      <w:r>
        <w:t xml:space="preserve"> used IT Blueprint for technology and data due diligence, integration and divestiture across ANZ, the UK, Canada and the USA.</w:t>
      </w:r>
    </w:p>
    <w:p w14:paraId="49688A40" w14:textId="77777777" w:rsidR="00DA2A10" w:rsidRDefault="00000000">
      <w:pPr>
        <w:pStyle w:val="ListParagraph"/>
        <w:numPr>
          <w:ilvl w:val="0"/>
          <w:numId w:val="2"/>
        </w:numPr>
        <w:spacing w:after="30" w:line="236" w:lineRule="auto"/>
      </w:pPr>
      <w:r>
        <w:rPr>
          <w:b/>
          <w:bCs/>
        </w:rPr>
        <w:t>Governance and security:</w:t>
      </w:r>
      <w:r>
        <w:t xml:space="preserve"> sensitive identity, academic and financial data under GDPR and ISO 27001; established an ISMF spanning cyber security, risk and incident management.</w:t>
      </w:r>
    </w:p>
    <w:p w14:paraId="4A8C9C15" w14:textId="77777777" w:rsidR="00DA2A10" w:rsidRDefault="00000000">
      <w:pPr>
        <w:keepNext/>
        <w:tabs>
          <w:tab w:val="right" w:pos="10466"/>
        </w:tabs>
        <w:spacing w:before="90"/>
      </w:pPr>
      <w:r>
        <w:rPr>
          <w:b/>
          <w:bCs/>
          <w:color w:val="1F4E5F"/>
          <w:sz w:val="20"/>
          <w:szCs w:val="20"/>
        </w:rPr>
        <w:t>Director of Information Service and Technologies</w:t>
      </w:r>
      <w:r>
        <w:rPr>
          <w:b/>
          <w:bCs/>
        </w:rPr>
        <w:tab/>
        <w:t>Apr 2017 – Jan 2021</w:t>
      </w:r>
    </w:p>
    <w:p w14:paraId="0F4C9B83" w14:textId="77777777" w:rsidR="00DA2A10" w:rsidRDefault="00000000">
      <w:pPr>
        <w:keepNext/>
        <w:spacing w:after="50"/>
      </w:pPr>
      <w:r>
        <w:rPr>
          <w:b/>
          <w:bCs/>
        </w:rPr>
        <w:t>Australian Institute of Business</w:t>
      </w:r>
      <w:r>
        <w:rPr>
          <w:i/>
          <w:iCs/>
        </w:rPr>
        <w:t xml:space="preserve"> · Adelaide, SA — Australia's #1 MBA provider, 100% online</w:t>
      </w:r>
    </w:p>
    <w:p w14:paraId="08F6A7D1" w14:textId="77777777" w:rsidR="00DA2A10" w:rsidRDefault="00000000">
      <w:pPr>
        <w:spacing w:after="50"/>
      </w:pPr>
      <w:r>
        <w:t>Executive team accountability for technology, data, cyber security and transformation across a national online university.</w:t>
      </w:r>
    </w:p>
    <w:p w14:paraId="7990AB61" w14:textId="77777777" w:rsidR="00DA2A10" w:rsidRDefault="00000000">
      <w:pPr>
        <w:pStyle w:val="ListParagraph"/>
        <w:numPr>
          <w:ilvl w:val="0"/>
          <w:numId w:val="2"/>
        </w:numPr>
        <w:spacing w:after="30" w:line="236" w:lineRule="auto"/>
      </w:pPr>
      <w:r>
        <w:rPr>
          <w:b/>
          <w:bCs/>
        </w:rPr>
        <w:t>Transformation:</w:t>
      </w:r>
      <w:r>
        <w:t xml:space="preserve"> led AIB's move from teaching centre / distance learning to Australia's #1 online Higher-Ed provider, re-platforming </w:t>
      </w:r>
      <w:proofErr w:type="gramStart"/>
      <w:r>
        <w:t>the majority of</w:t>
      </w:r>
      <w:proofErr w:type="gramEnd"/>
      <w:r>
        <w:t xml:space="preserve"> key systems.</w:t>
      </w:r>
    </w:p>
    <w:p w14:paraId="3E0B99C1" w14:textId="77777777" w:rsidR="00DA2A10" w:rsidRDefault="00000000">
      <w:pPr>
        <w:pStyle w:val="ListParagraph"/>
        <w:numPr>
          <w:ilvl w:val="0"/>
          <w:numId w:val="2"/>
        </w:numPr>
        <w:spacing w:after="30" w:line="236" w:lineRule="auto"/>
      </w:pPr>
      <w:r>
        <w:rPr>
          <w:b/>
          <w:bCs/>
        </w:rPr>
        <w:t>Data and analytics:</w:t>
      </w:r>
      <w:r>
        <w:t xml:space="preserve"> introduced enterprise reporting, data-lake and analytics capability using Power BI, AWS and Salesforce Einstein, supporting executive insight, student analytics and operational decision-making.</w:t>
      </w:r>
    </w:p>
    <w:p w14:paraId="5E166225" w14:textId="77777777" w:rsidR="00DA2A10" w:rsidRDefault="00000000">
      <w:pPr>
        <w:pStyle w:val="ListParagraph"/>
        <w:numPr>
          <w:ilvl w:val="0"/>
          <w:numId w:val="2"/>
        </w:numPr>
        <w:spacing w:after="30" w:line="236" w:lineRule="auto"/>
      </w:pPr>
      <w:r>
        <w:rPr>
          <w:b/>
          <w:bCs/>
        </w:rPr>
        <w:t>Finance and regulated systems:</w:t>
      </w:r>
      <w:r>
        <w:t xml:space="preserve"> delivered a full Finance System replacement with five-year reconciliation; aligned with TEQSA, FEE-HELP and TCSI; compliant online proctoring.</w:t>
      </w:r>
    </w:p>
    <w:p w14:paraId="1BC007E6" w14:textId="77777777" w:rsidR="00DA2A10" w:rsidRDefault="00000000">
      <w:pPr>
        <w:pStyle w:val="ListParagraph"/>
        <w:numPr>
          <w:ilvl w:val="0"/>
          <w:numId w:val="2"/>
        </w:numPr>
        <w:spacing w:after="30" w:line="236" w:lineRule="auto"/>
      </w:pPr>
      <w:r>
        <w:rPr>
          <w:b/>
          <w:bCs/>
        </w:rPr>
        <w:t>Cloud migration:</w:t>
      </w:r>
      <w:r>
        <w:t xml:space="preserve"> 100% cloud migration in under 6 months, enabling company-wide WFH through COVID-19; full VOIP replacement with omni-channel, IVR and ML/AI routing.</w:t>
      </w:r>
    </w:p>
    <w:p w14:paraId="30FBCFF5" w14:textId="77777777" w:rsidR="00DA2A10" w:rsidRDefault="00000000">
      <w:pPr>
        <w:pStyle w:val="ListParagraph"/>
        <w:numPr>
          <w:ilvl w:val="0"/>
          <w:numId w:val="2"/>
        </w:numPr>
        <w:spacing w:after="30" w:line="236" w:lineRule="auto"/>
      </w:pPr>
      <w:r>
        <w:rPr>
          <w:b/>
          <w:bCs/>
        </w:rPr>
        <w:t>Vendor management:</w:t>
      </w:r>
      <w:r>
        <w:t xml:space="preserve"> recovered $1.3m through supplier renegotiation, significantly reducing operating cost and risk.</w:t>
      </w:r>
    </w:p>
    <w:p w14:paraId="4765B5D5" w14:textId="77777777" w:rsidR="00DA2A10" w:rsidRDefault="00000000">
      <w:pPr>
        <w:keepNext/>
        <w:tabs>
          <w:tab w:val="right" w:pos="10466"/>
        </w:tabs>
        <w:spacing w:before="90"/>
      </w:pPr>
      <w:r>
        <w:rPr>
          <w:b/>
          <w:bCs/>
          <w:color w:val="1F4E5F"/>
          <w:sz w:val="20"/>
          <w:szCs w:val="20"/>
        </w:rPr>
        <w:t>Interim – APAC IT, Delivery and Implementation</w:t>
      </w:r>
      <w:r>
        <w:rPr>
          <w:b/>
          <w:bCs/>
        </w:rPr>
        <w:tab/>
        <w:t>Sep 2016 – Apr 2017</w:t>
      </w:r>
    </w:p>
    <w:p w14:paraId="23FD7F54" w14:textId="77777777" w:rsidR="00DA2A10" w:rsidRDefault="00000000">
      <w:pPr>
        <w:keepNext/>
        <w:spacing w:after="50"/>
      </w:pPr>
      <w:r>
        <w:rPr>
          <w:b/>
          <w:bCs/>
        </w:rPr>
        <w:t>Infonetica</w:t>
      </w:r>
      <w:r>
        <w:rPr>
          <w:i/>
          <w:iCs/>
        </w:rPr>
        <w:t xml:space="preserve"> · Sydney / Toronto / London — research, ethics approval &amp; compliance software</w:t>
      </w:r>
    </w:p>
    <w:p w14:paraId="4F0A6FEA" w14:textId="77777777" w:rsidR="00DA2A10" w:rsidRDefault="00000000">
      <w:pPr>
        <w:spacing w:after="80"/>
      </w:pPr>
      <w:r>
        <w:t>Led delivery and quality uplift for research-governance, ethics-approval, training and medical-data reporting platforms handling sensitive clinical and compliance information across multiple jurisdictions; ISO 27001 readiness and ISMS policy rollout; unified UK, Bulgarian and Australian engineering teams.</w:t>
      </w:r>
    </w:p>
    <w:p w14:paraId="5E7438E6" w14:textId="77777777" w:rsidR="00DA2A10" w:rsidRDefault="00000000">
      <w:pPr>
        <w:keepNext/>
        <w:tabs>
          <w:tab w:val="right" w:pos="10466"/>
        </w:tabs>
        <w:spacing w:before="90"/>
      </w:pPr>
      <w:r>
        <w:rPr>
          <w:b/>
          <w:bCs/>
          <w:color w:val="1F4E5F"/>
          <w:sz w:val="20"/>
          <w:szCs w:val="20"/>
        </w:rPr>
        <w:t>CTO | Chief Technology Officer</w:t>
      </w:r>
      <w:r>
        <w:rPr>
          <w:b/>
          <w:bCs/>
        </w:rPr>
        <w:tab/>
        <w:t>Jun 2015 – Sep 2016</w:t>
      </w:r>
    </w:p>
    <w:p w14:paraId="2BB7C80A" w14:textId="77777777" w:rsidR="00DA2A10" w:rsidRDefault="00000000">
      <w:pPr>
        <w:keepNext/>
        <w:spacing w:after="50"/>
      </w:pPr>
      <w:r>
        <w:rPr>
          <w:b/>
          <w:bCs/>
        </w:rPr>
        <w:t xml:space="preserve">Totemic Group / </w:t>
      </w:r>
      <w:proofErr w:type="spellStart"/>
      <w:r>
        <w:rPr>
          <w:b/>
          <w:bCs/>
        </w:rPr>
        <w:t>PayPlan</w:t>
      </w:r>
      <w:proofErr w:type="spellEnd"/>
      <w:r>
        <w:rPr>
          <w:b/>
          <w:bCs/>
        </w:rPr>
        <w:t xml:space="preserve"> / </w:t>
      </w:r>
      <w:proofErr w:type="spellStart"/>
      <w:r>
        <w:rPr>
          <w:b/>
          <w:bCs/>
        </w:rPr>
        <w:t>PayLink</w:t>
      </w:r>
      <w:proofErr w:type="spellEnd"/>
      <w:r>
        <w:rPr>
          <w:b/>
          <w:bCs/>
        </w:rPr>
        <w:t xml:space="preserve"> Solutions</w:t>
      </w:r>
      <w:r>
        <w:rPr>
          <w:i/>
          <w:iCs/>
        </w:rPr>
        <w:t xml:space="preserve"> · UK — financial services group; headless banking and B2B platforms</w:t>
      </w:r>
    </w:p>
    <w:p w14:paraId="44820478" w14:textId="77777777" w:rsidR="00DA2A10" w:rsidRDefault="00000000">
      <w:pPr>
        <w:spacing w:after="50"/>
      </w:pPr>
      <w:r>
        <w:t>Group CTO for technology, product and delivery across regulated debt management, payments and B2B banking platforms.</w:t>
      </w:r>
    </w:p>
    <w:p w14:paraId="4AF24B75" w14:textId="77777777" w:rsidR="00DA2A10" w:rsidRDefault="00000000">
      <w:pPr>
        <w:pStyle w:val="ListParagraph"/>
        <w:numPr>
          <w:ilvl w:val="0"/>
          <w:numId w:val="2"/>
        </w:numPr>
        <w:spacing w:after="30" w:line="236" w:lineRule="auto"/>
      </w:pPr>
      <w:r>
        <w:rPr>
          <w:b/>
          <w:bCs/>
        </w:rPr>
        <w:t>API platform:</w:t>
      </w:r>
      <w:r>
        <w:t xml:space="preserve"> conceived and launched Embark™, an API suite of services for customer ledgers, collections, payment distribution, affordability, PFM and regulatory reporting; adopted by PayPal, NatWest, Santander, Tesco Bank, Zopa, Virgin Money and Hitachi Finance; EBITDA-positive in year one.</w:t>
      </w:r>
    </w:p>
    <w:p w14:paraId="4C459581" w14:textId="77777777" w:rsidR="00DA2A10" w:rsidRDefault="00000000">
      <w:pPr>
        <w:pStyle w:val="ListParagraph"/>
        <w:numPr>
          <w:ilvl w:val="0"/>
          <w:numId w:val="2"/>
        </w:numPr>
        <w:spacing w:after="30" w:line="236" w:lineRule="auto"/>
      </w:pPr>
      <w:r>
        <w:rPr>
          <w:b/>
          <w:bCs/>
        </w:rPr>
        <w:t>Legacy replacement:</w:t>
      </w:r>
      <w:r>
        <w:t xml:space="preserve"> replaced legacy Oracle Forms and Reports; Kofax, OCR and Open Banking feeds automated financial-data capture and assessment.</w:t>
      </w:r>
    </w:p>
    <w:p w14:paraId="24855313" w14:textId="77777777" w:rsidR="00DA2A10" w:rsidRDefault="00000000">
      <w:pPr>
        <w:pStyle w:val="ListParagraph"/>
        <w:numPr>
          <w:ilvl w:val="0"/>
          <w:numId w:val="2"/>
        </w:numPr>
        <w:spacing w:after="30" w:line="236" w:lineRule="auto"/>
      </w:pPr>
      <w:r>
        <w:rPr>
          <w:b/>
          <w:bCs/>
        </w:rPr>
        <w:t>Governance and compliance:</w:t>
      </w:r>
      <w:r>
        <w:t xml:space="preserve"> guided business units through FCA certification, ISO 27001 and PCI-DSS compliance.</w:t>
      </w:r>
    </w:p>
    <w:p w14:paraId="29D0D83F" w14:textId="77777777" w:rsidR="00DA2A10" w:rsidRDefault="00000000">
      <w:pPr>
        <w:keepNext/>
        <w:tabs>
          <w:tab w:val="right" w:pos="10466"/>
        </w:tabs>
        <w:spacing w:before="90"/>
      </w:pPr>
      <w:r>
        <w:rPr>
          <w:b/>
          <w:bCs/>
          <w:color w:val="1F4E5F"/>
          <w:sz w:val="20"/>
          <w:szCs w:val="20"/>
        </w:rPr>
        <w:t>Group IT Development Director</w:t>
      </w:r>
      <w:r>
        <w:rPr>
          <w:b/>
          <w:bCs/>
        </w:rPr>
        <w:tab/>
        <w:t>Oct 2013 – Jun 2015</w:t>
      </w:r>
    </w:p>
    <w:p w14:paraId="4C04A248" w14:textId="77777777" w:rsidR="00DA2A10" w:rsidRDefault="00000000">
      <w:pPr>
        <w:keepNext/>
        <w:spacing w:after="50"/>
      </w:pPr>
      <w:r>
        <w:rPr>
          <w:b/>
          <w:bCs/>
        </w:rPr>
        <w:t>EMIS Group</w:t>
      </w:r>
      <w:r>
        <w:rPr>
          <w:i/>
          <w:iCs/>
        </w:rPr>
        <w:t xml:space="preserve"> · UK / Poland / India — the UK's leading clinical software provider</w:t>
      </w:r>
    </w:p>
    <w:p w14:paraId="68D2833D" w14:textId="77777777" w:rsidR="00DA2A10" w:rsidRDefault="00000000">
      <w:pPr>
        <w:spacing w:after="50"/>
      </w:pPr>
      <w:r>
        <w:t>Owned the strategic technology-product roadmap across EMIS Health, Ascribe, RX Systems and Patient.co.uk, supporting GPs, hospitals, community trusts and pharmacies across the NHS, Ministry of Defence, Europe, the Emirates and ANZ.</w:t>
      </w:r>
    </w:p>
    <w:p w14:paraId="6F01A841" w14:textId="77777777" w:rsidR="00DA2A10" w:rsidRDefault="00000000">
      <w:pPr>
        <w:pStyle w:val="ListParagraph"/>
        <w:numPr>
          <w:ilvl w:val="0"/>
          <w:numId w:val="2"/>
        </w:numPr>
        <w:spacing w:after="30" w:line="236" w:lineRule="auto"/>
      </w:pPr>
      <w:r>
        <w:rPr>
          <w:b/>
          <w:bCs/>
        </w:rPr>
        <w:t>National-scale delivery:</w:t>
      </w:r>
      <w:r>
        <w:t xml:space="preserve"> delivered EMIS's two largest contracts to the UK Government (NHS), working directly with the UK Minister of Health to hard statutory deadlines; expanded delivery capacity across a ~300 FTE portfolio.</w:t>
      </w:r>
    </w:p>
    <w:p w14:paraId="2DA0B170" w14:textId="77777777" w:rsidR="00DA2A10" w:rsidRDefault="00000000">
      <w:pPr>
        <w:pStyle w:val="ListParagraph"/>
        <w:numPr>
          <w:ilvl w:val="0"/>
          <w:numId w:val="2"/>
        </w:numPr>
        <w:spacing w:after="30" w:line="236" w:lineRule="auto"/>
      </w:pPr>
      <w:r>
        <w:rPr>
          <w:b/>
          <w:bCs/>
        </w:rPr>
        <w:t>Enterprise systems:</w:t>
      </w:r>
      <w:r>
        <w:t xml:space="preserve"> led ERP and Finance system selection and replacement onto Microsoft Dynamics.</w:t>
      </w:r>
    </w:p>
    <w:p w14:paraId="08C3D7DA" w14:textId="77777777" w:rsidR="00DA2A10" w:rsidRDefault="00000000">
      <w:pPr>
        <w:pStyle w:val="ListParagraph"/>
        <w:numPr>
          <w:ilvl w:val="0"/>
          <w:numId w:val="2"/>
        </w:numPr>
        <w:spacing w:after="30" w:line="236" w:lineRule="auto"/>
      </w:pPr>
      <w:r>
        <w:rPr>
          <w:b/>
          <w:bCs/>
        </w:rPr>
        <w:t>Data and integration:</w:t>
      </w:r>
      <w:r>
        <w:t xml:space="preserve"> delivered EMIS-X Analytics and Explorer for secure SQL/FHIR access to real-time patient data within a national interoperability ecosystem.</w:t>
      </w:r>
    </w:p>
    <w:p w14:paraId="5C3C8895" w14:textId="77777777" w:rsidR="00DA2A10" w:rsidRDefault="00000000">
      <w:pPr>
        <w:pStyle w:val="ListParagraph"/>
        <w:numPr>
          <w:ilvl w:val="0"/>
          <w:numId w:val="2"/>
        </w:numPr>
        <w:spacing w:after="30" w:line="236" w:lineRule="auto"/>
      </w:pPr>
      <w:r>
        <w:rPr>
          <w:b/>
          <w:bCs/>
        </w:rPr>
        <w:t>Global delivery:</w:t>
      </w:r>
      <w:r>
        <w:t xml:space="preserve"> led distributed teams across the UK, Poland, India and Australia through matrix management.</w:t>
      </w:r>
    </w:p>
    <w:p w14:paraId="1950936C" w14:textId="77777777" w:rsidR="00DA2A10" w:rsidRDefault="00000000">
      <w:pPr>
        <w:keepNext/>
        <w:tabs>
          <w:tab w:val="right" w:pos="10466"/>
        </w:tabs>
        <w:spacing w:before="90"/>
      </w:pPr>
      <w:r>
        <w:rPr>
          <w:b/>
          <w:bCs/>
          <w:color w:val="1F4E5F"/>
          <w:sz w:val="20"/>
          <w:szCs w:val="20"/>
        </w:rPr>
        <w:lastRenderedPageBreak/>
        <w:t>Head of IT, Development and Delivery</w:t>
      </w:r>
      <w:r>
        <w:rPr>
          <w:b/>
          <w:bCs/>
        </w:rPr>
        <w:tab/>
        <w:t>Jul 2010 – Oct 2013</w:t>
      </w:r>
    </w:p>
    <w:p w14:paraId="4334612A" w14:textId="77777777" w:rsidR="00DA2A10" w:rsidRDefault="00000000">
      <w:pPr>
        <w:keepNext/>
        <w:spacing w:after="50"/>
      </w:pPr>
      <w:proofErr w:type="spellStart"/>
      <w:r>
        <w:rPr>
          <w:b/>
          <w:bCs/>
        </w:rPr>
        <w:t>CallCredit</w:t>
      </w:r>
      <w:proofErr w:type="spellEnd"/>
      <w:r>
        <w:rPr>
          <w:b/>
          <w:bCs/>
        </w:rPr>
        <w:t xml:space="preserve"> / TransUnion UK</w:t>
      </w:r>
      <w:r>
        <w:rPr>
          <w:i/>
          <w:iCs/>
        </w:rPr>
        <w:t xml:space="preserve"> · UK / Lithuania — credit reference agency</w:t>
      </w:r>
    </w:p>
    <w:p w14:paraId="4B80544F" w14:textId="77777777" w:rsidR="00DA2A10" w:rsidRDefault="00000000">
      <w:pPr>
        <w:spacing w:after="50"/>
      </w:pPr>
      <w:r>
        <w:t>Led IT, development and delivery within one of the UK's three major credit-reference agencies and its data products.</w:t>
      </w:r>
    </w:p>
    <w:p w14:paraId="152F428E" w14:textId="77777777" w:rsidR="00DA2A10" w:rsidRDefault="00000000">
      <w:pPr>
        <w:pStyle w:val="ListParagraph"/>
        <w:numPr>
          <w:ilvl w:val="0"/>
          <w:numId w:val="2"/>
        </w:numPr>
        <w:spacing w:after="30" w:line="236" w:lineRule="auto"/>
      </w:pPr>
      <w:r>
        <w:rPr>
          <w:b/>
          <w:bCs/>
        </w:rPr>
        <w:t>Portfolio governance:</w:t>
      </w:r>
      <w:r>
        <w:t xml:space="preserve"> established new KPIs and SLAs across 25+ concurrent projects spanning the regulated data estate.</w:t>
      </w:r>
    </w:p>
    <w:p w14:paraId="5118EB9F" w14:textId="77777777" w:rsidR="00DA2A10" w:rsidRDefault="00000000">
      <w:pPr>
        <w:pStyle w:val="ListParagraph"/>
        <w:numPr>
          <w:ilvl w:val="0"/>
          <w:numId w:val="2"/>
        </w:numPr>
        <w:spacing w:after="30" w:line="236" w:lineRule="auto"/>
      </w:pPr>
      <w:r>
        <w:rPr>
          <w:b/>
          <w:bCs/>
        </w:rPr>
        <w:t>Data architecture:</w:t>
      </w:r>
      <w:r>
        <w:t xml:space="preserve"> introduced high-availability / high-volume technologies using big-data, cloud and Open Banking across credit, fraud, AML, affordability and identity datasets; launched Noddle™, now Credit Karma™ UK.</w:t>
      </w:r>
    </w:p>
    <w:p w14:paraId="441408C8" w14:textId="77777777" w:rsidR="00DA2A10" w:rsidRDefault="00000000">
      <w:pPr>
        <w:pStyle w:val="ListParagraph"/>
        <w:numPr>
          <w:ilvl w:val="0"/>
          <w:numId w:val="2"/>
        </w:numPr>
        <w:spacing w:after="30" w:line="236" w:lineRule="auto"/>
      </w:pPr>
      <w:r>
        <w:rPr>
          <w:b/>
          <w:bCs/>
        </w:rPr>
        <w:t>Delivery practice:</w:t>
      </w:r>
      <w:r>
        <w:t xml:space="preserve"> led Agile/Lean/</w:t>
      </w:r>
      <w:proofErr w:type="spellStart"/>
      <w:r>
        <w:t>SAFe</w:t>
      </w:r>
      <w:proofErr w:type="spellEnd"/>
      <w:r>
        <w:t xml:space="preserve"> adoption across ~100 FTE; established Lithuanian engineering, increasing capacity by 35%.</w:t>
      </w:r>
    </w:p>
    <w:p w14:paraId="4FA1A836" w14:textId="77777777" w:rsidR="00DA2A10" w:rsidRDefault="00000000">
      <w:pPr>
        <w:pStyle w:val="ListParagraph"/>
        <w:numPr>
          <w:ilvl w:val="0"/>
          <w:numId w:val="2"/>
        </w:numPr>
        <w:spacing w:after="30" w:line="236" w:lineRule="auto"/>
      </w:pPr>
      <w:r>
        <w:rPr>
          <w:b/>
          <w:bCs/>
        </w:rPr>
        <w:t>Governance and compliance:</w:t>
      </w:r>
      <w:r>
        <w:t xml:space="preserve"> ISO 9001, 14001, 27001, PCI-DSS and IOSH audits across the regulated data estate.</w:t>
      </w:r>
    </w:p>
    <w:p w14:paraId="07BF0B5E" w14:textId="77777777" w:rsidR="00DA2A10" w:rsidRDefault="00000000">
      <w:pPr>
        <w:keepNext/>
        <w:tabs>
          <w:tab w:val="right" w:pos="10466"/>
        </w:tabs>
        <w:spacing w:before="90" w:after="50"/>
      </w:pPr>
      <w:r>
        <w:rPr>
          <w:b/>
          <w:bCs/>
          <w:color w:val="1F4E5F"/>
          <w:sz w:val="20"/>
          <w:szCs w:val="20"/>
        </w:rPr>
        <w:t>Earlier Career</w:t>
      </w:r>
      <w:r>
        <w:rPr>
          <w:b/>
          <w:bCs/>
        </w:rPr>
        <w:tab/>
        <w:t>Dec 1995 – Jul 2010</w:t>
      </w:r>
    </w:p>
    <w:p w14:paraId="4723D044" w14:textId="77777777" w:rsidR="00DA2A10" w:rsidRDefault="00000000">
      <w:pPr>
        <w:pStyle w:val="ListParagraph"/>
        <w:numPr>
          <w:ilvl w:val="0"/>
          <w:numId w:val="2"/>
        </w:numPr>
        <w:spacing w:after="30" w:line="236" w:lineRule="auto"/>
      </w:pPr>
      <w:r>
        <w:rPr>
          <w:b/>
          <w:bCs/>
        </w:rPr>
        <w:t xml:space="preserve">BJSS — </w:t>
      </w:r>
      <w:r>
        <w:t>Senior Consultant, Programme Manager / Enterprise Architect (2009-2010): lead role in the UK SPINE-2 replacement programme for national healthcare records and interoperability; CTO/CIO-level engagements for Trafigura, CPP and Tullett Prebon.</w:t>
      </w:r>
    </w:p>
    <w:p w14:paraId="43F9A69B" w14:textId="77777777" w:rsidR="00DA2A10" w:rsidRDefault="00000000">
      <w:pPr>
        <w:pStyle w:val="ListParagraph"/>
        <w:numPr>
          <w:ilvl w:val="0"/>
          <w:numId w:val="2"/>
        </w:numPr>
        <w:spacing w:after="30" w:line="236" w:lineRule="auto"/>
      </w:pPr>
      <w:r>
        <w:rPr>
          <w:b/>
          <w:bCs/>
        </w:rPr>
        <w:t xml:space="preserve">Spice PLC / </w:t>
      </w:r>
      <w:proofErr w:type="spellStart"/>
      <w:r>
        <w:rPr>
          <w:b/>
          <w:bCs/>
        </w:rPr>
        <w:t>Enserve</w:t>
      </w:r>
      <w:proofErr w:type="spellEnd"/>
      <w:r>
        <w:rPr>
          <w:b/>
          <w:bCs/>
        </w:rPr>
        <w:t xml:space="preserve"> — </w:t>
      </w:r>
      <w:r>
        <w:t>Head of IT Solutions (2005-2009): Board-level accountability across utilities streams; managed software rollouts across CAD engineering and supporting systems for a utilities field workforce; delivered the JTE work-management platform, an industry standard securing multi-million-pound contracts.</w:t>
      </w:r>
    </w:p>
    <w:p w14:paraId="5B796358" w14:textId="77777777" w:rsidR="00DA2A10" w:rsidRDefault="00000000">
      <w:pPr>
        <w:pStyle w:val="ListParagraph"/>
        <w:numPr>
          <w:ilvl w:val="0"/>
          <w:numId w:val="2"/>
        </w:numPr>
        <w:spacing w:after="30" w:line="236" w:lineRule="auto"/>
      </w:pPr>
      <w:r>
        <w:rPr>
          <w:b/>
          <w:bCs/>
        </w:rPr>
        <w:t>Contract architecture and delivery (2002-2005):</w:t>
      </w:r>
      <w:r>
        <w:t xml:space="preserve"> Euro RSCG Riley's, NCS Pearson, Manheim, Kah Systems and Fowles ANZ.</w:t>
      </w:r>
    </w:p>
    <w:p w14:paraId="5AE51B68" w14:textId="77777777" w:rsidR="00DA2A10" w:rsidRDefault="00000000">
      <w:pPr>
        <w:pStyle w:val="ListParagraph"/>
        <w:numPr>
          <w:ilvl w:val="0"/>
          <w:numId w:val="2"/>
        </w:numPr>
        <w:spacing w:after="30" w:line="236" w:lineRule="auto"/>
      </w:pPr>
      <w:r>
        <w:rPr>
          <w:b/>
          <w:bCs/>
        </w:rPr>
        <w:t xml:space="preserve">Halifax — </w:t>
      </w:r>
      <w:r>
        <w:t>Senior Developer / Architect (1999-2002): Online Statement, Group Security Wrapper (SSO) and ISA programmes. William Hill — Test Engineer / Developer (1995-1999): launch of internet betting and Y2K programme.</w:t>
      </w:r>
    </w:p>
    <w:p w14:paraId="225948F6" w14:textId="77777777" w:rsidR="00DA2A10" w:rsidRDefault="00000000">
      <w:pPr>
        <w:pBdr>
          <w:bottom w:val="single" w:sz="6" w:space="2" w:color="1F4E5F"/>
        </w:pBdr>
        <w:spacing w:before="120" w:after="60"/>
      </w:pPr>
      <w:r>
        <w:rPr>
          <w:b/>
          <w:bCs/>
          <w:color w:val="1F4E5F"/>
          <w:sz w:val="23"/>
          <w:szCs w:val="23"/>
        </w:rPr>
        <w:t>Technical Proficiencies</w:t>
      </w:r>
    </w:p>
    <w:p w14:paraId="5650D996" w14:textId="77777777" w:rsidR="00DA2A10" w:rsidRDefault="00000000">
      <w:pPr>
        <w:spacing w:after="50"/>
      </w:pPr>
      <w:r>
        <w:rPr>
          <w:b/>
          <w:bCs/>
        </w:rPr>
        <w:t>Enterprise systems:</w:t>
      </w:r>
      <w:r>
        <w:t xml:space="preserve"> Salesforce (incl. Einstein) · MS Dynamics 365 · SAP · NetSuite · PeopleSoft · Zoho · HubSpot · MS 365 · Power Platform · Xero · MYOB</w:t>
      </w:r>
    </w:p>
    <w:p w14:paraId="76B82F9F" w14:textId="77777777" w:rsidR="00DA2A10" w:rsidRDefault="00000000">
      <w:pPr>
        <w:spacing w:after="50"/>
      </w:pPr>
      <w:r>
        <w:rPr>
          <w:b/>
          <w:bCs/>
        </w:rPr>
        <w:t>Data and integration:</w:t>
      </w:r>
      <w:r>
        <w:t xml:space="preserve"> Snowflake · MS Fabric · Power BI · Data Factory · Data lakes · SQL/SSIS/SSRS · Oracle · PostgreSQL · DynamoDB · REST APIs · Kafka · MCP · Yodlee · Kofax</w:t>
      </w:r>
    </w:p>
    <w:p w14:paraId="1307E8B1" w14:textId="77777777" w:rsidR="00DA2A10" w:rsidRDefault="00000000">
      <w:pPr>
        <w:spacing w:after="80"/>
      </w:pPr>
      <w:r>
        <w:rPr>
          <w:b/>
          <w:bCs/>
        </w:rPr>
        <w:t>Delivery and cloud:</w:t>
      </w:r>
      <w:r>
        <w:t xml:space="preserve"> Jira · Azure DevOps · CI/CD · AWS · Azure IaaS/PaaS/SaaS · Docker · Kubernetes · .NET · Java · Node.js · Python</w:t>
      </w:r>
    </w:p>
    <w:p w14:paraId="31768094" w14:textId="77777777" w:rsidR="00DA2A10" w:rsidRDefault="00000000">
      <w:pPr>
        <w:pBdr>
          <w:bottom w:val="single" w:sz="6" w:space="2" w:color="1F4E5F"/>
        </w:pBdr>
        <w:spacing w:before="120" w:after="60"/>
      </w:pPr>
      <w:r>
        <w:rPr>
          <w:b/>
          <w:bCs/>
          <w:color w:val="1F4E5F"/>
          <w:sz w:val="23"/>
          <w:szCs w:val="23"/>
        </w:rPr>
        <w:t>Education, Certifications &amp; Professional Development</w:t>
      </w:r>
    </w:p>
    <w:p w14:paraId="2A2F8309" w14:textId="77777777" w:rsidR="00DA2A10" w:rsidRDefault="00000000">
      <w:pPr>
        <w:spacing w:after="30"/>
      </w:pPr>
      <w:r>
        <w:rPr>
          <w:b/>
          <w:bCs/>
        </w:rPr>
        <w:t>BSc (Hons) Business Information Technology</w:t>
      </w:r>
      <w:r>
        <w:t xml:space="preserve"> - Leeds Beckett University</w:t>
      </w:r>
    </w:p>
    <w:p w14:paraId="7BC2BEDE" w14:textId="77777777" w:rsidR="00DA2A10" w:rsidRDefault="00000000">
      <w:pPr>
        <w:spacing w:after="60"/>
      </w:pPr>
      <w:r>
        <w:rPr>
          <w:b/>
          <w:bCs/>
        </w:rPr>
        <w:t>Higher National Diploma, Mathematics</w:t>
      </w:r>
      <w:r>
        <w:t xml:space="preserve"> - Leeds Beckett University</w:t>
      </w:r>
    </w:p>
    <w:tbl>
      <w:tblPr>
        <w:tblW w:w="10464"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88"/>
        <w:gridCol w:w="3488"/>
        <w:gridCol w:w="3488"/>
      </w:tblGrid>
      <w:tr w:rsidR="00DA2A10" w14:paraId="16B6324D" w14:textId="77777777">
        <w:tblPrEx>
          <w:tblCellMar>
            <w:top w:w="0" w:type="dxa"/>
            <w:bottom w:w="0" w:type="dxa"/>
          </w:tblCellMar>
        </w:tblPrEx>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921393D" w14:textId="77777777" w:rsidR="00DA2A10" w:rsidRDefault="00000000">
            <w:pPr>
              <w:spacing w:after="60"/>
            </w:pPr>
            <w:r>
              <w:rPr>
                <w:color w:val="1F4E5F"/>
              </w:rPr>
              <w:t xml:space="preserve">❖ </w:t>
            </w:r>
            <w:r>
              <w:t>AI-DLC — Amazon Web Services (2026)</w:t>
            </w:r>
          </w:p>
          <w:p w14:paraId="0A9DDD43" w14:textId="77777777" w:rsidR="00DA2A10" w:rsidRDefault="00000000">
            <w:pPr>
              <w:spacing w:after="60"/>
            </w:pPr>
            <w:r>
              <w:rPr>
                <w:color w:val="1F4E5F"/>
              </w:rPr>
              <w:t xml:space="preserve">❖ </w:t>
            </w:r>
            <w:r>
              <w:t>AWS AI-PDLC — Amazon Web Services (2026)</w:t>
            </w:r>
          </w:p>
          <w:p w14:paraId="653E0FCE" w14:textId="77777777" w:rsidR="00DA2A10" w:rsidRDefault="00000000">
            <w:pPr>
              <w:spacing w:after="60"/>
            </w:pPr>
            <w:r>
              <w:rPr>
                <w:color w:val="1F4E5F"/>
              </w:rPr>
              <w:t xml:space="preserve">❖ </w:t>
            </w:r>
            <w:proofErr w:type="spellStart"/>
            <w:r>
              <w:t>SAFe</w:t>
            </w:r>
            <w:proofErr w:type="spellEnd"/>
            <w:r>
              <w:t xml:space="preserve"> Release Train Engineer (RTE) &amp; Leading </w:t>
            </w:r>
            <w:proofErr w:type="spellStart"/>
            <w:r>
              <w:t>SAFe</w:t>
            </w:r>
            <w:proofErr w:type="spellEnd"/>
          </w:p>
          <w:p w14:paraId="18F14215" w14:textId="77777777" w:rsidR="00DA2A10" w:rsidRDefault="00000000">
            <w:pPr>
              <w:spacing w:after="60"/>
            </w:pPr>
            <w:r>
              <w:rPr>
                <w:color w:val="1F4E5F"/>
              </w:rPr>
              <w:t xml:space="preserve">❖ </w:t>
            </w:r>
            <w:r>
              <w:t>Certified Scrum Master · Certified Scrum Product Owner</w:t>
            </w:r>
          </w:p>
        </w:tc>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A80D6D9" w14:textId="77777777" w:rsidR="00DA2A10" w:rsidRDefault="00000000">
            <w:pPr>
              <w:spacing w:after="60"/>
            </w:pPr>
            <w:r>
              <w:rPr>
                <w:color w:val="1F4E5F"/>
              </w:rPr>
              <w:t xml:space="preserve">❖ </w:t>
            </w:r>
            <w:r>
              <w:t>PRINCE2 Foundation and Practitioner</w:t>
            </w:r>
          </w:p>
          <w:p w14:paraId="3BBF3E04" w14:textId="77777777" w:rsidR="00DA2A10" w:rsidRDefault="00000000">
            <w:pPr>
              <w:spacing w:after="60"/>
            </w:pPr>
            <w:r>
              <w:rPr>
                <w:color w:val="1F4E5F"/>
              </w:rPr>
              <w:t xml:space="preserve">❖ </w:t>
            </w:r>
            <w:r>
              <w:t>Management 3.0 Certified</w:t>
            </w:r>
          </w:p>
          <w:p w14:paraId="32BAEA9B" w14:textId="77777777" w:rsidR="00DA2A10" w:rsidRDefault="00000000">
            <w:pPr>
              <w:spacing w:after="60"/>
            </w:pPr>
            <w:r>
              <w:rPr>
                <w:color w:val="1F4E5F"/>
              </w:rPr>
              <w:t xml:space="preserve">❖ </w:t>
            </w:r>
            <w:r>
              <w:t>TOGAF 9 Foundation · ITIL v3 Foundation</w:t>
            </w:r>
          </w:p>
          <w:p w14:paraId="47C71D44" w14:textId="77777777" w:rsidR="00DA2A10" w:rsidRDefault="00000000">
            <w:pPr>
              <w:spacing w:after="60"/>
            </w:pPr>
            <w:r>
              <w:rPr>
                <w:color w:val="1F4E5F"/>
              </w:rPr>
              <w:t xml:space="preserve">❖ </w:t>
            </w:r>
            <w:r>
              <w:t>DSDM Foundation and Practitioner</w:t>
            </w:r>
          </w:p>
        </w:tc>
        <w:tc>
          <w:tcPr>
            <w:tcW w:w="3488"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CBA9531" w14:textId="77777777" w:rsidR="00DA2A10" w:rsidRDefault="00000000">
            <w:pPr>
              <w:spacing w:after="60"/>
            </w:pPr>
            <w:r>
              <w:rPr>
                <w:color w:val="1F4E5F"/>
              </w:rPr>
              <w:t xml:space="preserve">❖ </w:t>
            </w:r>
            <w:r>
              <w:t>Certified Six Sigma Black Belt</w:t>
            </w:r>
          </w:p>
          <w:p w14:paraId="5CFA4A52" w14:textId="77777777" w:rsidR="00DA2A10" w:rsidRDefault="00000000">
            <w:pPr>
              <w:spacing w:after="60"/>
            </w:pPr>
            <w:r>
              <w:rPr>
                <w:color w:val="1F4E5F"/>
              </w:rPr>
              <w:t xml:space="preserve">❖ </w:t>
            </w:r>
            <w:r>
              <w:t>IOSH — Occupational Safety and Health</w:t>
            </w:r>
          </w:p>
          <w:p w14:paraId="09021D9C" w14:textId="77777777" w:rsidR="00DA2A10" w:rsidRDefault="00000000">
            <w:pPr>
              <w:spacing w:after="60"/>
            </w:pPr>
            <w:r>
              <w:rPr>
                <w:color w:val="1F4E5F"/>
              </w:rPr>
              <w:t xml:space="preserve">❖ </w:t>
            </w:r>
            <w:r>
              <w:t>Professional Member, Chartered Institute for IT (MBCS)</w:t>
            </w:r>
          </w:p>
          <w:p w14:paraId="313699C7" w14:textId="77777777" w:rsidR="00DA2A10" w:rsidRDefault="00000000">
            <w:pPr>
              <w:spacing w:after="60"/>
            </w:pPr>
            <w:r>
              <w:rPr>
                <w:color w:val="1F4E5F"/>
              </w:rPr>
              <w:t xml:space="preserve">❖ </w:t>
            </w:r>
            <w:r>
              <w:t>10+ Microsoft Technical Certifications</w:t>
            </w:r>
          </w:p>
        </w:tc>
      </w:tr>
    </w:tbl>
    <w:p w14:paraId="66B460A1" w14:textId="77777777" w:rsidR="00371FFC" w:rsidRDefault="00371FFC"/>
    <w:sectPr w:rsidR="00371FFC">
      <w:pgSz w:w="11906" w:h="16838"/>
      <w:pgMar w:top="640" w:right="720" w:bottom="64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94D0B"/>
    <w:multiLevelType w:val="hybridMultilevel"/>
    <w:tmpl w:val="C9DE0496"/>
    <w:lvl w:ilvl="0" w:tplc="6B54D5AC">
      <w:start w:val="1"/>
      <w:numFmt w:val="bullet"/>
      <w:lvlText w:val="•"/>
      <w:lvlJc w:val="left"/>
      <w:pPr>
        <w:ind w:left="300" w:hanging="220"/>
      </w:pPr>
      <w:rPr>
        <w:color w:val="1F4E5F"/>
      </w:rPr>
    </w:lvl>
    <w:lvl w:ilvl="1" w:tplc="BDE0B3E4">
      <w:numFmt w:val="decimal"/>
      <w:lvlText w:val=""/>
      <w:lvlJc w:val="left"/>
    </w:lvl>
    <w:lvl w:ilvl="2" w:tplc="CDEC8F9E">
      <w:numFmt w:val="decimal"/>
      <w:lvlText w:val=""/>
      <w:lvlJc w:val="left"/>
    </w:lvl>
    <w:lvl w:ilvl="3" w:tplc="43F8EFDC">
      <w:numFmt w:val="decimal"/>
      <w:lvlText w:val=""/>
      <w:lvlJc w:val="left"/>
    </w:lvl>
    <w:lvl w:ilvl="4" w:tplc="52DC2830">
      <w:numFmt w:val="decimal"/>
      <w:lvlText w:val=""/>
      <w:lvlJc w:val="left"/>
    </w:lvl>
    <w:lvl w:ilvl="5" w:tplc="310E392E">
      <w:numFmt w:val="decimal"/>
      <w:lvlText w:val=""/>
      <w:lvlJc w:val="left"/>
    </w:lvl>
    <w:lvl w:ilvl="6" w:tplc="EDA45788">
      <w:numFmt w:val="decimal"/>
      <w:lvlText w:val=""/>
      <w:lvlJc w:val="left"/>
    </w:lvl>
    <w:lvl w:ilvl="7" w:tplc="59904782">
      <w:numFmt w:val="decimal"/>
      <w:lvlText w:val=""/>
      <w:lvlJc w:val="left"/>
    </w:lvl>
    <w:lvl w:ilvl="8" w:tplc="9FA4BD6E">
      <w:numFmt w:val="decimal"/>
      <w:lvlText w:val=""/>
      <w:lvlJc w:val="left"/>
    </w:lvl>
  </w:abstractNum>
  <w:abstractNum w:abstractNumId="1" w15:restartNumberingAfterBreak="0">
    <w:nsid w:val="63AA3324"/>
    <w:multiLevelType w:val="hybridMultilevel"/>
    <w:tmpl w:val="065E81A8"/>
    <w:lvl w:ilvl="0" w:tplc="8DB4B526" w:tentative="1">
      <w:start w:val="1"/>
      <w:numFmt w:val="bullet"/>
      <w:lvlText w:val="●"/>
      <w:lvlJc w:val="left"/>
      <w:pPr>
        <w:ind w:left="720" w:hanging="360"/>
      </w:pPr>
    </w:lvl>
    <w:lvl w:ilvl="1" w:tplc="FB0C81EE" w:tentative="1">
      <w:start w:val="1"/>
      <w:numFmt w:val="bullet"/>
      <w:lvlText w:val="○"/>
      <w:lvlJc w:val="left"/>
      <w:pPr>
        <w:ind w:left="1440" w:hanging="360"/>
      </w:pPr>
    </w:lvl>
    <w:lvl w:ilvl="2" w:tplc="0F1AB6FA" w:tentative="1">
      <w:start w:val="1"/>
      <w:numFmt w:val="bullet"/>
      <w:lvlText w:val="■"/>
      <w:lvlJc w:val="left"/>
      <w:pPr>
        <w:ind w:left="2160" w:hanging="360"/>
      </w:pPr>
    </w:lvl>
    <w:lvl w:ilvl="3" w:tplc="3D3EDABE" w:tentative="1">
      <w:start w:val="1"/>
      <w:numFmt w:val="bullet"/>
      <w:lvlText w:val="●"/>
      <w:lvlJc w:val="left"/>
      <w:pPr>
        <w:ind w:left="2880" w:hanging="360"/>
      </w:pPr>
    </w:lvl>
    <w:lvl w:ilvl="4" w:tplc="68CA71C6" w:tentative="1">
      <w:start w:val="1"/>
      <w:numFmt w:val="bullet"/>
      <w:lvlText w:val="○"/>
      <w:lvlJc w:val="left"/>
      <w:pPr>
        <w:ind w:left="3600" w:hanging="360"/>
      </w:pPr>
    </w:lvl>
    <w:lvl w:ilvl="5" w:tplc="48429530" w:tentative="1">
      <w:start w:val="1"/>
      <w:numFmt w:val="bullet"/>
      <w:lvlText w:val="■"/>
      <w:lvlJc w:val="left"/>
      <w:pPr>
        <w:ind w:left="4320" w:hanging="360"/>
      </w:pPr>
    </w:lvl>
    <w:lvl w:ilvl="6" w:tplc="C40C7A6E" w:tentative="1">
      <w:start w:val="1"/>
      <w:numFmt w:val="bullet"/>
      <w:lvlText w:val="●"/>
      <w:lvlJc w:val="left"/>
      <w:pPr>
        <w:ind w:left="5040" w:hanging="360"/>
      </w:pPr>
    </w:lvl>
    <w:lvl w:ilvl="7" w:tplc="2E724E3E" w:tentative="1">
      <w:start w:val="1"/>
      <w:numFmt w:val="bullet"/>
      <w:lvlText w:val="●"/>
      <w:lvlJc w:val="left"/>
      <w:pPr>
        <w:ind w:left="5760" w:hanging="360"/>
      </w:pPr>
    </w:lvl>
    <w:lvl w:ilvl="8" w:tplc="FC001082" w:tentative="1">
      <w:start w:val="1"/>
      <w:numFmt w:val="bullet"/>
      <w:lvlText w:val="●"/>
      <w:lvlJc w:val="left"/>
      <w:pPr>
        <w:ind w:left="6480" w:hanging="360"/>
      </w:pPr>
    </w:lvl>
  </w:abstractNum>
  <w:num w:numId="1" w16cid:durableId="2072845718">
    <w:abstractNumId w:val="1"/>
    <w:lvlOverride w:ilvl="0">
      <w:startOverride w:val="1"/>
    </w:lvlOverride>
  </w:num>
  <w:num w:numId="2" w16cid:durableId="7682788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2A10"/>
    <w:rsid w:val="00371FFC"/>
    <w:rsid w:val="00B60732"/>
    <w:rsid w:val="00D726B8"/>
    <w:rsid w:val="00DA2A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D446B"/>
  <w15:docId w15:val="{B72AB737-6E0B-4838-8F1A-6B697E6F8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david~wei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2019</Words>
  <Characters>11510</Characters>
  <Application>Microsoft Office Word</Application>
  <DocSecurity>0</DocSecurity>
  <Lines>95</Lines>
  <Paragraphs>27</Paragraphs>
  <ScaleCrop>false</ScaleCrop>
  <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CV — Project Manager, Data, Integrations and Architecture</dc:title>
  <dc:creator>David Weir</dc:creator>
  <cp:lastModifiedBy>David Weir</cp:lastModifiedBy>
  <cp:revision>2</cp:revision>
  <dcterms:created xsi:type="dcterms:W3CDTF">2026-10-22T23:34:00Z</dcterms:created>
  <dcterms:modified xsi:type="dcterms:W3CDTF">2026-10-22T23:49:00Z</dcterms:modified>
</cp:coreProperties>
</file>