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B38" w:rsidRDefault="00D01B38" w:rsidP="00D01B38">
      <w:pPr>
        <w:jc w:val="center"/>
        <w:rPr>
          <w:rFonts w:asciiTheme="majorHAnsi" w:hAnsiTheme="majorHAnsi" w:cstheme="majorHAnsi"/>
          <w:b/>
          <w:color w:val="0F1115"/>
          <w:sz w:val="52"/>
          <w:szCs w:val="52"/>
          <w:shd w:val="clear" w:color="auto" w:fill="FFFFFF"/>
        </w:rPr>
      </w:pPr>
      <w:r w:rsidRPr="00D01B38">
        <w:rPr>
          <w:rFonts w:asciiTheme="majorHAnsi" w:hAnsiTheme="majorHAnsi" w:cstheme="majorHAnsi"/>
          <w:b/>
          <w:color w:val="0F1115"/>
          <w:sz w:val="52"/>
          <w:szCs w:val="52"/>
          <w:shd w:val="clear" w:color="auto" w:fill="FFFFFF"/>
        </w:rPr>
        <w:t>WORD PROJEKT</w:t>
      </w:r>
      <w:r w:rsidRPr="00D01B38">
        <w:rPr>
          <w:rFonts w:asciiTheme="majorHAnsi" w:hAnsiTheme="majorHAnsi" w:cstheme="majorHAnsi"/>
          <w:b/>
          <w:color w:val="0F1115"/>
          <w:sz w:val="52"/>
          <w:szCs w:val="52"/>
          <w:shd w:val="clear" w:color="auto" w:fill="FFFFFF"/>
        </w:rPr>
        <w:t xml:space="preserve"> 1</w:t>
      </w:r>
    </w:p>
    <w:p w:rsidR="001E722D" w:rsidRDefault="001E722D" w:rsidP="001E722D">
      <w:r>
        <w:t xml:space="preserve">Meno študenta: Samuel </w:t>
      </w:r>
      <w:proofErr w:type="spellStart"/>
      <w:r>
        <w:t>Weis</w:t>
      </w:r>
      <w:proofErr w:type="spellEnd"/>
      <w:r>
        <w:br/>
        <w:t>Trieda: 3. ročník</w:t>
      </w:r>
      <w:r>
        <w:br/>
        <w:t>Dátum: 16.9 2025</w:t>
      </w:r>
    </w:p>
    <w:p w:rsidR="001E722D" w:rsidRPr="00D01B38" w:rsidRDefault="001E722D" w:rsidP="001E722D">
      <w:pPr>
        <w:rPr>
          <w:rFonts w:asciiTheme="majorHAnsi" w:hAnsiTheme="majorHAnsi" w:cstheme="majorHAnsi"/>
          <w:b/>
          <w:color w:val="0F1115"/>
          <w:sz w:val="52"/>
          <w:szCs w:val="52"/>
          <w:shd w:val="clear" w:color="auto" w:fill="FFFFFF"/>
        </w:rPr>
      </w:pPr>
    </w:p>
    <w:p w:rsidR="00385333" w:rsidRPr="00D01B38" w:rsidRDefault="00D01B38" w:rsidP="00D01B38">
      <w:pPr>
        <w:rPr>
          <w:rFonts w:asciiTheme="majorHAnsi" w:hAnsiTheme="majorHAnsi" w:cstheme="majorHAnsi"/>
          <w:color w:val="0F1115"/>
          <w:shd w:val="clear" w:color="auto" w:fill="FFFFFF"/>
        </w:rPr>
      </w:pPr>
      <w:r w:rsidRPr="00D01B38">
        <w:rPr>
          <w:rFonts w:asciiTheme="majorHAnsi" w:hAnsiTheme="majorHAnsi" w:cstheme="majorHAnsi"/>
          <w:color w:val="0F1115"/>
          <w:shd w:val="clear" w:color="auto" w:fill="FFFFFF"/>
        </w:rPr>
        <w:t xml:space="preserve">Odľahlé hodnoty </w:t>
      </w:r>
      <w:r w:rsidRPr="00D01B38">
        <w:rPr>
          <w:rFonts w:asciiTheme="majorHAnsi" w:hAnsiTheme="majorHAnsi" w:cstheme="majorHAnsi"/>
          <w:color w:val="0F1115"/>
          <w:shd w:val="clear" w:color="auto" w:fill="FFFFFF"/>
        </w:rPr>
        <w:t xml:space="preserve">boli identifikované metódou IQR. </w:t>
      </w:r>
      <w:proofErr w:type="spellStart"/>
      <w:r w:rsidRPr="00D01B38">
        <w:rPr>
          <w:rFonts w:asciiTheme="majorHAnsi" w:hAnsiTheme="majorHAnsi" w:cstheme="majorHAnsi"/>
          <w:color w:val="0F1115"/>
          <w:shd w:val="clear" w:color="auto" w:fill="FFFFFF"/>
        </w:rPr>
        <w:t>Capovanie</w:t>
      </w:r>
      <w:proofErr w:type="spellEnd"/>
      <w:r w:rsidRPr="00D01B38">
        <w:rPr>
          <w:rFonts w:asciiTheme="majorHAnsi" w:hAnsiTheme="majorHAnsi" w:cstheme="majorHAnsi"/>
          <w:color w:val="0F1115"/>
          <w:shd w:val="clear" w:color="auto" w:fill="FFFFFF"/>
        </w:rPr>
        <w:t xml:space="preserve"> ich obmedzilo na horný limit </w:t>
      </w:r>
      <w:r w:rsidRPr="00D01B38">
        <w:rPr>
          <w:rStyle w:val="Siln"/>
          <w:rFonts w:asciiTheme="majorHAnsi" w:hAnsiTheme="majorHAnsi" w:cstheme="majorHAnsi"/>
          <w:b w:val="0"/>
          <w:color w:val="0F1115"/>
          <w:shd w:val="clear" w:color="auto" w:fill="FFFFFF"/>
        </w:rPr>
        <w:t xml:space="preserve">170 pre </w:t>
      </w:r>
      <w:proofErr w:type="spellStart"/>
      <w:r w:rsidRPr="00D01B38">
        <w:rPr>
          <w:rStyle w:val="Siln"/>
          <w:rFonts w:asciiTheme="majorHAnsi" w:hAnsiTheme="majorHAnsi" w:cstheme="majorHAnsi"/>
          <w:b w:val="0"/>
          <w:color w:val="0F1115"/>
          <w:shd w:val="clear" w:color="auto" w:fill="FFFFFF"/>
        </w:rPr>
        <w:t>trestbps</w:t>
      </w:r>
      <w:proofErr w:type="spellEnd"/>
      <w:r w:rsidRPr="00D01B38">
        <w:rPr>
          <w:rFonts w:asciiTheme="majorHAnsi" w:hAnsiTheme="majorHAnsi" w:cstheme="majorHAnsi"/>
          <w:color w:val="0F1115"/>
          <w:shd w:val="clear" w:color="auto" w:fill="FFFFFF"/>
        </w:rPr>
        <w:t> a </w:t>
      </w:r>
      <w:r w:rsidRPr="00D01B38">
        <w:rPr>
          <w:rStyle w:val="Siln"/>
          <w:rFonts w:asciiTheme="majorHAnsi" w:hAnsiTheme="majorHAnsi" w:cstheme="majorHAnsi"/>
          <w:b w:val="0"/>
          <w:color w:val="0F1115"/>
          <w:shd w:val="clear" w:color="auto" w:fill="FFFFFF"/>
        </w:rPr>
        <w:t xml:space="preserve">371 pre </w:t>
      </w:r>
      <w:proofErr w:type="spellStart"/>
      <w:r w:rsidRPr="00D01B38">
        <w:rPr>
          <w:rStyle w:val="Siln"/>
          <w:rFonts w:asciiTheme="majorHAnsi" w:hAnsiTheme="majorHAnsi" w:cstheme="majorHAnsi"/>
          <w:b w:val="0"/>
          <w:color w:val="0F1115"/>
          <w:shd w:val="clear" w:color="auto" w:fill="FFFFFF"/>
        </w:rPr>
        <w:t>chol</w:t>
      </w:r>
      <w:proofErr w:type="spellEnd"/>
      <w:r w:rsidRPr="00D01B38">
        <w:rPr>
          <w:rFonts w:asciiTheme="majorHAnsi" w:hAnsiTheme="majorHAnsi" w:cstheme="majorHAnsi"/>
          <w:color w:val="0F1115"/>
          <w:shd w:val="clear" w:color="auto" w:fill="FFFFFF"/>
        </w:rPr>
        <w:t>.</w:t>
      </w:r>
    </w:p>
    <w:p w:rsidR="00D01B38" w:rsidRPr="00D01B38" w:rsidRDefault="00D01B38" w:rsidP="00D01B38">
      <w:pPr>
        <w:rPr>
          <w:rFonts w:asciiTheme="majorHAnsi" w:hAnsiTheme="majorHAnsi" w:cstheme="majorHAnsi"/>
          <w:color w:val="0F1115"/>
          <w:shd w:val="clear" w:color="auto" w:fill="FFFFFF"/>
        </w:rPr>
      </w:pPr>
      <w:r w:rsidRPr="00D01B38">
        <w:rPr>
          <w:rStyle w:val="Siln"/>
          <w:rFonts w:asciiTheme="majorHAnsi" w:hAnsiTheme="majorHAnsi" w:cstheme="majorHAnsi"/>
          <w:b w:val="0"/>
          <w:color w:val="0F1115"/>
          <w:shd w:val="clear" w:color="auto" w:fill="FFFFFF"/>
        </w:rPr>
        <w:t xml:space="preserve">Zmena mediánu a rozptylu po </w:t>
      </w:r>
      <w:proofErr w:type="spellStart"/>
      <w:r w:rsidRPr="00D01B38">
        <w:rPr>
          <w:rStyle w:val="Siln"/>
          <w:rFonts w:asciiTheme="majorHAnsi" w:hAnsiTheme="majorHAnsi" w:cstheme="majorHAnsi"/>
          <w:b w:val="0"/>
          <w:color w:val="0F1115"/>
          <w:shd w:val="clear" w:color="auto" w:fill="FFFFFF"/>
        </w:rPr>
        <w:t>capovaní</w:t>
      </w:r>
      <w:proofErr w:type="spellEnd"/>
      <w:r w:rsidRPr="00D01B38">
        <w:rPr>
          <w:rStyle w:val="Siln"/>
          <w:rFonts w:asciiTheme="majorHAnsi" w:hAnsiTheme="majorHAnsi" w:cstheme="majorHAnsi"/>
          <w:b w:val="0"/>
          <w:color w:val="0F1115"/>
          <w:shd w:val="clear" w:color="auto" w:fill="FFFFFF"/>
        </w:rPr>
        <w:t>:</w:t>
      </w:r>
      <w:r w:rsidRPr="00D01B38">
        <w:rPr>
          <w:rFonts w:asciiTheme="majorHAnsi" w:hAnsiTheme="majorHAnsi" w:cstheme="majorHAnsi"/>
          <w:color w:val="0F1115"/>
        </w:rPr>
        <w:br/>
      </w:r>
      <w:r w:rsidRPr="00D01B38">
        <w:rPr>
          <w:rFonts w:asciiTheme="majorHAnsi" w:hAnsiTheme="majorHAnsi" w:cstheme="majorHAnsi"/>
          <w:color w:val="0F1115"/>
          <w:shd w:val="clear" w:color="auto" w:fill="FFFFFF"/>
        </w:rPr>
        <w:t>Medián </w:t>
      </w:r>
      <w:r w:rsidRPr="00D01B38">
        <w:rPr>
          <w:rStyle w:val="Siln"/>
          <w:rFonts w:asciiTheme="majorHAnsi" w:hAnsiTheme="majorHAnsi" w:cstheme="majorHAnsi"/>
          <w:b w:val="0"/>
          <w:color w:val="0F1115"/>
          <w:shd w:val="clear" w:color="auto" w:fill="FFFFFF"/>
        </w:rPr>
        <w:t>nezmenil</w:t>
      </w:r>
      <w:r w:rsidRPr="00D01B38">
        <w:rPr>
          <w:rFonts w:asciiTheme="majorHAnsi" w:hAnsiTheme="majorHAnsi" w:cstheme="majorHAnsi"/>
          <w:color w:val="0F1115"/>
          <w:shd w:val="clear" w:color="auto" w:fill="FFFFFF"/>
        </w:rPr>
        <w:t xml:space="preserve"> sa v žiadnom prípade (ostal rovnaký), pretože </w:t>
      </w:r>
      <w:proofErr w:type="spellStart"/>
      <w:r w:rsidRPr="00D01B38">
        <w:rPr>
          <w:rFonts w:asciiTheme="majorHAnsi" w:hAnsiTheme="majorHAnsi" w:cstheme="majorHAnsi"/>
          <w:color w:val="0F1115"/>
          <w:shd w:val="clear" w:color="auto" w:fill="FFFFFF"/>
        </w:rPr>
        <w:t>capovanie</w:t>
      </w:r>
      <w:proofErr w:type="spellEnd"/>
      <w:r w:rsidRPr="00D01B38">
        <w:rPr>
          <w:rFonts w:asciiTheme="majorHAnsi" w:hAnsiTheme="majorHAnsi" w:cstheme="majorHAnsi"/>
          <w:color w:val="0F1115"/>
          <w:shd w:val="clear" w:color="auto" w:fill="FFFFFF"/>
        </w:rPr>
        <w:t xml:space="preserve"> ovplyvnilo iba extrémne hodnoty na okrajoch rozdelenia. Rozptyl sa </w:t>
      </w:r>
      <w:r w:rsidRPr="00D01B38">
        <w:rPr>
          <w:rStyle w:val="Siln"/>
          <w:rFonts w:asciiTheme="majorHAnsi" w:hAnsiTheme="majorHAnsi" w:cstheme="majorHAnsi"/>
          <w:b w:val="0"/>
          <w:color w:val="0F1115"/>
          <w:shd w:val="clear" w:color="auto" w:fill="FFFFFF"/>
        </w:rPr>
        <w:t>mierne znížil</w:t>
      </w:r>
      <w:r w:rsidRPr="00D01B38">
        <w:rPr>
          <w:rFonts w:asciiTheme="majorHAnsi" w:hAnsiTheme="majorHAnsi" w:cstheme="majorHAnsi"/>
          <w:color w:val="0F1115"/>
          <w:shd w:val="clear" w:color="auto" w:fill="FFFFFF"/>
        </w:rPr>
        <w:t> – pri </w:t>
      </w:r>
      <w:proofErr w:type="spellStart"/>
      <w:r w:rsidRPr="00D01B38">
        <w:rPr>
          <w:rStyle w:val="KdHTML"/>
          <w:rFonts w:asciiTheme="majorHAnsi" w:eastAsiaTheme="minorHAnsi" w:hAnsiTheme="majorHAnsi" w:cstheme="majorHAnsi"/>
          <w:color w:val="0F1115"/>
          <w:sz w:val="21"/>
          <w:szCs w:val="21"/>
          <w:shd w:val="clear" w:color="auto" w:fill="EBEEF2"/>
        </w:rPr>
        <w:t>trestbps</w:t>
      </w:r>
      <w:proofErr w:type="spellEnd"/>
      <w:r w:rsidRPr="00D01B38">
        <w:rPr>
          <w:rFonts w:asciiTheme="majorHAnsi" w:hAnsiTheme="majorHAnsi" w:cstheme="majorHAnsi"/>
          <w:color w:val="0F1115"/>
          <w:shd w:val="clear" w:color="auto" w:fill="FFFFFF"/>
        </w:rPr>
        <w:t> z pôvodných </w:t>
      </w:r>
      <w:r w:rsidRPr="00D01B38">
        <w:rPr>
          <w:rStyle w:val="Siln"/>
          <w:rFonts w:asciiTheme="majorHAnsi" w:hAnsiTheme="majorHAnsi" w:cstheme="majorHAnsi"/>
          <w:b w:val="0"/>
          <w:color w:val="0F1115"/>
          <w:shd w:val="clear" w:color="auto" w:fill="FFFFFF"/>
        </w:rPr>
        <w:t>17,52</w:t>
      </w:r>
      <w:r w:rsidRPr="00D01B38">
        <w:rPr>
          <w:rFonts w:asciiTheme="majorHAnsi" w:hAnsiTheme="majorHAnsi" w:cstheme="majorHAnsi"/>
          <w:color w:val="0F1115"/>
          <w:shd w:val="clear" w:color="auto" w:fill="FFFFFF"/>
        </w:rPr>
        <w:t> na </w:t>
      </w:r>
      <w:r w:rsidRPr="00D01B38">
        <w:rPr>
          <w:rStyle w:val="Siln"/>
          <w:rFonts w:asciiTheme="majorHAnsi" w:hAnsiTheme="majorHAnsi" w:cstheme="majorHAnsi"/>
          <w:b w:val="0"/>
          <w:color w:val="0F1115"/>
          <w:shd w:val="clear" w:color="auto" w:fill="FFFFFF"/>
        </w:rPr>
        <w:t>16,53</w:t>
      </w:r>
      <w:r w:rsidRPr="00D01B38">
        <w:rPr>
          <w:rFonts w:asciiTheme="majorHAnsi" w:hAnsiTheme="majorHAnsi" w:cstheme="majorHAnsi"/>
          <w:color w:val="0F1115"/>
          <w:shd w:val="clear" w:color="auto" w:fill="FFFFFF"/>
        </w:rPr>
        <w:t> a pri </w:t>
      </w:r>
      <w:proofErr w:type="spellStart"/>
      <w:r w:rsidRPr="00D01B38">
        <w:rPr>
          <w:rStyle w:val="KdHTML"/>
          <w:rFonts w:asciiTheme="majorHAnsi" w:eastAsiaTheme="minorHAnsi" w:hAnsiTheme="majorHAnsi" w:cstheme="majorHAnsi"/>
          <w:color w:val="0F1115"/>
          <w:sz w:val="21"/>
          <w:szCs w:val="21"/>
          <w:shd w:val="clear" w:color="auto" w:fill="EBEEF2"/>
        </w:rPr>
        <w:t>chol</w:t>
      </w:r>
      <w:proofErr w:type="spellEnd"/>
      <w:r w:rsidRPr="00D01B38">
        <w:rPr>
          <w:rFonts w:asciiTheme="majorHAnsi" w:hAnsiTheme="majorHAnsi" w:cstheme="majorHAnsi"/>
          <w:color w:val="0F1115"/>
          <w:shd w:val="clear" w:color="auto" w:fill="FFFFFF"/>
        </w:rPr>
        <w:t> z </w:t>
      </w:r>
      <w:r w:rsidRPr="00D01B38">
        <w:rPr>
          <w:rStyle w:val="Siln"/>
          <w:rFonts w:asciiTheme="majorHAnsi" w:hAnsiTheme="majorHAnsi" w:cstheme="majorHAnsi"/>
          <w:b w:val="0"/>
          <w:color w:val="0F1115"/>
          <w:shd w:val="clear" w:color="auto" w:fill="FFFFFF"/>
        </w:rPr>
        <w:t>51,59</w:t>
      </w:r>
      <w:r w:rsidRPr="00D01B38">
        <w:rPr>
          <w:rFonts w:asciiTheme="majorHAnsi" w:hAnsiTheme="majorHAnsi" w:cstheme="majorHAnsi"/>
          <w:color w:val="0F1115"/>
          <w:shd w:val="clear" w:color="auto" w:fill="FFFFFF"/>
        </w:rPr>
        <w:t> na </w:t>
      </w:r>
      <w:r w:rsidRPr="00D01B38">
        <w:rPr>
          <w:rStyle w:val="Siln"/>
          <w:rFonts w:asciiTheme="majorHAnsi" w:hAnsiTheme="majorHAnsi" w:cstheme="majorHAnsi"/>
          <w:b w:val="0"/>
          <w:color w:val="0F1115"/>
          <w:shd w:val="clear" w:color="auto" w:fill="FFFFFF"/>
        </w:rPr>
        <w:t>47,75</w:t>
      </w:r>
      <w:r w:rsidRPr="00D01B38">
        <w:rPr>
          <w:rFonts w:asciiTheme="majorHAnsi" w:hAnsiTheme="majorHAnsi" w:cstheme="majorHAnsi"/>
          <w:color w:val="0F1115"/>
          <w:shd w:val="clear" w:color="auto" w:fill="FFFFFF"/>
        </w:rPr>
        <w:t>, čo indikuje menšiu variabilitu dát po odstránení odľahlých hodnôt.</w:t>
      </w:r>
    </w:p>
    <w:p w:rsidR="00D01B38" w:rsidRDefault="00D01B38" w:rsidP="00D01B38">
      <w:pPr>
        <w:pStyle w:val="ds-markdown-paragraph"/>
        <w:shd w:val="clear" w:color="auto" w:fill="FFFFFF"/>
        <w:spacing w:before="240" w:beforeAutospacing="0" w:after="240" w:afterAutospacing="0"/>
        <w:rPr>
          <w:rFonts w:asciiTheme="majorHAnsi" w:hAnsiTheme="majorHAnsi" w:cstheme="majorHAnsi"/>
          <w:color w:val="0F1115"/>
        </w:rPr>
      </w:pPr>
      <w:r w:rsidRPr="00D01B38">
        <w:rPr>
          <w:rStyle w:val="Siln"/>
          <w:rFonts w:asciiTheme="majorHAnsi" w:hAnsiTheme="majorHAnsi" w:cstheme="majorHAnsi"/>
          <w:b w:val="0"/>
          <w:color w:val="0F1115"/>
        </w:rPr>
        <w:t>Ďalšie použitie upravených dát:</w:t>
      </w:r>
      <w:r w:rsidRPr="00D01B38">
        <w:rPr>
          <w:rFonts w:asciiTheme="majorHAnsi" w:hAnsiTheme="majorHAnsi" w:cstheme="majorHAnsi"/>
          <w:color w:val="0F1115"/>
        </w:rPr>
        <w:br/>
        <w:t>Upravené dáta by som použil na trénovanie </w:t>
      </w:r>
      <w:r w:rsidRPr="00D01B38">
        <w:rPr>
          <w:rStyle w:val="Siln"/>
          <w:rFonts w:asciiTheme="majorHAnsi" w:hAnsiTheme="majorHAnsi" w:cstheme="majorHAnsi"/>
          <w:b w:val="0"/>
          <w:color w:val="0F1115"/>
        </w:rPr>
        <w:t>jednoduchých modelov strojového učenia</w:t>
      </w:r>
      <w:r w:rsidRPr="00D01B38">
        <w:rPr>
          <w:rFonts w:asciiTheme="majorHAnsi" w:hAnsiTheme="majorHAnsi" w:cstheme="majorHAnsi"/>
          <w:color w:val="0F1115"/>
        </w:rPr>
        <w:t>, ako je:</w:t>
      </w:r>
    </w:p>
    <w:p w:rsidR="00D01B38" w:rsidRPr="00D01B38" w:rsidRDefault="00D01B38" w:rsidP="00D01B38">
      <w:pPr>
        <w:pStyle w:val="ds-markdown-paragraph"/>
        <w:shd w:val="clear" w:color="auto" w:fill="FFFFFF"/>
        <w:spacing w:before="240" w:beforeAutospacing="0" w:after="240" w:afterAutospacing="0"/>
        <w:rPr>
          <w:rFonts w:asciiTheme="majorHAnsi" w:hAnsiTheme="majorHAnsi" w:cstheme="majorHAnsi"/>
          <w:color w:val="0F1115"/>
        </w:rPr>
      </w:pPr>
      <w:r w:rsidRPr="00D01B38">
        <w:rPr>
          <w:rStyle w:val="Siln"/>
          <w:rFonts w:asciiTheme="majorHAnsi" w:hAnsiTheme="majorHAnsi" w:cstheme="majorHAnsi"/>
          <w:b w:val="0"/>
          <w:color w:val="0F1115"/>
        </w:rPr>
        <w:t>Lineárna regresia</w:t>
      </w:r>
      <w:r w:rsidRPr="00D01B38">
        <w:rPr>
          <w:rFonts w:asciiTheme="majorHAnsi" w:hAnsiTheme="majorHAnsi" w:cstheme="majorHAnsi"/>
          <w:color w:val="0F1115"/>
        </w:rPr>
        <w:t> (pre predikciu číselných hodnôt),</w:t>
      </w:r>
    </w:p>
    <w:p w:rsidR="00D01B38" w:rsidRPr="00D01B38" w:rsidRDefault="00D01B38" w:rsidP="00D01B38">
      <w:pPr>
        <w:pStyle w:val="ds-markdown-paragraph"/>
        <w:shd w:val="clear" w:color="auto" w:fill="FFFFFF"/>
        <w:spacing w:after="0" w:afterAutospacing="0"/>
        <w:rPr>
          <w:rFonts w:asciiTheme="majorHAnsi" w:hAnsiTheme="majorHAnsi" w:cstheme="majorHAnsi"/>
          <w:color w:val="0F1115"/>
        </w:rPr>
      </w:pPr>
      <w:r w:rsidRPr="00D01B38">
        <w:rPr>
          <w:rStyle w:val="Siln"/>
          <w:rFonts w:asciiTheme="majorHAnsi" w:hAnsiTheme="majorHAnsi" w:cstheme="majorHAnsi"/>
          <w:b w:val="0"/>
          <w:color w:val="0F1115"/>
        </w:rPr>
        <w:t>Logistická regresia</w:t>
      </w:r>
      <w:r w:rsidRPr="00D01B38">
        <w:rPr>
          <w:rFonts w:asciiTheme="majorHAnsi" w:hAnsiTheme="majorHAnsi" w:cstheme="majorHAnsi"/>
          <w:color w:val="0F1115"/>
        </w:rPr>
        <w:t> alebo </w:t>
      </w:r>
      <w:r w:rsidRPr="00D01B38">
        <w:rPr>
          <w:rStyle w:val="Siln"/>
          <w:rFonts w:asciiTheme="majorHAnsi" w:hAnsiTheme="majorHAnsi" w:cstheme="majorHAnsi"/>
          <w:b w:val="0"/>
          <w:color w:val="0F1115"/>
        </w:rPr>
        <w:t>KNN</w:t>
      </w:r>
      <w:r w:rsidRPr="00D01B38">
        <w:rPr>
          <w:rFonts w:asciiTheme="majorHAnsi" w:hAnsiTheme="majorHAnsi" w:cstheme="majorHAnsi"/>
          <w:color w:val="0F1115"/>
        </w:rPr>
        <w:t> (pre klasifikáciu ochorení),</w:t>
      </w:r>
    </w:p>
    <w:p w:rsidR="00D01B38" w:rsidRPr="00D01B38" w:rsidRDefault="00D01B38" w:rsidP="00D01B38">
      <w:pPr>
        <w:pStyle w:val="ds-markdown-paragraph"/>
        <w:shd w:val="clear" w:color="auto" w:fill="FFFFFF"/>
        <w:spacing w:after="0" w:afterAutospacing="0"/>
        <w:rPr>
          <w:rFonts w:asciiTheme="majorHAnsi" w:hAnsiTheme="majorHAnsi" w:cstheme="majorHAnsi"/>
          <w:color w:val="0F1115"/>
        </w:rPr>
      </w:pPr>
      <w:r w:rsidRPr="00D01B38">
        <w:rPr>
          <w:rStyle w:val="Siln"/>
          <w:rFonts w:asciiTheme="majorHAnsi" w:hAnsiTheme="majorHAnsi" w:cstheme="majorHAnsi"/>
          <w:b w:val="0"/>
          <w:color w:val="0F1115"/>
        </w:rPr>
        <w:t>Rozhodovacie stromy</w:t>
      </w:r>
      <w:r w:rsidRPr="00D01B38">
        <w:rPr>
          <w:rFonts w:asciiTheme="majorHAnsi" w:hAnsiTheme="majorHAnsi" w:cstheme="majorHAnsi"/>
          <w:color w:val="0F1115"/>
        </w:rPr>
        <w:t> (odolné voči odľahlým hodnotám).</w:t>
      </w:r>
    </w:p>
    <w:p w:rsidR="00D01B38" w:rsidRPr="00D01B38" w:rsidRDefault="00D01B38" w:rsidP="00D01B38">
      <w:pPr>
        <w:pStyle w:val="ds-markdown-paragraph"/>
        <w:shd w:val="clear" w:color="auto" w:fill="FFFFFF"/>
        <w:spacing w:before="240" w:beforeAutospacing="0"/>
        <w:rPr>
          <w:rFonts w:asciiTheme="majorHAnsi" w:hAnsiTheme="majorHAnsi" w:cstheme="majorHAnsi"/>
          <w:color w:val="0F1115"/>
        </w:rPr>
      </w:pPr>
      <w:proofErr w:type="spellStart"/>
      <w:r w:rsidRPr="00D01B38">
        <w:rPr>
          <w:rFonts w:asciiTheme="majorHAnsi" w:hAnsiTheme="majorHAnsi" w:cstheme="majorHAnsi"/>
          <w:color w:val="0F1115"/>
        </w:rPr>
        <w:t>Capovanie</w:t>
      </w:r>
      <w:proofErr w:type="spellEnd"/>
      <w:r w:rsidRPr="00D01B38">
        <w:rPr>
          <w:rFonts w:asciiTheme="majorHAnsi" w:hAnsiTheme="majorHAnsi" w:cstheme="majorHAnsi"/>
          <w:color w:val="0F1115"/>
        </w:rPr>
        <w:t xml:space="preserve"> znižuje vplyv šumu na model, zlepšuje stabilitu a zvyšuje interpretovateľnosť výsledkov, čo je kľúčové pre klinické rozhodovanie.</w:t>
      </w:r>
    </w:p>
    <w:p w:rsidR="00D01B38" w:rsidRPr="00D01B38" w:rsidRDefault="00D01B38" w:rsidP="00D01B38">
      <w:pPr>
        <w:pStyle w:val="ds-markdown-paragraph"/>
        <w:shd w:val="clear" w:color="auto" w:fill="FFFFFF"/>
        <w:spacing w:before="240" w:beforeAutospacing="0"/>
        <w:rPr>
          <w:rFonts w:asciiTheme="majorHAnsi" w:hAnsiTheme="majorHAnsi" w:cstheme="majorHAnsi"/>
          <w:color w:val="0F1115"/>
        </w:rPr>
      </w:pPr>
      <w:r w:rsidRPr="00D01B38">
        <w:rPr>
          <w:rFonts w:asciiTheme="majorHAnsi" w:hAnsiTheme="majorHAnsi" w:cstheme="majorHAnsi"/>
          <w:color w:val="0F1115"/>
          <w:shd w:val="clear" w:color="auto" w:fill="FFFFFF"/>
        </w:rPr>
        <w:t>V stĺpci </w:t>
      </w:r>
      <w:proofErr w:type="spellStart"/>
      <w:r w:rsidRPr="00D01B38">
        <w:rPr>
          <w:rStyle w:val="KdHTML"/>
          <w:rFonts w:asciiTheme="majorHAnsi" w:hAnsiTheme="majorHAnsi" w:cstheme="majorHAnsi"/>
          <w:color w:val="0F1115"/>
          <w:sz w:val="21"/>
          <w:szCs w:val="21"/>
          <w:shd w:val="clear" w:color="auto" w:fill="EBEEF2"/>
        </w:rPr>
        <w:t>trestbps</w:t>
      </w:r>
      <w:proofErr w:type="spellEnd"/>
      <w:r w:rsidRPr="00D01B38">
        <w:rPr>
          <w:rFonts w:asciiTheme="majorHAnsi" w:hAnsiTheme="majorHAnsi" w:cstheme="majorHAnsi"/>
          <w:color w:val="0F1115"/>
          <w:shd w:val="clear" w:color="auto" w:fill="FFFFFF"/>
        </w:rPr>
        <w:t> bolo 49 odľahlých hodnôt (4,78 %) a v </w:t>
      </w:r>
      <w:proofErr w:type="spellStart"/>
      <w:r w:rsidRPr="00D01B38">
        <w:rPr>
          <w:rStyle w:val="KdHTML"/>
          <w:rFonts w:asciiTheme="majorHAnsi" w:hAnsiTheme="majorHAnsi" w:cstheme="majorHAnsi"/>
          <w:color w:val="0F1115"/>
          <w:sz w:val="21"/>
          <w:szCs w:val="21"/>
          <w:shd w:val="clear" w:color="auto" w:fill="EBEEF2"/>
        </w:rPr>
        <w:t>chol</w:t>
      </w:r>
      <w:proofErr w:type="spellEnd"/>
      <w:r w:rsidRPr="00D01B38">
        <w:rPr>
          <w:rFonts w:asciiTheme="majorHAnsi" w:hAnsiTheme="majorHAnsi" w:cstheme="majorHAnsi"/>
          <w:color w:val="0F1115"/>
          <w:shd w:val="clear" w:color="auto" w:fill="FFFFFF"/>
        </w:rPr>
        <w:t xml:space="preserve"> 61 (5,95 %). Najvhodnejšia IQR metóda </w:t>
      </w:r>
      <w:proofErr w:type="spellStart"/>
      <w:r w:rsidRPr="00D01B38">
        <w:rPr>
          <w:rFonts w:asciiTheme="majorHAnsi" w:hAnsiTheme="majorHAnsi" w:cstheme="majorHAnsi"/>
          <w:color w:val="0F1115"/>
          <w:shd w:val="clear" w:color="auto" w:fill="FFFFFF"/>
        </w:rPr>
        <w:t>capovania</w:t>
      </w:r>
      <w:proofErr w:type="spellEnd"/>
      <w:r w:rsidRPr="00D01B38">
        <w:rPr>
          <w:rFonts w:asciiTheme="majorHAnsi" w:hAnsiTheme="majorHAnsi" w:cstheme="majorHAnsi"/>
          <w:color w:val="0F1115"/>
          <w:shd w:val="clear" w:color="auto" w:fill="FFFFFF"/>
        </w:rPr>
        <w:t xml:space="preserve"> odstránila extrémne hodnoty (nad 170 pre tlak, nad 371 pre cholesterol) bez zmeny mediánu, ale so znížením rozptylu. Takto upravené dáta sú vhodné pre modely strojového učenia (logistická regresia, KNN), ktoré budú robustnejšie a interpretovateľnejšie.</w:t>
      </w:r>
    </w:p>
    <w:p w:rsidR="00D01B38" w:rsidRPr="00D01B38" w:rsidRDefault="00D01B38" w:rsidP="00D01B38">
      <w:pPr>
        <w:rPr>
          <w:rFonts w:ascii="Algerian" w:hAnsi="Algerian"/>
        </w:rPr>
      </w:pPr>
      <w:bookmarkStart w:id="0" w:name="_GoBack"/>
      <w:bookmarkEnd w:id="0"/>
    </w:p>
    <w:sectPr w:rsidR="00D01B38" w:rsidRPr="00D01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D689A"/>
    <w:multiLevelType w:val="multilevel"/>
    <w:tmpl w:val="64B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38"/>
    <w:rsid w:val="001E722D"/>
    <w:rsid w:val="00385333"/>
    <w:rsid w:val="00D01B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8E4E"/>
  <w15:chartTrackingRefBased/>
  <w15:docId w15:val="{1029D582-6F65-438B-B11C-20CE05D6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D01B38"/>
    <w:rPr>
      <w:b/>
      <w:bCs/>
    </w:rPr>
  </w:style>
  <w:style w:type="character" w:styleId="KdHTML">
    <w:name w:val="HTML Code"/>
    <w:basedOn w:val="Predvolenpsmoodseku"/>
    <w:uiPriority w:val="99"/>
    <w:semiHidden/>
    <w:unhideWhenUsed/>
    <w:rsid w:val="00D01B38"/>
    <w:rPr>
      <w:rFonts w:ascii="Courier New" w:eastAsia="Times New Roman" w:hAnsi="Courier New" w:cs="Courier New"/>
      <w:sz w:val="20"/>
      <w:szCs w:val="20"/>
    </w:rPr>
  </w:style>
  <w:style w:type="paragraph" w:customStyle="1" w:styleId="ds-markdown-paragraph">
    <w:name w:val="ds-markdown-paragraph"/>
    <w:basedOn w:val="Normlny"/>
    <w:rsid w:val="00D01B3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3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1121</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Ziak</dc:creator>
  <cp:keywords/>
  <dc:description/>
  <cp:lastModifiedBy>Ziak</cp:lastModifiedBy>
  <cp:revision>1</cp:revision>
  <dcterms:created xsi:type="dcterms:W3CDTF">2025-09-16T10:15:00Z</dcterms:created>
  <dcterms:modified xsi:type="dcterms:W3CDTF">2025-09-16T10:28:00Z</dcterms:modified>
</cp:coreProperties>
</file>