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ingFang SC" w:hAnsi="PingFang SC" w:eastAsia="PingFang SC"/>
          <w:b/>
          <w:color w:val="000000"/>
          <w:sz w:val="48"/>
        </w:rPr>
        <w:t>项目设计文档</w:t>
      </w:r>
    </w:p>
    <w:p>
      <w:pPr>
        <w:spacing w:after="280"/>
      </w:pPr>
      <w:r>
        <w:rPr>
          <w:rFonts w:ascii="PingFang SC" w:hAnsi="PingFang SC" w:eastAsia="PingFang SC"/>
          <w:b w:val="0"/>
          <w:color w:val="5B6470"/>
          <w:sz w:val="28"/>
        </w:rPr>
        <w:t>迁渃租赁闭环及库存协同系统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文档版本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V1.0 整理稿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整理日期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2026-07-20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资料来源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租赁项目文件夹内 18 份 Word 文档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文档用途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用于产品评审、需求澄清、研发拆解、测试验收与后续迭代规划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</w:rPr>
              <w:t>设计边界：</w:t>
            </w:r>
            <w:r>
              <w:rPr>
                <w:rFonts w:ascii="PingFang SC" w:hAnsi="PingFang SC" w:eastAsia="PingFang SC"/>
              </w:rPr>
              <w:t>平台以订单管理、SN 库存、物流归还、仓库协同和会员工具为核心；库存周转市场、多仓联盟等功能坚持信息展示与站内协同定位，不直接参与交易、定价、担保或资金结算。</w:t>
            </w:r>
          </w:p>
        </w:tc>
      </w:tr>
    </w:tbl>
    <w:p>
      <w:pPr>
        <w:spacing w:after="40"/>
      </w:pPr>
    </w:p>
    <w:p>
      <w:pPr>
        <w:pStyle w:val="Heading1"/>
      </w:pPr>
      <w:r>
        <w:t>1. 项目概述</w:t>
      </w:r>
    </w:p>
    <w:p>
      <w:r>
        <w:rPr>
          <w:rFonts w:ascii="PingFang SC" w:hAnsi="PingFang SC" w:eastAsia="PingFang SC"/>
          <w:b w:val="0"/>
        </w:rPr>
        <w:t>本项目是面向租赁商家的租赁业务管理平台，核心目标是把订单录入、库存占用、SN 流转、快递下单、客户归还、仓库协同、售后完结和经营统计做成一套可追溯的闭环系统。系统同时支持电脑端、微信端能力，以及后续支付宝租赁小程序、多仓联盟和库存周转市场扩展。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维度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设计结论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核心用户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租赁商家、仓库人员、企业会员/个人会员、平台运营管理员、联盟成员、推广员、终端归还客户。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核心对象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订单、商品、套餐、SN 设备、配件、仓库、物流单、视频/图片凭证、会员、账务记录、联盟协助订单、周转市场帖子。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核心闭环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录单前校验库存与时效，发货时绑定 SN 与物流，租期内跟踪状态，归还时验机入库，售后赔付或完结后更新库存与账务。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平台原则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基础功能免费或低门槛，主要通过增值服务、快递路由、免押、存储和推广体系产生收入；避免参与同行交易定价。</w:t>
            </w:r>
          </w:p>
        </w:tc>
      </w:tr>
    </w:tbl>
    <w:p>
      <w:pPr>
        <w:spacing w:after="40"/>
      </w:pPr>
    </w:p>
    <w:p>
      <w:pPr>
        <w:pStyle w:val="Heading1"/>
      </w:pPr>
      <w:r>
        <w:t>2. 原始文档范围</w:t>
      </w:r>
    </w:p>
    <w:p>
      <w:r>
        <w:rPr>
          <w:rFonts w:ascii="PingFang SC" w:hAnsi="PingFang SC" w:eastAsia="PingFang SC"/>
          <w:b w:val="0"/>
        </w:rPr>
        <w:t>本设计文档基于以下 18 份原始材料整理，已按模块与版本进行归并：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60"/>
        <w:gridCol w:w="4300"/>
      </w:tblGrid>
      <w:t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序号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文档名称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归并模块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1.0版-0-总后台.docx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平台后台、财务、会员、统计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2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1.0版-1-栏目导航.docx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信息架构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3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1.0版-2-首页.docx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首页看板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4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ok-1.0版-3-订单管理.docx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订单流程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5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1.0版-4-收发趋势.docx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收发趋势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ok-1.0版-5-仓库管理.docx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仓库与库存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7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ok-1.0版-6-商品管理-.docx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商品、SN、套餐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8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1.0版-7-公众号.docx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公众号提醒与简易管理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9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1.0版-8-个人中心.docx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会员设置与工具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ok-1.0版-9-极速核销台.docx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扫码核销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1.0版-10-仓库调货.docx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仓库与库存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12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1.0版-15-免费与收费与推广.docx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商业化与推广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13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1.1版-订单中转大厅.docx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订单流程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14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1.1版-库存周转市场---待定.docx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库存周转市场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15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1.2版-多仓联盟.docx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多仓联盟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1.2版-快递下单及涉及流程+微信小程序.docx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快递与客户归还小程序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17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1.3版-免押码.docx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免押能力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18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2.0版-支付宝租赁小程序.docx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支付宝租赁小程序</w:t>
            </w:r>
          </w:p>
        </w:tc>
      </w:tr>
    </w:tbl>
    <w:p>
      <w:pPr>
        <w:spacing w:after="40"/>
      </w:pPr>
    </w:p>
    <w:p>
      <w:pPr>
        <w:pStyle w:val="Heading1"/>
      </w:pPr>
      <w:r>
        <w:t>3. 产品定位与业务边界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平台主线是租赁商家内部经营系统，而不是开放式租赁交易平台。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订单、库存、仓库、物流与验机之间必须形成强关联，所有关键动作保留日志。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库存周转市场仅做库存展示、同行站内沟通与意向登记，不展示租金，不做订单、不做支付、不做担保。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多仓联盟只做成员协助订单与记账结算信息，不在线支付，不替代成员之间的线下合作约定。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客户侧微信小程序聚焦归还、订单查询、发货视频查看和开箱视频上传，不要求客户注册为平台会员。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</w:rPr>
              <w:t>合规策略：</w:t>
            </w:r>
            <w:r>
              <w:rPr>
                <w:rFonts w:ascii="PingFang SC" w:hAnsi="PingFang SC" w:eastAsia="PingFang SC"/>
              </w:rPr>
              <w:t>涉及同行协作与周转市场的页面应默认隐藏手机号、微信、详细地址、真实姓名和自由文本导流信息；涉及客户订单的后台查看应按角色脱敏。</w:t>
            </w:r>
          </w:p>
        </w:tc>
      </w:tr>
    </w:tbl>
    <w:p>
      <w:pPr>
        <w:spacing w:after="40"/>
      </w:pPr>
    </w:p>
    <w:p>
      <w:pPr>
        <w:pStyle w:val="Heading1"/>
      </w:pPr>
      <w:r>
        <w:t>4. 用户角色与权限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4560"/>
        <w:gridCol w:w="3300"/>
      </w:tblGrid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角色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主要能力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权限/限制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平台总管理员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会员、财务、库存、订单、微信小程序、授权记录、转发统计与异常账单管理。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可查看平台级汇总；客户敏感信息仅管理员可查看。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会员主账号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管理仓库、商品、套餐、订单、权限组、复制/转发模板、视频保存策略、快递余额和增值服务。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可设置库存是否对外接单，可注销账号。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仓库人员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查看指定仓库订单、备货、上传视频、填写单号、核销、验机、盘点。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按会员配置的群组权限限定可见仓库和操作仓库。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联盟成员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查看联盟共享 SN 库存，接收或转派联盟协助订单，设置可承接上限。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订单信息脱敏展示，只做记账结算价，不在线支付。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终端客户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通过微信小程序验证手机号后查询订单、查看发货视频和路由、提交归还快递、上传开箱视频。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不可改归还仓库；手机号验证仅用于匹配订单。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推广员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使用推广码邀请会员，享受有效用户奖励、佣金和优惠包资格。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需满足邀请、在线时长、真实订单、主体唯一、VIP 等申请条件。</w:t>
            </w:r>
          </w:p>
        </w:tc>
      </w:tr>
    </w:tbl>
    <w:p>
      <w:pPr>
        <w:spacing w:after="40"/>
      </w:pPr>
    </w:p>
    <w:p>
      <w:pPr>
        <w:pStyle w:val="Heading1"/>
      </w:pPr>
      <w:r>
        <w:t>5. 信息架构与导航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一级栏目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核心内容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首页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今日待发、今日归还、今日到库、汇总报表、营收分析、租用中、租赁地图。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订单管理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添加订单、所有订单、今日/明日/后日发货与归还、逾期、已发货、完成订单、售后、取消/追回、调货建议。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收发趋势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每日发货/归还趋势，发货数与收货数用不同颜色展示，商品/套餐列固定。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库存概况/仓库管理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在库空闲、预计库存、物流库存、仓库分类、告警配置、库存明细穿透。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商品管理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商品、配件、套餐、SN 档案、二维码/条码、履历、收益统计、出售与合作信息。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设置中心/个人中心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会员资料、仓库、产品套餐、权限、视频保存、时效查询、在线表格、记账簿、二维码工具、记事本。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知识库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品牌知识、通用知识、公告弹窗与确认。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复购管理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商品复购率、复购客户列表与关联订单。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联盟管理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多仓联盟、联盟订单、公众池协作。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极速核销台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扫码入库、扫码出库、盘点、顺丰码出入库匹配。</w:t>
            </w:r>
          </w:p>
        </w:tc>
      </w:tr>
    </w:tbl>
    <w:p>
      <w:pPr>
        <w:spacing w:after="40"/>
      </w:pPr>
    </w:p>
    <w:p>
      <w:pPr>
        <w:pStyle w:val="Heading1"/>
      </w:pPr>
      <w:r>
        <w:t>6. 核心业务流程</w:t>
      </w:r>
    </w:p>
    <w:p>
      <w:pPr>
        <w:pStyle w:val="Heading2"/>
      </w:pPr>
      <w:r>
        <w:t>6.1 订单生命周期</w:t>
      </w:r>
    </w:p>
    <w:p>
      <w:pPr>
        <w:pStyle w:val="ListNumber"/>
        <w:spacing w:after="80"/>
      </w:pPr>
      <w:r>
        <w:rPr>
          <w:rFonts w:ascii="PingFang SC" w:hAnsi="PingFang SC" w:eastAsia="PingFang SC"/>
        </w:rPr>
        <w:t>创建订单：手工录入、一键复制解析、图片识别预留；按品牌型号或套餐录入客户、租期、渠道、租金、备注、需求、单号、视频等信息。</w:t>
      </w:r>
    </w:p>
    <w:p>
      <w:pPr>
        <w:pStyle w:val="ListNumber"/>
        <w:spacing w:after="80"/>
      </w:pPr>
      <w:r>
        <w:rPr>
          <w:rFonts w:ascii="PingFang SC" w:hAnsi="PingFang SC" w:eastAsia="PingFang SC"/>
        </w:rPr>
        <w:t>前置校验：根据发货仓、租期范围、可接单库存、物流时效和天气风险判断是否可接单；库存不足时建议其他仓库或待选仓。</w:t>
      </w:r>
    </w:p>
    <w:p>
      <w:pPr>
        <w:pStyle w:val="ListNumber"/>
        <w:spacing w:after="80"/>
      </w:pPr>
      <w:r>
        <w:rPr>
          <w:rFonts w:ascii="PingFang SC" w:hAnsi="PingFang SC" w:eastAsia="PingFang SC"/>
        </w:rPr>
        <w:t>备货发货：选择或扫码绑定 SN，自动匹配或人工上传发货视频，自动/手工下快递单，打印面单或订单码，确认发货。</w:t>
      </w:r>
    </w:p>
    <w:p>
      <w:pPr>
        <w:pStyle w:val="ListNumber"/>
        <w:spacing w:after="80"/>
      </w:pPr>
      <w:r>
        <w:rPr>
          <w:rFonts w:ascii="PingFang SC" w:hAnsi="PingFang SC" w:eastAsia="PingFang SC"/>
        </w:rPr>
        <w:t>租用跟踪：订单进入租用中、发货在途、归还中、已签收、晚到、未知等状态，并按发货/归还/到货日期生成今日、明日、后日列表。</w:t>
      </w:r>
    </w:p>
    <w:p>
      <w:pPr>
        <w:pStyle w:val="ListNumber"/>
        <w:spacing w:after="80"/>
      </w:pPr>
      <w:r>
        <w:rPr>
          <w:rFonts w:ascii="PingFang SC" w:hAnsi="PingFang SC" w:eastAsia="PingFang SC"/>
        </w:rPr>
        <w:t>归还验机：可直接确认收货，也可上传验机图片、记录划痕新旧、填写赔付金额、转售后或继续出租。</w:t>
      </w:r>
    </w:p>
    <w:p>
      <w:pPr>
        <w:pStyle w:val="ListNumber"/>
        <w:spacing w:after="80"/>
      </w:pPr>
      <w:r>
        <w:rPr>
          <w:rFonts w:ascii="PingFang SC" w:hAnsi="PingFang SC" w:eastAsia="PingFang SC"/>
        </w:rPr>
        <w:t>完结与回补：确认收货或售后完成后，设备和配件按规则回补库存；外部平台是否完结可单独标记。</w:t>
      </w:r>
    </w:p>
    <w:p>
      <w:pPr>
        <w:pStyle w:val="ListNumber"/>
        <w:spacing w:after="80"/>
      </w:pPr>
      <w:r>
        <w:rPr>
          <w:rFonts w:ascii="PingFang SC" w:hAnsi="PingFang SC" w:eastAsia="PingFang SC"/>
        </w:rPr>
        <w:t>取消/追回：未发货订单可取消且保持原排序；已发货订单只能追回，需填写原因并向仓库告警。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4300"/>
        <w:gridCol w:w="356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订单状态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触发条件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库存影响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待发货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订单已创建，发货日未到或未确认发货。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按租期占用可接单库存，SN 可未绑定。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已备货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SN 绑定完成但未确认发货。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SN 状态变为已占用。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发货在途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已填写单号并确认发货。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设备离开发货仓，占用状态持续。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租用中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客户已签收或租期中。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不计入可用库存。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归还中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客户提交归还物流或系统抓取归还节点。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仍不计入可用库存，纳入预计到库。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逾期归还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到期未归还，按平台默认或会员自定义规则触发。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继续视为租用中，不释放库存。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售后中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验机发现损坏、缺失或赔付事项。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根据继续出租、赔付、寄回、丢失规则更新。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已完结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确认收货或售后完成。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设备状态回到在库可售或转出/维修/报损。</w:t>
            </w:r>
          </w:p>
        </w:tc>
      </w:tr>
    </w:tbl>
    <w:p>
      <w:pPr>
        <w:spacing w:after="40"/>
      </w:pPr>
    </w:p>
    <w:p>
      <w:pPr>
        <w:pStyle w:val="Heading2"/>
      </w:pPr>
      <w:r>
        <w:t>6.2 库存与仓库流程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库存分为在库空闲、发货在途、租用中、归还在途、设备报修、逾期归还、出库商品、续租商品等状态。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预计库存按未来 30 天每日独立重新核算，不沿用前一日数值，避免误差累积。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预计库存公式：总设备数 - 当日待发货数量 + 预计到库数量 - 租用中数量；逾期归还设备统一归入租用中。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物流库存基于带归还单号设备与当前在库设备，按上午、下午、晚上预计到库时段拆分。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每个库存数字应可穿透查看占用订单，方便核对账实差异。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商品或配件占用超过总库存 90% 时标红预警；会员可按百分比或个数配置单品告警阈值。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场景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系统动作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仓库库存不足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自动提示有货仓库，给出 2-3 个调货/改仓建议。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调货指令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发起到目标仓，发货仓上传 SN 和快递单号，库存显示为发货在途。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调货签收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物流签收后 SN 自动迁移到达仓。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归还仓改动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客户 SN 自动切换至新归还仓并提醒新仓负责人；误收到货时可申请更新。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联盟库存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只共享 SN 库存，不共享套餐库存。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盘点异常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正常项静默留存；非在库但实物在场时弹窗登记工单/订单与备注。</w:t>
            </w:r>
          </w:p>
        </w:tc>
      </w:tr>
    </w:tbl>
    <w:p>
      <w:pPr>
        <w:spacing w:after="40"/>
      </w:pPr>
    </w:p>
    <w:p>
      <w:pPr>
        <w:pStyle w:val="Heading2"/>
      </w:pPr>
      <w:r>
        <w:t>6.3 快递与客户归还流程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会员下快递单需预充值，余额下限 100 元，单次支付不限制金额；可按客户配置 9 折或 8 折等折扣。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系统需对接顺丰、京东、快递 100；前期重点支持顺丰和京东，控制接口查询频率。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自动下单可设置在上门前 2 小时触发，人工可提前下单或取消，已下单后仍需支持修改上门时间。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客户通过微信小程序归还时无需注册，授权或验证码确认手机号后匹配订单，系统锁定归还仓库并自动带出收寄件信息。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寄件订单需在会员端、客户端和后台全链路展示待揽收、运输、签收、异常等状态，异常件标红预警。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闲鱼归还单号与系统单号冲突时，以系统已有单号为准，不再覆盖。</w:t>
      </w:r>
    </w:p>
    <w:p>
      <w:pPr>
        <w:pStyle w:val="Heading1"/>
      </w:pPr>
      <w:r>
        <w:t>7. 主要功能模块设计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7760"/>
      </w:tblGrid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模块</w:t>
            </w:r>
          </w:p>
        </w:tc>
        <w:tc>
          <w:tcPr>
            <w:tcW w:type="dxa" w:w="7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功能设计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总后台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会员使用情况、财务汇总、增值服务收入、快递费收入、平台支出、票据、总库存、城市订单量、客户脱敏、微信小程序授权与转发统计。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首页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今日任务、汇总报表、营收分析、租用中统计、租赁地图，按全部与各仓维度展示。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订单管理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录单、时效、SN、视频、物流、转发、转寄、验机、售后、逾期、取消追回、调货建议、工作台。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仓库管理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多维库存看板、仓库分类统计、可接单计算、库存保护、告警、明细穿透、未来库存预测。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商品管理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商品/配件/套餐、SN 档案、二维码条码、PT3 专属规则、套餐可租余量、成本收益与回报率。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极速核销台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统一扫码框，按页面区分入库、出库、盘点、顺丰码匹配，减少仓库操作步骤。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公众号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30 天免登录与活跃续期、逾期提醒、库存不足、时效错误、周转市场提醒、简易查看和拍 SN 完结。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个人中心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账务、工具、时效查询、在线表格、记账簿、二维码条码生成、记事本、仓库产品套餐与权限设置。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周转市场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库存展示、闲置出售、闲置出租、收购求购、站内私信、举报与保证金、排序与防作弊。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多仓联盟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联盟库存查看、协助订单、接单上限、接受/转派/拒绝发布公众池、四种发货方式。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微信小程序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客户订单查询、手机号验证、协议勾选、归还下单、订单卡片、归还海报、开箱视频上传。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支付宝小程序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多个小程序商户可绑定一个库存系统。</w:t>
            </w:r>
          </w:p>
        </w:tc>
      </w:tr>
    </w:tbl>
    <w:p>
      <w:pPr>
        <w:spacing w:after="40"/>
      </w:pPr>
    </w:p>
    <w:p>
      <w:pPr>
        <w:pStyle w:val="Heading1"/>
      </w:pPr>
      <w:r>
        <w:t>8. 商品、SN 与套餐模型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对象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关键字段/规则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品牌、型号、分类、状态、采购成本、出售售价、商品图片、详情描述、统计口径、是否前台展示、排序。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SN 设备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SN、设备照片、新旧程度、购买时间、激活时间、保修期、保险到期、当前仓库、当前状态、关联订单、发货视频使用频次。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配件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支持 SN 模式和简易总数模式；总数调大自动新增 ID，调小需手工删除并记录日志。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套餐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录单快捷模板，按主机与配件配比实时计算可租套数；可按平台创建，也可不选平台创建。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PT3 主机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强制逐条录入 SN，一级/二级分类系统默认，会员可新增三级分类。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PT3 配件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官方标配配件支持双录入，非官方配件归类为 PT3 渠道配件，通用配件可设置跨型号通用。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二维码/条码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每个商品自动生成永久二维码和条形码，可自定义下载尺寸，二维码下方带编号。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</w:rPr>
              <w:t>套餐计算原则：</w:t>
            </w:r>
            <w:r>
              <w:rPr>
                <w:rFonts w:ascii="PingFang SC" w:hAnsi="PingFang SC" w:eastAsia="PingFang SC"/>
              </w:rPr>
              <w:t>套餐不是独立实物库存，而是基于主机 SN 与配件池配比计算出来的可租能力；下单选择套餐时应同步占用对应配件，剩余未占用配件作为备用库存展示。</w:t>
            </w:r>
          </w:p>
        </w:tc>
      </w:tr>
    </w:tbl>
    <w:p>
      <w:pPr>
        <w:spacing w:after="40"/>
      </w:pPr>
    </w:p>
    <w:p>
      <w:pPr>
        <w:pStyle w:val="Heading1"/>
      </w:pPr>
      <w:r>
        <w:t>9. 数据对象与关系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200"/>
        <w:gridCol w:w="34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数据表/对象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核心字段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关系说明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Member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会员类型、认证状态、昵称、主体、微信二维码、VIP 状态、空间额度、推广码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拥有仓库、商品、订单、权限组、套餐、账务。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Warehouse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仓库名称、地址、负责人、上门规则、权限范围、是否联盟共享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承接订单发货/归还，持有 SN 与配件库存。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Product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分类、品牌、型号、图片、描述、成本、统计配置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挂接 SN、配件、套餐与市场帖子。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AssetSN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SN、状态、仓库、档案信息、照片、保修/保险、履历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绑定订单明细、调货记录、盘点记录。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AccessoryStock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配件名称、模式、总数、可用数、占用数、日志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被套餐配比和订单占用。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PackageTemplate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套餐名、平台、配件配比、适用商品、展示规则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用于快速录单和套餐可租余量计算。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RentalOrder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客户、渠道、租期、仓库、SN、套餐、租金、状态、备注、编辑记录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驱动库存占用、物流、视频、售后、账务。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LogisticsOrder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快递公司、单号、取件时间、路由节点、异常状态、费用、折扣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绑定发货或归还订单。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MediaAsset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类型、文件、识别 SN、订单关联、保存策略、上传方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承载发货视频、收货视频、开箱视频和验机图片。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AfterSalesCase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问题类型、赔付金额、缺失配件、处理进度、联系状态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由验机订单转入，完成后回到可完结订单。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AllianceOrder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发起方、承接方、结算价、脱敏客户信息、发货方式、状态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不在线支付，只记录协作和结算。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MarketPost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板块、品类、型号、成色、数量、城市、标签、价格区间、状态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周转市场标准化展示，站内私信沟通。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FinanceRecord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收入/支出类型、金额、订单号、支付渠道、发票状态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支持总后台收入、支出、票据与盈亏汇总。</w:t>
            </w:r>
          </w:p>
        </w:tc>
      </w:tr>
    </w:tbl>
    <w:p>
      <w:pPr>
        <w:spacing w:after="40"/>
      </w:pPr>
    </w:p>
    <w:p>
      <w:pPr>
        <w:pStyle w:val="Heading1"/>
      </w:pPr>
      <w:r>
        <w:t>10. 外部接口与集成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000"/>
        <w:gridCol w:w="4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接口/渠道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用途</w:t>
            </w:r>
          </w:p>
        </w:tc>
        <w:tc>
          <w:tcPr>
            <w:tcW w:type="dxa" w:w="4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设计要求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顺丰接口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下单、路由、签收、归还单匹配、扫码识别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控制查询频率，全站 1 秒不超过 29 次；超频状态显示查询中，下秒继续。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京东接口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下单与路由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与顺丰同类能力，作为前期重点。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快递100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路由查询与扩展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预留接口，支持后期新增。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微信小程序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客户归还、订单查询、视频查看/上传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不可搜索；通过订单卡片或二维码进入；授权和验证码均需说明用途。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公众号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提醒、简易管理、极速核销入口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30 天不用重新登录，活跃自动续期。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闲鱼/淘宝/抖音/美团/京东等渠道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订单来源与外部订单状态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渠道可由会员设置展示项；店铺名称变更不影响来源归集。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支付宝租赁小程序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后续租赁小程序接入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支持多个小程序商户绑定同一个库存系统。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免押码/免押服务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订单免押能力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可先生成免押码再补录订单，也可免押成功后同步客户订单和协议。</w:t>
            </w:r>
          </w:p>
        </w:tc>
      </w:tr>
    </w:tbl>
    <w:p>
      <w:pPr>
        <w:spacing w:after="40"/>
      </w:pPr>
    </w:p>
    <w:p>
      <w:pPr>
        <w:pStyle w:val="Heading1"/>
      </w:pPr>
      <w:r>
        <w:t>11. 通知、风控与日志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7360"/>
      </w:tblGrid>
      <w:t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类别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规则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业务提醒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归还逾期、发货逾期、库存不足、时效错误、周转市场上新、保险到期前 1 个月提醒。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订单日志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所有订单需记录编辑历史、批注、备注、抽查记录、取消/追回原因。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库存核查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按 SN 流转、订单记录、近 3 个月使用记录做库存评分；总后台可按规则对会员库存评级。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隐私脱敏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联盟订单姓名隐藏 1 位、地址隐藏详细内容、手机号隐藏 6 位；微信小程序客户后台分权限查看。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周转市场风控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实物认证 SN 才可上架；限制重复上架；空挂库存降权；举报入口；假库存扣 500 元保证金。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内容管控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周转市场发帖采用全下拉选择，不开放任意文字输入；商家自定义转发话术需审核并留快照。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接口风控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物流接口限频，异常件标红，长时间不揽收/退回/滞留触发预警。</w:t>
            </w:r>
          </w:p>
        </w:tc>
      </w:tr>
    </w:tbl>
    <w:p>
      <w:pPr>
        <w:spacing w:after="40"/>
      </w:pPr>
    </w:p>
    <w:p>
      <w:pPr>
        <w:pStyle w:val="Heading1"/>
      </w:pPr>
      <w:r>
        <w:t>12. 收费、增值服务与推广体系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项目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规则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免费基础能力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电脑端和微信端订单管理、收发趋势、库存、基础发货时效、联盟仓库、发信息、1G 数据存储。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批量视频/图片识别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新会员免费 3 个月；月 1-300 单 30 元/月或 300 元/年；月 300 单以上 60 元/月或 600 元/年。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快递路由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月 1-500 单免费；501-1000 单 199 元/月或 1900 元/年；1000 单以上 299 元/月或 2900 元/年，并附赠时效检查。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免押功能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作为增值服务模块，支持订单免押码生成和信息同步。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快递/物流差价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按实际下单仓统计支出；物流赔付金额自动识别单号并退至会员。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推广奖励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有效用户标准：90 天内使用达 240 小时并完成 300 单正常订单；奖励 100 元/个。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推广佣金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被推广会员首次购买月/年费产品折扣后 50% 佣金，之后购买月/年费产品 20% 佣金。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推广员资格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需正规推广员邀约、注册满 15 天、累计在线不少于 80 小时、至少 50 笔真实成交、主体唯一、VIP 账户。</w:t>
            </w:r>
          </w:p>
        </w:tc>
      </w:tr>
    </w:tbl>
    <w:p>
      <w:pPr>
        <w:spacing w:after="40"/>
      </w:pPr>
    </w:p>
    <w:p>
      <w:pPr>
        <w:pStyle w:val="Heading1"/>
      </w:pPr>
      <w:r>
        <w:t>13. 版本范围与实施优先级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5200"/>
        <w:gridCol w:w="2960"/>
      </w:tblGrid>
      <w:t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阶段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建议范围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验收重点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MVP/1.0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首页、订单管理、仓库管理、商品/SN/套餐、收发趋势、个人中心基础设置、极速核销台、公众号提醒基础。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能完成从录单、发货、归还、验机、完结到库存回补的闭环。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订单中转大厅、库存周转市场基础展示与三大板块标准化发布。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坚持不定价、不交易、不担保；帖子标准化与私信规则可控。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多仓联盟、快递下单、微信小程序客户归还。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联盟订单脱敏、快递全链路状态、客户无需注册即可归还。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免押码。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支持先生成后补录，以及免押成功后同步订单与协议。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2.0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支付宝租赁小程序与多商户绑定。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多个小程序商户可绑定一个库存系统，库存口径一致。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远期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库存同步接口、第三方租赁平台库存调用与溢出订单承接。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授权、扣减、回补、外部渠道风控与结算边界明确。</w:t>
            </w:r>
          </w:p>
        </w:tc>
      </w:tr>
    </w:tbl>
    <w:p>
      <w:pPr>
        <w:spacing w:after="40"/>
      </w:pPr>
    </w:p>
    <w:p>
      <w:pPr>
        <w:pStyle w:val="Heading1"/>
      </w:pPr>
      <w:r>
        <w:t>14. 关键验收清单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录入订单时能够结合租期、仓库、库存、物流时效判断是否可接单，并能推荐调仓方案。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SN 从入库、占用、发货、租用、归还、售后、完结、维修/出售均可追溯。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套餐库存由主机与配件真实库存动态计算，不能与实物库存脱节。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仓库人员只看到授权仓库，联盟成员只看到脱敏订单和共享 SN 库存。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客户小程序归还流程无需注册，手机号授权/验证码说明清晰，归还仓库锁定。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发货视频、客户收货视频、开箱视频、验机图片按保存策略与订单自动关联。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周转市场不得出现租金、手机号、微信、详细地址、自由广告文案或平台担保交易闭环。</w:t>
      </w:r>
    </w:p>
    <w:p>
      <w:pPr>
        <w:pStyle w:val="ListBullet"/>
        <w:spacing w:after="80"/>
      </w:pPr>
      <w:r>
        <w:rPr>
          <w:rFonts w:ascii="PingFang SC" w:hAnsi="PingFang SC" w:eastAsia="PingFang SC"/>
        </w:rPr>
        <w:t>财务后台能区分增值服务收入、快递相关收入、平台支出、发票状态和当期净收支。</w:t>
      </w:r>
    </w:p>
    <w:p>
      <w:pPr>
        <w:pStyle w:val="Heading1"/>
      </w:pPr>
      <w:r>
        <w:t>15. 待澄清事项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问题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建议处理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订单渠道自动抓取范围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先明确闲鱼、淘宝等渠道是否具备可用接口或需人工/半自动导入。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视频识别 SN 准确率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MVP 可先做批量上传与人工复核，识别能力分阶段上线。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时效历史匹配算法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先采用接口匹配，沉淀历史数据后再切换或混合系统匹配。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周转市场保证金扣罚流程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需明确举报证据、人工审核、申诉、扣罚与限制入驻规则。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快递折扣与会员奖励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同一快递单是否客户 9 折和会员 10% 奖励互斥，需要财务策略确认。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支付宝多商户绑定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需确认一个库存系统下不同小程序商户的订单、财务、客户数据隔离规则。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 A：模块来源映射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设计章节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主要来源文档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总后台、财务、库存评分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1.0版-0-总后台.docx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导航与信息架构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1.0版-1-栏目导航.docx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订单生命周期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ok-1.0版-3-订单管理.docx、1.1版-订单中转大厅.docx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库存与仓库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ok-1.0版-5-仓库管理.docx、1.0版-10-仓库调货.docx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商品、SN、套餐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ok-1.0版-6-商品管理-.docx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极速核销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ok-1.0版-9-极速核销台.docx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微信/公众号/快递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1.0版-7-公众号.docx、1.2版-快递下单及涉及流程+微信小程序.docx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收费推广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1.0版-15-免费与收费与推广.docx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联盟与市场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1.2版-多仓联盟.docx、1.1版-库存周转市场---待定.docx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免押与支付宝小程序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1.3版-免押码.docx、2.0版-支付宝租赁小程序.docx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color w:val="5B6470"/>
        <w:sz w:val="18"/>
      </w:rPr>
      <w:t>内部设计资料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/>
        <w:color w:val="5B6470"/>
        <w:sz w:val="18"/>
      </w:rPr>
      <w:t>租赁系统项目设计文档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