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6858" w14:textId="24CA169F" w:rsidR="002D5D13" w:rsidRDefault="00FD5353" w:rsidP="00FD5353">
      <w:pPr>
        <w:jc w:val="center"/>
        <w:rPr>
          <w:rFonts w:ascii="標楷體" w:eastAsia="標楷體" w:hAnsi="標楷體"/>
        </w:rPr>
      </w:pPr>
      <w:r w:rsidRPr="00FD5353">
        <w:rPr>
          <w:rFonts w:ascii="標楷體" w:eastAsia="標楷體" w:hAnsi="標楷體"/>
        </w:rPr>
        <w:t>Hw6_http</w:t>
      </w:r>
    </w:p>
    <w:p w14:paraId="77D2A72D" w14:textId="77777777" w:rsidR="0005779B" w:rsidRDefault="0005779B" w:rsidP="00FD5353">
      <w:pPr>
        <w:jc w:val="center"/>
        <w:rPr>
          <w:rFonts w:ascii="標楷體" w:eastAsia="標楷體" w:hAnsi="標楷體"/>
        </w:rPr>
      </w:pPr>
    </w:p>
    <w:p w14:paraId="513395C3" w14:textId="77777777" w:rsidR="00F72101" w:rsidRPr="00F72101" w:rsidRDefault="00FD5353" w:rsidP="00FD5353">
      <w:pPr>
        <w:spacing w:line="360" w:lineRule="auto"/>
        <w:rPr>
          <w:rFonts w:ascii="標楷體" w:eastAsia="標楷體" w:hAnsi="標楷體"/>
          <w:color w:val="FF0000"/>
          <w:shd w:val="clear" w:color="auto" w:fill="FFFFFF"/>
        </w:rPr>
      </w:pPr>
      <w:r>
        <w:rPr>
          <w:rFonts w:ascii="標楷體" w:eastAsia="標楷體" w:hAnsi="標楷體" w:hint="eastAsia"/>
          <w:color w:val="191919"/>
          <w:shd w:val="clear" w:color="auto" w:fill="FFFFFF"/>
        </w:rPr>
        <w:t xml:space="preserve">   </w:t>
      </w:r>
      <w:r w:rsidRPr="00F72101">
        <w:rPr>
          <w:rFonts w:ascii="標楷體" w:eastAsia="標楷體" w:hAnsi="標楷體" w:hint="eastAsia"/>
          <w:color w:val="FF0000"/>
          <w:shd w:val="clear" w:color="auto" w:fill="FFFFFF"/>
        </w:rPr>
        <w:t xml:space="preserve"> </w:t>
      </w:r>
      <w:r w:rsidRPr="00F72101">
        <w:rPr>
          <w:rFonts w:ascii="標楷體" w:eastAsia="標楷體" w:hAnsi="標楷體" w:hint="eastAsia"/>
          <w:color w:val="FF0000"/>
          <w:shd w:val="clear" w:color="auto" w:fill="FFFFFF"/>
        </w:rPr>
        <w:t>HTTP/1.0</w:t>
      </w:r>
    </w:p>
    <w:p w14:paraId="0108BD0B" w14:textId="553E46EB" w:rsidR="00FD5353" w:rsidRDefault="00FD5353" w:rsidP="00FD5353">
      <w:pPr>
        <w:spacing w:line="360" w:lineRule="auto"/>
        <w:rPr>
          <w:rFonts w:ascii="標楷體" w:eastAsia="標楷體" w:hAnsi="標楷體"/>
          <w:color w:val="191919"/>
          <w:shd w:val="clear" w:color="auto" w:fill="FFFFFF"/>
        </w:rPr>
      </w:pPr>
      <w:r w:rsidRPr="00FD5353">
        <w:rPr>
          <w:rFonts w:ascii="標楷體" w:eastAsia="標楷體" w:hAnsi="標楷體" w:hint="eastAsia"/>
          <w:color w:val="191919"/>
          <w:shd w:val="clear" w:color="auto" w:fill="FFFFFF"/>
        </w:rPr>
        <w:t>為了提高系統的效率，HTTP 1.0規定瀏覽器與伺服器只保持短暫的連線，瀏覽器的每次請求都需要與伺服器建立一個TCP連線，伺服器完成請求處理後立即斷開TCP連線，伺服器不跟蹤每</w:t>
      </w:r>
      <w:proofErr w:type="gramStart"/>
      <w:r w:rsidRPr="00FD5353">
        <w:rPr>
          <w:rFonts w:ascii="標楷體" w:eastAsia="標楷體" w:hAnsi="標楷體" w:hint="eastAsia"/>
          <w:color w:val="191919"/>
          <w:shd w:val="clear" w:color="auto" w:fill="FFFFFF"/>
        </w:rPr>
        <w:t>個</w:t>
      </w:r>
      <w:proofErr w:type="gramEnd"/>
      <w:r w:rsidRPr="00FD5353">
        <w:rPr>
          <w:rFonts w:ascii="標楷體" w:eastAsia="標楷體" w:hAnsi="標楷體" w:hint="eastAsia"/>
          <w:color w:val="191919"/>
          <w:shd w:val="clear" w:color="auto" w:fill="FFFFFF"/>
        </w:rPr>
        <w:t>客戶也不記錄過去的請求。</w:t>
      </w:r>
    </w:p>
    <w:p w14:paraId="528889ED" w14:textId="77777777" w:rsidR="00FD5353" w:rsidRDefault="00FD5353" w:rsidP="00FD5353">
      <w:pPr>
        <w:spacing w:line="360" w:lineRule="auto"/>
        <w:rPr>
          <w:rFonts w:ascii="標楷體" w:eastAsia="標楷體" w:hAnsi="標楷體" w:hint="eastAsia"/>
          <w:color w:val="191919"/>
          <w:shd w:val="clear" w:color="auto" w:fill="FFFFFF"/>
        </w:rPr>
      </w:pPr>
    </w:p>
    <w:p w14:paraId="47023FE7" w14:textId="70C31CDF" w:rsidR="00F72101" w:rsidRPr="00F72101" w:rsidRDefault="00FD5353" w:rsidP="00FD5353">
      <w:pPr>
        <w:spacing w:line="360" w:lineRule="auto"/>
        <w:rPr>
          <w:rFonts w:ascii="標楷體" w:eastAsia="標楷體" w:hAnsi="標楷體"/>
          <w:color w:val="FF0000"/>
          <w:shd w:val="clear" w:color="auto" w:fill="FFFFFF"/>
        </w:rPr>
      </w:pPr>
      <w:r>
        <w:rPr>
          <w:rFonts w:ascii="標楷體" w:eastAsia="標楷體" w:hAnsi="標楷體" w:hint="eastAsia"/>
          <w:color w:val="191919"/>
          <w:shd w:val="clear" w:color="auto" w:fill="FFFFFF"/>
        </w:rPr>
        <w:t xml:space="preserve">    </w:t>
      </w:r>
      <w:r w:rsidRPr="00F72101">
        <w:rPr>
          <w:rFonts w:ascii="標楷體" w:eastAsia="標楷體" w:hAnsi="標楷體" w:hint="eastAsia"/>
          <w:color w:val="FF0000"/>
          <w:shd w:val="clear" w:color="auto" w:fill="FFFFFF"/>
        </w:rPr>
        <w:t>HTTP 1.1</w:t>
      </w:r>
    </w:p>
    <w:p w14:paraId="0FCA2311" w14:textId="235D2286" w:rsidR="00FD5353" w:rsidRDefault="00FD5353" w:rsidP="00FD5353">
      <w:pPr>
        <w:spacing w:line="360" w:lineRule="auto"/>
        <w:rPr>
          <w:rFonts w:ascii="標楷體" w:eastAsia="標楷體" w:hAnsi="標楷體"/>
          <w:color w:val="191919"/>
          <w:shd w:val="clear" w:color="auto" w:fill="FFFFFF"/>
        </w:rPr>
      </w:pPr>
      <w:r w:rsidRPr="00FD5353">
        <w:rPr>
          <w:rFonts w:ascii="標楷體" w:eastAsia="標楷體" w:hAnsi="標楷體" w:hint="eastAsia"/>
          <w:color w:val="191919"/>
          <w:shd w:val="clear" w:color="auto" w:fill="FFFFFF"/>
        </w:rPr>
        <w:t>支援持久連線，在一個TCP連線上可以傳送多個HTTP請求和響應，減少了建立和關閉連線的消耗和延遲。一個包含有許多影</w:t>
      </w:r>
      <w:r>
        <w:rPr>
          <w:rFonts w:ascii="標楷體" w:eastAsia="標楷體" w:hAnsi="標楷體" w:hint="eastAsia"/>
          <w:color w:val="191919"/>
          <w:shd w:val="clear" w:color="auto" w:fill="FFFFFF"/>
        </w:rPr>
        <w:t>像</w:t>
      </w:r>
      <w:r w:rsidRPr="00FD5353">
        <w:rPr>
          <w:rFonts w:ascii="標楷體" w:eastAsia="標楷體" w:hAnsi="標楷體" w:hint="eastAsia"/>
          <w:color w:val="191919"/>
          <w:shd w:val="clear" w:color="auto" w:fill="FFFFFF"/>
        </w:rPr>
        <w:t>的網頁檔案的多個請求和應答可以在一個連線中傳輸，但每</w:t>
      </w:r>
      <w:proofErr w:type="gramStart"/>
      <w:r w:rsidRPr="00FD5353">
        <w:rPr>
          <w:rFonts w:ascii="標楷體" w:eastAsia="標楷體" w:hAnsi="標楷體" w:hint="eastAsia"/>
          <w:color w:val="191919"/>
          <w:shd w:val="clear" w:color="auto" w:fill="FFFFFF"/>
        </w:rPr>
        <w:t>個</w:t>
      </w:r>
      <w:proofErr w:type="gramEnd"/>
      <w:r w:rsidRPr="00FD5353">
        <w:rPr>
          <w:rFonts w:ascii="標楷體" w:eastAsia="標楷體" w:hAnsi="標楷體" w:hint="eastAsia"/>
          <w:color w:val="191919"/>
          <w:shd w:val="clear" w:color="auto" w:fill="FFFFFF"/>
        </w:rPr>
        <w:t>單獨的網頁檔案的請求和應答仍然需要使用各自的連線。</w:t>
      </w:r>
    </w:p>
    <w:p w14:paraId="58573450" w14:textId="26B97995" w:rsidR="00FD5353" w:rsidRDefault="00FD5353" w:rsidP="00FD5353">
      <w:pPr>
        <w:spacing w:line="360" w:lineRule="auto"/>
        <w:rPr>
          <w:rFonts w:ascii="標楷體" w:eastAsia="標楷體" w:hAnsi="標楷體"/>
          <w:color w:val="191919"/>
          <w:shd w:val="clear" w:color="auto" w:fill="FFFFFF"/>
        </w:rPr>
      </w:pPr>
      <w:r w:rsidRPr="00FD5353">
        <w:rPr>
          <w:rFonts w:ascii="標楷體" w:eastAsia="標楷體" w:hAnsi="標楷體" w:hint="eastAsia"/>
          <w:color w:val="191919"/>
          <w:shd w:val="clear" w:color="auto" w:fill="FFFFFF"/>
        </w:rPr>
        <w:t>HTTP 1.1還允許客戶端不用等待上一次請求結果返回，就可以發出下一次請求，但伺服器端必須按照接收到客戶端請求的先後順序依次回送響應結果，以保證客戶端能夠區分出每次請求的響應內容，這樣也顯著地減少了整個下載過程所需要的時間。</w:t>
      </w:r>
    </w:p>
    <w:p w14:paraId="347A0765" w14:textId="487A855B" w:rsidR="00FD5353" w:rsidRDefault="00FD5353" w:rsidP="00FD5353">
      <w:pPr>
        <w:spacing w:line="360" w:lineRule="auto"/>
        <w:rPr>
          <w:rFonts w:ascii="標楷體" w:eastAsia="標楷體" w:hAnsi="標楷體"/>
          <w:color w:val="191919"/>
          <w:shd w:val="clear" w:color="auto" w:fill="FFFFFF"/>
        </w:rPr>
      </w:pPr>
    </w:p>
    <w:p w14:paraId="424A8D4B" w14:textId="0F67FCE2" w:rsidR="004D7C85" w:rsidRPr="0005779B" w:rsidRDefault="0005779B" w:rsidP="004D7C85">
      <w:pPr>
        <w:pStyle w:val="Web"/>
        <w:shd w:val="clear" w:color="auto" w:fill="FFFFFF"/>
        <w:spacing w:before="300" w:beforeAutospacing="0" w:after="0" w:afterAutospacing="0"/>
        <w:rPr>
          <w:rFonts w:ascii="標楷體" w:eastAsia="標楷體" w:hAnsi="標楷體"/>
          <w:color w:val="191919"/>
        </w:rPr>
      </w:pPr>
      <w:r w:rsidRPr="00F72101">
        <w:rPr>
          <w:rFonts w:ascii="標楷體" w:eastAsia="標楷體" w:hAnsi="標楷體" w:hint="eastAsia"/>
          <w:color w:val="FF0000"/>
        </w:rPr>
        <w:t xml:space="preserve">   </w:t>
      </w:r>
      <w:r w:rsidR="00F72101">
        <w:rPr>
          <w:rFonts w:ascii="標楷體" w:eastAsia="標楷體" w:hAnsi="標楷體" w:hint="eastAsia"/>
          <w:color w:val="FF0000"/>
        </w:rPr>
        <w:t xml:space="preserve"> </w:t>
      </w:r>
      <w:r w:rsidR="004D7C85" w:rsidRPr="00F72101">
        <w:rPr>
          <w:rFonts w:ascii="標楷體" w:eastAsia="標楷體" w:hAnsi="標楷體" w:hint="eastAsia"/>
          <w:color w:val="FF0000"/>
        </w:rPr>
        <w:t>HTTP2.0</w:t>
      </w:r>
    </w:p>
    <w:p w14:paraId="411B56FB" w14:textId="36FAD789" w:rsidR="004D7C85" w:rsidRDefault="004D7C85" w:rsidP="0005779B">
      <w:pPr>
        <w:pStyle w:val="Web"/>
        <w:shd w:val="clear" w:color="auto" w:fill="FFFFFF"/>
        <w:spacing w:before="300" w:beforeAutospacing="0" w:after="0" w:afterAutospacing="0" w:line="360" w:lineRule="auto"/>
        <w:rPr>
          <w:rFonts w:ascii="標楷體" w:eastAsia="標楷體" w:hAnsi="標楷體"/>
          <w:color w:val="191919"/>
          <w:shd w:val="clear" w:color="auto" w:fill="FFFFFF"/>
        </w:rPr>
      </w:pPr>
      <w:r w:rsidRPr="00F72101">
        <w:rPr>
          <w:rFonts w:ascii="標楷體" w:eastAsia="標楷體" w:hAnsi="標楷體" w:hint="eastAsia"/>
          <w:b/>
          <w:bCs/>
          <w:color w:val="000000" w:themeColor="text1"/>
        </w:rPr>
        <w:t>多路</w:t>
      </w:r>
      <w:proofErr w:type="gramStart"/>
      <w:r w:rsidRPr="00F72101">
        <w:rPr>
          <w:rFonts w:ascii="標楷體" w:eastAsia="標楷體" w:hAnsi="標楷體" w:hint="eastAsia"/>
          <w:b/>
          <w:bCs/>
          <w:color w:val="000000" w:themeColor="text1"/>
        </w:rPr>
        <w:t>複</w:t>
      </w:r>
      <w:proofErr w:type="gramEnd"/>
      <w:r w:rsidRPr="00F72101">
        <w:rPr>
          <w:rFonts w:ascii="標楷體" w:eastAsia="標楷體" w:hAnsi="標楷體" w:hint="eastAsia"/>
          <w:b/>
          <w:bCs/>
          <w:color w:val="000000" w:themeColor="text1"/>
        </w:rPr>
        <w:t>用 (Multiplexing)</w:t>
      </w:r>
      <w:r w:rsidR="00813398" w:rsidRPr="0005779B">
        <w:rPr>
          <w:rFonts w:ascii="標楷體" w:eastAsia="標楷體" w:hAnsi="標楷體" w:hint="eastAsia"/>
          <w:color w:val="191919"/>
        </w:rPr>
        <w:t>:</w:t>
      </w:r>
      <w:r w:rsidR="00813398" w:rsidRPr="0005779B">
        <w:rPr>
          <w:rFonts w:ascii="標楷體" w:eastAsia="標楷體" w:hAnsi="標楷體" w:hint="eastAsia"/>
          <w:color w:val="191919"/>
          <w:shd w:val="clear" w:color="auto" w:fill="FFFFFF"/>
        </w:rPr>
        <w:t xml:space="preserve"> </w:t>
      </w:r>
      <w:r w:rsidR="00813398" w:rsidRPr="0005779B">
        <w:rPr>
          <w:rFonts w:ascii="標楷體" w:eastAsia="標楷體" w:hAnsi="標楷體" w:hint="eastAsia"/>
          <w:color w:val="191919"/>
          <w:shd w:val="clear" w:color="auto" w:fill="FFFFFF"/>
        </w:rPr>
        <w:t>多路</w:t>
      </w:r>
      <w:proofErr w:type="gramStart"/>
      <w:r w:rsidR="00813398" w:rsidRPr="0005779B">
        <w:rPr>
          <w:rFonts w:ascii="標楷體" w:eastAsia="標楷體" w:hAnsi="標楷體" w:hint="eastAsia"/>
          <w:color w:val="191919"/>
          <w:shd w:val="clear" w:color="auto" w:fill="FFFFFF"/>
        </w:rPr>
        <w:t>複</w:t>
      </w:r>
      <w:proofErr w:type="gramEnd"/>
      <w:r w:rsidR="00813398" w:rsidRPr="0005779B">
        <w:rPr>
          <w:rFonts w:ascii="標楷體" w:eastAsia="標楷體" w:hAnsi="標楷體" w:hint="eastAsia"/>
          <w:color w:val="191919"/>
          <w:shd w:val="clear" w:color="auto" w:fill="FFFFFF"/>
        </w:rPr>
        <w:t>用允許同時通過單一的 HTTP/2 連線發起多重的請求-響應訊息。在 HTTP/1.1 協議中瀏覽器客戶端在同一時間，針對</w:t>
      </w:r>
      <w:proofErr w:type="gramStart"/>
      <w:r w:rsidR="00813398" w:rsidRPr="0005779B">
        <w:rPr>
          <w:rFonts w:ascii="標楷體" w:eastAsia="標楷體" w:hAnsi="標楷體" w:hint="eastAsia"/>
          <w:color w:val="191919"/>
          <w:shd w:val="clear" w:color="auto" w:fill="FFFFFF"/>
        </w:rPr>
        <w:t>同一域</w:t>
      </w:r>
      <w:proofErr w:type="gramEnd"/>
      <w:r w:rsidR="00813398" w:rsidRPr="0005779B">
        <w:rPr>
          <w:rFonts w:ascii="標楷體" w:eastAsia="標楷體" w:hAnsi="標楷體" w:hint="eastAsia"/>
          <w:color w:val="191919"/>
          <w:shd w:val="clear" w:color="auto" w:fill="FFFFFF"/>
        </w:rPr>
        <w:t>名下的請求有一定數量限制。超過限制數目的請求會被阻塞。因此 HTTP/2 可以很容易的去</w:t>
      </w:r>
      <w:proofErr w:type="gramStart"/>
      <w:r w:rsidR="00813398" w:rsidRPr="0005779B">
        <w:rPr>
          <w:rFonts w:ascii="標楷體" w:eastAsia="標楷體" w:hAnsi="標楷體" w:hint="eastAsia"/>
          <w:color w:val="191919"/>
          <w:shd w:val="clear" w:color="auto" w:fill="FFFFFF"/>
        </w:rPr>
        <w:t>實現多流並行</w:t>
      </w:r>
      <w:proofErr w:type="gramEnd"/>
      <w:r w:rsidR="00813398" w:rsidRPr="0005779B">
        <w:rPr>
          <w:rFonts w:ascii="標楷體" w:eastAsia="標楷體" w:hAnsi="標楷體" w:hint="eastAsia"/>
          <w:color w:val="191919"/>
          <w:shd w:val="clear" w:color="auto" w:fill="FFFFFF"/>
        </w:rPr>
        <w:t>而不用依賴建立多個 TCP 連線，HTTP/2 把 HTTP 協議通訊的基本單位縮小為一個一個的幀，這些</w:t>
      </w:r>
      <w:proofErr w:type="gramStart"/>
      <w:r w:rsidR="00813398" w:rsidRPr="0005779B">
        <w:rPr>
          <w:rFonts w:ascii="標楷體" w:eastAsia="標楷體" w:hAnsi="標楷體" w:hint="eastAsia"/>
          <w:color w:val="191919"/>
          <w:shd w:val="clear" w:color="auto" w:fill="FFFFFF"/>
        </w:rPr>
        <w:t>幀</w:t>
      </w:r>
      <w:proofErr w:type="gramEnd"/>
      <w:r w:rsidR="00813398" w:rsidRPr="0005779B">
        <w:rPr>
          <w:rFonts w:ascii="標楷體" w:eastAsia="標楷體" w:hAnsi="標楷體" w:hint="eastAsia"/>
          <w:color w:val="191919"/>
          <w:shd w:val="clear" w:color="auto" w:fill="FFFFFF"/>
        </w:rPr>
        <w:t>對應著邏輯流中的訊息。並行地在同一</w:t>
      </w:r>
      <w:proofErr w:type="gramStart"/>
      <w:r w:rsidR="00813398" w:rsidRPr="0005779B">
        <w:rPr>
          <w:rFonts w:ascii="標楷體" w:eastAsia="標楷體" w:hAnsi="標楷體" w:hint="eastAsia"/>
          <w:color w:val="191919"/>
          <w:shd w:val="clear" w:color="auto" w:fill="FFFFFF"/>
        </w:rPr>
        <w:t>個</w:t>
      </w:r>
      <w:proofErr w:type="gramEnd"/>
      <w:r w:rsidR="00813398" w:rsidRPr="0005779B">
        <w:rPr>
          <w:rFonts w:ascii="標楷體" w:eastAsia="標楷體" w:hAnsi="標楷體" w:hint="eastAsia"/>
          <w:color w:val="191919"/>
          <w:shd w:val="clear" w:color="auto" w:fill="FFFFFF"/>
        </w:rPr>
        <w:t xml:space="preserve"> TCP 連線上雙向交換訊息。</w:t>
      </w:r>
    </w:p>
    <w:p w14:paraId="502B76EA" w14:textId="2E7DC82D" w:rsidR="0005779B" w:rsidRDefault="0005779B" w:rsidP="0005779B">
      <w:pPr>
        <w:pStyle w:val="Web"/>
        <w:shd w:val="clear" w:color="auto" w:fill="FFFFFF"/>
        <w:spacing w:before="300" w:beforeAutospacing="0" w:after="0" w:afterAutospacing="0" w:line="360" w:lineRule="auto"/>
        <w:rPr>
          <w:rFonts w:ascii="標楷體" w:eastAsia="標楷體" w:hAnsi="標楷體"/>
          <w:color w:val="191919"/>
          <w:shd w:val="clear" w:color="auto" w:fill="FFFFFF"/>
        </w:rPr>
      </w:pPr>
    </w:p>
    <w:p w14:paraId="2A751FAB" w14:textId="6A4CBB3C" w:rsidR="0005779B" w:rsidRDefault="0005779B" w:rsidP="0005779B">
      <w:pPr>
        <w:pStyle w:val="Web"/>
        <w:shd w:val="clear" w:color="auto" w:fill="FFFFFF"/>
        <w:spacing w:before="300" w:beforeAutospacing="0" w:after="0" w:afterAutospacing="0" w:line="360" w:lineRule="auto"/>
        <w:rPr>
          <w:rFonts w:ascii="標楷體" w:eastAsia="標楷體" w:hAnsi="標楷體"/>
          <w:color w:val="191919"/>
          <w:shd w:val="clear" w:color="auto" w:fill="FFFFFF"/>
        </w:rPr>
      </w:pPr>
    </w:p>
    <w:p w14:paraId="0816A034" w14:textId="77777777" w:rsidR="00F72101" w:rsidRDefault="0005779B" w:rsidP="00F72101">
      <w:pPr>
        <w:pStyle w:val="Web"/>
        <w:shd w:val="clear" w:color="auto" w:fill="FFFFFF"/>
        <w:spacing w:before="300" w:beforeAutospacing="0" w:after="0" w:afterAutospacing="0" w:line="360" w:lineRule="auto"/>
        <w:rPr>
          <w:rFonts w:ascii="標楷體" w:eastAsia="標楷體" w:hAnsi="標楷體"/>
          <w:color w:val="191919"/>
        </w:rPr>
      </w:pPr>
      <w:proofErr w:type="gramStart"/>
      <w:r w:rsidRPr="00F72101">
        <w:rPr>
          <w:rFonts w:ascii="標楷體" w:eastAsia="標楷體" w:hAnsi="標楷體" w:hint="eastAsia"/>
          <w:b/>
          <w:bCs/>
          <w:color w:val="191919"/>
        </w:rPr>
        <w:t>服務端推送</w:t>
      </w:r>
      <w:proofErr w:type="gramEnd"/>
      <w:r w:rsidRPr="00F72101">
        <w:rPr>
          <w:rFonts w:ascii="標楷體" w:eastAsia="標楷體" w:hAnsi="標楷體" w:hint="eastAsia"/>
          <w:b/>
          <w:bCs/>
          <w:color w:val="191919"/>
        </w:rPr>
        <w:t>（Server Push）</w:t>
      </w:r>
      <w:r w:rsidRPr="0005779B">
        <w:rPr>
          <w:rFonts w:ascii="標楷體" w:eastAsia="標楷體" w:hAnsi="標楷體" w:hint="eastAsia"/>
          <w:color w:val="191919"/>
        </w:rPr>
        <w:t>:</w:t>
      </w:r>
      <w:proofErr w:type="gramStart"/>
      <w:r w:rsidRPr="0005779B">
        <w:rPr>
          <w:rFonts w:ascii="標楷體" w:eastAsia="標楷體" w:hAnsi="標楷體" w:hint="eastAsia"/>
          <w:color w:val="191919"/>
        </w:rPr>
        <w:t>服務端推送</w:t>
      </w:r>
      <w:proofErr w:type="gramEnd"/>
      <w:r w:rsidRPr="0005779B">
        <w:rPr>
          <w:rFonts w:ascii="標楷體" w:eastAsia="標楷體" w:hAnsi="標楷體" w:hint="eastAsia"/>
          <w:color w:val="191919"/>
        </w:rPr>
        <w:t>是一種在客戶端請求之前傳送資料的機制。在 HTTP/2 中，伺服器可以對客戶端的一個請求傳送多個響應。Server Push 讓 HTTP1.x 時代使用內嵌資源的優化手段變得沒有意義；如果一個請求是由你的主頁發起的，伺服器很可能會響應主頁內容、logo 以及樣式表，因為它知道客戶端會用到這些東西。這相當於在一個 HTML 文件內集合了所有的資源，不過與之相比，伺服器推送還有一個很大的優勢：可以快取！也讓在遵循同源的情況下，不同頁面之間可以共享快取資源成為可能。</w:t>
      </w:r>
    </w:p>
    <w:p w14:paraId="5C353D66" w14:textId="62B28029" w:rsidR="00F72101" w:rsidRPr="00F72101" w:rsidRDefault="00F72101" w:rsidP="00F72101">
      <w:pPr>
        <w:pStyle w:val="Web"/>
        <w:shd w:val="clear" w:color="auto" w:fill="FFFFFF"/>
        <w:spacing w:before="300" w:beforeAutospacing="0" w:after="0" w:afterAutospacing="0" w:line="360" w:lineRule="auto"/>
        <w:rPr>
          <w:rFonts w:ascii="標楷體" w:eastAsia="標楷體" w:hAnsi="標楷體"/>
          <w:color w:val="191919"/>
        </w:rPr>
      </w:pPr>
      <w:r w:rsidRPr="00F72101">
        <w:rPr>
          <w:rFonts w:ascii="標楷體" w:eastAsia="標楷體" w:hAnsi="標楷體" w:cs="Arial"/>
          <w:b/>
          <w:bCs/>
          <w:color w:val="000000" w:themeColor="text1"/>
        </w:rPr>
        <w:t>HPACK 演算法</w:t>
      </w:r>
      <w:r>
        <w:rPr>
          <w:rFonts w:ascii="標楷體" w:eastAsia="標楷體" w:hAnsi="標楷體" w:cs="Arial" w:hint="eastAsia"/>
          <w:b/>
          <w:bCs/>
          <w:color w:val="000000" w:themeColor="text1"/>
        </w:rPr>
        <w:t>:</w:t>
      </w:r>
      <w:r w:rsidRPr="00F72101">
        <w:rPr>
          <w:rFonts w:ascii="標楷體" w:eastAsia="標楷體" w:hAnsi="標楷體" w:cs="Arial"/>
          <w:color w:val="000000" w:themeColor="text1"/>
          <w:sz w:val="23"/>
          <w:szCs w:val="23"/>
        </w:rPr>
        <w:t>HPACK演算法是新引入HTTP/2的一個演算法，用於對HTTP頭部做壓縮。其原理在於：</w:t>
      </w:r>
    </w:p>
    <w:p w14:paraId="01814D65" w14:textId="241E791F" w:rsidR="00F72101" w:rsidRPr="00F72101" w:rsidRDefault="00F72101" w:rsidP="00F72101">
      <w:pPr>
        <w:widowControl/>
        <w:numPr>
          <w:ilvl w:val="0"/>
          <w:numId w:val="1"/>
        </w:numPr>
        <w:shd w:val="clear" w:color="auto" w:fill="FFFFFF"/>
        <w:spacing w:before="100" w:beforeAutospacing="1" w:after="24" w:line="360" w:lineRule="auto"/>
        <w:ind w:left="1104"/>
        <w:rPr>
          <w:rFonts w:ascii="標楷體" w:eastAsia="標楷體" w:hAnsi="標楷體" w:cs="Arial"/>
          <w:color w:val="000000" w:themeColor="text1"/>
          <w:kern w:val="0"/>
          <w:sz w:val="23"/>
          <w:szCs w:val="23"/>
        </w:rPr>
      </w:pPr>
      <w:r w:rsidRPr="00F72101">
        <w:rPr>
          <w:rFonts w:ascii="標楷體" w:eastAsia="標楷體" w:hAnsi="標楷體" w:cs="Arial"/>
          <w:color w:val="000000" w:themeColor="text1"/>
          <w:kern w:val="0"/>
          <w:sz w:val="23"/>
          <w:szCs w:val="23"/>
        </w:rPr>
        <w:t>客戶端與伺服器端根據</w:t>
      </w:r>
      <w:hyperlink r:id="rId5" w:history="1">
        <w:r w:rsidRPr="00F72101">
          <w:rPr>
            <w:rFonts w:ascii="標楷體" w:eastAsia="標楷體" w:hAnsi="標楷體" w:cs="Arial"/>
            <w:color w:val="000000" w:themeColor="text1"/>
            <w:kern w:val="0"/>
            <w:sz w:val="23"/>
            <w:szCs w:val="23"/>
            <w:u w:val="single"/>
          </w:rPr>
          <w:t>RFC 7541</w:t>
        </w:r>
      </w:hyperlink>
      <w:r w:rsidRPr="00F72101">
        <w:rPr>
          <w:rFonts w:ascii="標楷體" w:eastAsia="標楷體" w:hAnsi="標楷體" w:cs="Arial"/>
          <w:color w:val="000000" w:themeColor="text1"/>
          <w:kern w:val="0"/>
          <w:sz w:val="23"/>
          <w:szCs w:val="23"/>
        </w:rPr>
        <w:t>的附錄A，維護一份共同的靜態字典（Static Table），其中包含了常見頭部名及常見頭部名稱與值的組合的代碼</w:t>
      </w:r>
      <w:r>
        <w:rPr>
          <w:rFonts w:ascii="標楷體" w:eastAsia="標楷體" w:hAnsi="標楷體" w:cs="Arial" w:hint="eastAsia"/>
          <w:color w:val="000000" w:themeColor="text1"/>
          <w:kern w:val="0"/>
          <w:sz w:val="23"/>
          <w:szCs w:val="23"/>
        </w:rPr>
        <w:t>。</w:t>
      </w:r>
    </w:p>
    <w:p w14:paraId="5882DF47" w14:textId="73D2A205" w:rsidR="00F72101" w:rsidRPr="00F72101" w:rsidRDefault="00F72101" w:rsidP="00F72101">
      <w:pPr>
        <w:widowControl/>
        <w:numPr>
          <w:ilvl w:val="0"/>
          <w:numId w:val="1"/>
        </w:numPr>
        <w:shd w:val="clear" w:color="auto" w:fill="FFFFFF"/>
        <w:spacing w:before="100" w:beforeAutospacing="1" w:after="24" w:line="360" w:lineRule="auto"/>
        <w:ind w:left="1104"/>
        <w:rPr>
          <w:rFonts w:ascii="標楷體" w:eastAsia="標楷體" w:hAnsi="標楷體" w:cs="Arial"/>
          <w:color w:val="000000" w:themeColor="text1"/>
          <w:kern w:val="0"/>
          <w:sz w:val="23"/>
          <w:szCs w:val="23"/>
        </w:rPr>
      </w:pPr>
      <w:r w:rsidRPr="00F72101">
        <w:rPr>
          <w:rFonts w:ascii="標楷體" w:eastAsia="標楷體" w:hAnsi="標楷體" w:cs="Arial"/>
          <w:color w:val="000000" w:themeColor="text1"/>
          <w:kern w:val="0"/>
          <w:sz w:val="23"/>
          <w:szCs w:val="23"/>
        </w:rPr>
        <w:t>客戶端和伺服器端根據先入先出的原則，維護一份可動態添加內容的共同動態字典（Dynamic Table）</w:t>
      </w:r>
      <w:r>
        <w:rPr>
          <w:rFonts w:ascii="標楷體" w:eastAsia="標楷體" w:hAnsi="標楷體" w:cs="Arial" w:hint="eastAsia"/>
          <w:color w:val="000000" w:themeColor="text1"/>
          <w:kern w:val="0"/>
          <w:sz w:val="23"/>
          <w:szCs w:val="23"/>
        </w:rPr>
        <w:t>。</w:t>
      </w:r>
    </w:p>
    <w:p w14:paraId="2FBC7A7E" w14:textId="77777777" w:rsidR="00F72101" w:rsidRPr="00F72101" w:rsidRDefault="00F72101" w:rsidP="00F72101">
      <w:pPr>
        <w:widowControl/>
        <w:numPr>
          <w:ilvl w:val="0"/>
          <w:numId w:val="1"/>
        </w:numPr>
        <w:shd w:val="clear" w:color="auto" w:fill="FFFFFF"/>
        <w:spacing w:before="100" w:beforeAutospacing="1" w:after="24" w:line="360" w:lineRule="auto"/>
        <w:ind w:left="1104"/>
        <w:rPr>
          <w:rFonts w:ascii="標楷體" w:eastAsia="標楷體" w:hAnsi="標楷體" w:cs="Arial"/>
          <w:color w:val="000000" w:themeColor="text1"/>
          <w:kern w:val="0"/>
          <w:sz w:val="23"/>
          <w:szCs w:val="23"/>
        </w:rPr>
      </w:pPr>
      <w:r w:rsidRPr="00F72101">
        <w:rPr>
          <w:rFonts w:ascii="標楷體" w:eastAsia="標楷體" w:hAnsi="標楷體" w:cs="Arial"/>
          <w:color w:val="000000" w:themeColor="text1"/>
          <w:kern w:val="0"/>
          <w:sz w:val="23"/>
          <w:szCs w:val="23"/>
        </w:rPr>
        <w:t>客戶端和伺服器端根據</w:t>
      </w:r>
      <w:hyperlink r:id="rId6" w:history="1">
        <w:r w:rsidRPr="00F72101">
          <w:rPr>
            <w:rFonts w:ascii="標楷體" w:eastAsia="標楷體" w:hAnsi="標楷體" w:cs="Arial"/>
            <w:color w:val="000000" w:themeColor="text1"/>
            <w:kern w:val="0"/>
            <w:sz w:val="23"/>
            <w:szCs w:val="23"/>
            <w:u w:val="single"/>
          </w:rPr>
          <w:t>RFC 7541</w:t>
        </w:r>
      </w:hyperlink>
      <w:r w:rsidRPr="00F72101">
        <w:rPr>
          <w:rFonts w:ascii="標楷體" w:eastAsia="標楷體" w:hAnsi="標楷體" w:cs="Arial"/>
          <w:color w:val="000000" w:themeColor="text1"/>
          <w:kern w:val="0"/>
          <w:sz w:val="23"/>
          <w:szCs w:val="23"/>
        </w:rPr>
        <w:t>的附錄B，支援基於該靜態哈夫曼碼</w:t>
      </w:r>
      <w:proofErr w:type="gramStart"/>
      <w:r w:rsidRPr="00F72101">
        <w:rPr>
          <w:rFonts w:ascii="標楷體" w:eastAsia="標楷體" w:hAnsi="標楷體" w:cs="Arial"/>
          <w:color w:val="000000" w:themeColor="text1"/>
          <w:kern w:val="0"/>
          <w:sz w:val="23"/>
          <w:szCs w:val="23"/>
        </w:rPr>
        <w:t>錶</w:t>
      </w:r>
      <w:proofErr w:type="gramEnd"/>
      <w:r w:rsidRPr="00F72101">
        <w:rPr>
          <w:rFonts w:ascii="標楷體" w:eastAsia="標楷體" w:hAnsi="標楷體" w:cs="Arial"/>
          <w:color w:val="000000" w:themeColor="text1"/>
          <w:kern w:val="0"/>
          <w:sz w:val="23"/>
          <w:szCs w:val="23"/>
        </w:rPr>
        <w:t>的哈夫曼編碼（Huffman Coding）。</w:t>
      </w:r>
    </w:p>
    <w:p w14:paraId="07906A13" w14:textId="77777777" w:rsidR="00F72101" w:rsidRPr="00F72101" w:rsidRDefault="00F72101" w:rsidP="0005779B">
      <w:pPr>
        <w:pStyle w:val="Web"/>
        <w:shd w:val="clear" w:color="auto" w:fill="FFFFFF"/>
        <w:spacing w:before="300" w:beforeAutospacing="0" w:after="0" w:afterAutospacing="0" w:line="360" w:lineRule="auto"/>
        <w:rPr>
          <w:rFonts w:ascii="標楷體" w:eastAsia="標楷體" w:hAnsi="標楷體" w:hint="eastAsia"/>
          <w:color w:val="191919"/>
        </w:rPr>
      </w:pPr>
    </w:p>
    <w:p w14:paraId="12999351" w14:textId="77777777" w:rsidR="0005779B" w:rsidRPr="0005779B" w:rsidRDefault="0005779B" w:rsidP="0005779B">
      <w:pPr>
        <w:pStyle w:val="Web"/>
        <w:shd w:val="clear" w:color="auto" w:fill="FFFFFF"/>
        <w:spacing w:before="300" w:beforeAutospacing="0" w:after="0" w:afterAutospacing="0" w:line="360" w:lineRule="auto"/>
        <w:rPr>
          <w:rFonts w:ascii="標楷體" w:eastAsia="標楷體" w:hAnsi="標楷體" w:hint="eastAsia"/>
          <w:color w:val="191919"/>
        </w:rPr>
      </w:pPr>
    </w:p>
    <w:p w14:paraId="1F5AE1D5" w14:textId="77777777" w:rsidR="00FD5353" w:rsidRPr="00FD5353" w:rsidRDefault="00FD5353" w:rsidP="00FD5353">
      <w:pPr>
        <w:spacing w:line="360" w:lineRule="auto"/>
        <w:rPr>
          <w:rFonts w:ascii="標楷體" w:eastAsia="標楷體" w:hAnsi="標楷體" w:hint="eastAsia"/>
        </w:rPr>
      </w:pPr>
    </w:p>
    <w:sectPr w:rsidR="00FD5353" w:rsidRPr="00FD53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4899"/>
    <w:multiLevelType w:val="multilevel"/>
    <w:tmpl w:val="CE169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369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5921"/>
    <w:rsid w:val="0005779B"/>
    <w:rsid w:val="002D5D13"/>
    <w:rsid w:val="004D7C85"/>
    <w:rsid w:val="00813398"/>
    <w:rsid w:val="00945921"/>
    <w:rsid w:val="00F72101"/>
    <w:rsid w:val="00FD5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B4EC"/>
  <w15:chartTrackingRefBased/>
  <w15:docId w15:val="{CDD87624-4945-4568-B7A6-95790EB6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F72101"/>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D7C85"/>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rsid w:val="00F72101"/>
    <w:rPr>
      <w:rFonts w:ascii="新細明體" w:eastAsia="新細明體" w:hAnsi="新細明體" w:cs="新細明體"/>
      <w:b/>
      <w:bCs/>
      <w:kern w:val="0"/>
      <w:sz w:val="27"/>
      <w:szCs w:val="27"/>
    </w:rPr>
  </w:style>
  <w:style w:type="character" w:customStyle="1" w:styleId="mw-headline">
    <w:name w:val="mw-headline"/>
    <w:basedOn w:val="a0"/>
    <w:rsid w:val="00F72101"/>
  </w:style>
  <w:style w:type="character" w:customStyle="1" w:styleId="mw-editsection">
    <w:name w:val="mw-editsection"/>
    <w:basedOn w:val="a0"/>
    <w:rsid w:val="00F72101"/>
  </w:style>
  <w:style w:type="character" w:customStyle="1" w:styleId="mw-editsection-bracket">
    <w:name w:val="mw-editsection-bracket"/>
    <w:basedOn w:val="a0"/>
    <w:rsid w:val="00F72101"/>
  </w:style>
  <w:style w:type="character" w:styleId="a3">
    <w:name w:val="Hyperlink"/>
    <w:basedOn w:val="a0"/>
    <w:uiPriority w:val="99"/>
    <w:semiHidden/>
    <w:unhideWhenUsed/>
    <w:rsid w:val="00F72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942">
      <w:bodyDiv w:val="1"/>
      <w:marLeft w:val="0"/>
      <w:marRight w:val="0"/>
      <w:marTop w:val="0"/>
      <w:marBottom w:val="0"/>
      <w:divBdr>
        <w:top w:val="none" w:sz="0" w:space="0" w:color="auto"/>
        <w:left w:val="none" w:sz="0" w:space="0" w:color="auto"/>
        <w:bottom w:val="none" w:sz="0" w:space="0" w:color="auto"/>
        <w:right w:val="none" w:sz="0" w:space="0" w:color="auto"/>
      </w:divBdr>
    </w:div>
    <w:div w:id="343747158">
      <w:bodyDiv w:val="1"/>
      <w:marLeft w:val="0"/>
      <w:marRight w:val="0"/>
      <w:marTop w:val="0"/>
      <w:marBottom w:val="0"/>
      <w:divBdr>
        <w:top w:val="none" w:sz="0" w:space="0" w:color="auto"/>
        <w:left w:val="none" w:sz="0" w:space="0" w:color="auto"/>
        <w:bottom w:val="none" w:sz="0" w:space="0" w:color="auto"/>
        <w:right w:val="none" w:sz="0" w:space="0" w:color="auto"/>
      </w:divBdr>
    </w:div>
    <w:div w:id="18853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541" TargetMode="External"/><Relationship Id="rId5" Type="http://schemas.openxmlformats.org/officeDocument/2006/relationships/hyperlink" Target="https://tools.ietf.org/html/rfc75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聖翔 洪</dc:creator>
  <cp:keywords/>
  <dc:description/>
  <cp:lastModifiedBy>聖翔 洪</cp:lastModifiedBy>
  <cp:revision>2</cp:revision>
  <dcterms:created xsi:type="dcterms:W3CDTF">2022-05-01T05:49:00Z</dcterms:created>
  <dcterms:modified xsi:type="dcterms:W3CDTF">2022-05-01T06:13:00Z</dcterms:modified>
</cp:coreProperties>
</file>