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Capnoeasy</w:t>
      </w:r>
      <w:r>
        <w:rPr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APP开发指南</w:t>
      </w:r>
    </w:p>
    <w:p>
      <w:pPr>
        <w:pStyle w:val="2"/>
      </w:pPr>
      <w:r>
        <w:t>概述</w:t>
      </w:r>
    </w:p>
    <w:p>
      <w:r>
        <w:rPr>
          <w:rFonts w:hint="eastAsia"/>
        </w:rPr>
        <w:t>Capnoeasy</w:t>
      </w:r>
      <w:r>
        <w:t xml:space="preserve"> </w:t>
      </w:r>
      <w:r>
        <w:rPr>
          <w:rFonts w:hint="eastAsia"/>
        </w:rPr>
        <w:t>具有蓝牙4</w:t>
      </w:r>
      <w:r>
        <w:t>.0</w:t>
      </w:r>
      <w:r>
        <w:rPr>
          <w:rFonts w:hint="eastAsia"/>
        </w:rPr>
        <w:t>模块，能够通过蓝牙和PC，手机、平板交换数据。</w:t>
      </w:r>
    </w:p>
    <w:p>
      <w:r>
        <w:rPr>
          <w:rFonts w:hint="eastAsia"/>
        </w:rPr>
        <w:t>模块的型号是：RF</w:t>
      </w:r>
      <w:r>
        <w:t>-</w:t>
      </w:r>
      <w:r>
        <w:rPr>
          <w:rFonts w:hint="eastAsia"/>
        </w:rPr>
        <w:t>BM</w:t>
      </w:r>
      <w:r>
        <w:t>-</w:t>
      </w:r>
      <w:r>
        <w:rPr>
          <w:rFonts w:hint="eastAsia"/>
        </w:rPr>
        <w:t>S02</w:t>
      </w:r>
      <w:r>
        <w:t>A</w:t>
      </w:r>
      <w:r>
        <w:rPr>
          <w:rFonts w:hint="eastAsia"/>
        </w:rPr>
        <w:t>，它是蓝牙从设备，实现透传协议。CapnoEasy中的MCU</w:t>
      </w:r>
      <w:r>
        <w:t xml:space="preserve"> </w:t>
      </w:r>
      <w:r>
        <w:rPr>
          <w:rFonts w:hint="eastAsia"/>
        </w:rPr>
        <w:t>通过串口和RF</w:t>
      </w:r>
      <w:r>
        <w:t>-</w:t>
      </w:r>
      <w:r>
        <w:rPr>
          <w:rFonts w:hint="eastAsia"/>
        </w:rPr>
        <w:t>BM</w:t>
      </w:r>
      <w:r>
        <w:t>-</w:t>
      </w:r>
      <w:r>
        <w:rPr>
          <w:rFonts w:hint="eastAsia"/>
        </w:rPr>
        <w:t>S02</w:t>
      </w:r>
      <w:r>
        <w:t>A</w:t>
      </w:r>
      <w:r>
        <w:rPr>
          <w:rFonts w:hint="eastAsia"/>
        </w:rPr>
        <w:t>相连，</w:t>
      </w:r>
    </w:p>
    <w:p>
      <w:r>
        <w:t>Capnoeasy</w:t>
      </w:r>
      <w:r>
        <w:rPr>
          <w:rFonts w:hint="eastAsia"/>
        </w:rPr>
        <w:t>上的蓝牙默认是关闭的，可以通过设置菜单打开蓝牙，蓝牙设备名称为“CPG</w:t>
      </w:r>
      <w:r>
        <w:t>+</w:t>
      </w:r>
      <w:r>
        <w:rPr>
          <w:rFonts w:hint="eastAsia"/>
        </w:rPr>
        <w:t>SN”，SN为6位数字。</w:t>
      </w:r>
    </w:p>
    <w:p>
      <w:r>
        <w:rPr>
          <w:rFonts w:hint="eastAsia"/>
        </w:rPr>
        <w:t xml:space="preserve">当 </w:t>
      </w:r>
      <w:r>
        <w:t>Capnoeasy</w:t>
      </w:r>
      <w:r>
        <w:rPr>
          <w:rFonts w:hint="eastAsia"/>
        </w:rPr>
        <w:t>和手机APP配对连接后，Capnoeasy以数据流的形式通过蓝牙和APP交换数据，传输的数据遵循通信协议《》。APP将从蓝牙服务端接收到的数据缓存，按照通信协议进行解析。</w:t>
      </w:r>
    </w:p>
    <w:p>
      <w:pPr>
        <w:rPr>
          <w:rFonts w:hint="eastAsia"/>
        </w:rPr>
      </w:pPr>
      <w:r>
        <w:drawing>
          <wp:inline distT="0" distB="0" distL="0" distR="0">
            <wp:extent cx="5274310" cy="2111375"/>
            <wp:effectExtent l="0" t="0" r="2540" b="3175"/>
            <wp:docPr id="5039543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5436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参考文档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通信协议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蓝牙模块技术规格书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《串口透传协议说明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桥接模式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)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》</w:t>
      </w:r>
    </w:p>
    <w:p>
      <w:pPr>
        <w:numPr>
          <w:ilvl w:val="0"/>
          <w:numId w:val="2"/>
        </w:numPr>
        <w:ind w:left="420" w:leftChars="0" w:hanging="420" w:firstLineChars="0"/>
      </w:pPr>
      <w:r>
        <w:rPr>
          <w:rFonts w:hint="eastAsia"/>
        </w:rPr>
        <w:t>《信驰达低功耗蓝牙</w:t>
      </w:r>
      <w:r>
        <w:t>(BLE)模块及协议（标准透传）v2.31u（CC2541）171206</w:t>
      </w:r>
      <w:r>
        <w:rPr>
          <w:rFonts w:hint="eastAsia"/>
        </w:rPr>
        <w:t>》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</w:pPr>
      <w:r>
        <w:rPr>
          <w:rFonts w:hint="eastAsia"/>
        </w:rPr>
        <w:t>示例代码</w:t>
      </w:r>
      <w:r>
        <w:t>CubicBLE Android</w:t>
      </w:r>
    </w:p>
    <w:p>
      <w:pPr>
        <w:pStyle w:val="2"/>
        <w:rPr>
          <w:rFonts w:hint="eastAsia"/>
        </w:rPr>
      </w:pPr>
      <w:r>
        <w:rPr>
          <w:rFonts w:hint="eastAsia"/>
        </w:rPr>
        <w:t>蓝牙通信流程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打开设备蓝牙，寻找蓝牙设备。</w:t>
      </w:r>
    </w:p>
    <w:p>
      <w:pPr>
        <w:pStyle w:val="1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选择蓝牙设备进行配对连接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设置 防劫持密码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蓝牙数据通信</w:t>
      </w:r>
    </w:p>
    <w:p>
      <w:pPr>
        <w:pStyle w:val="3"/>
        <w:rPr>
          <w:rFonts w:hint="eastAsia"/>
        </w:rPr>
      </w:pPr>
      <w:r>
        <w:rPr>
          <w:rFonts w:hint="eastAsia"/>
        </w:rPr>
        <w:t>设置防劫持密码</w:t>
      </w:r>
      <w:bookmarkStart w:id="0" w:name="_GoBack"/>
      <w:bookmarkEnd w:id="0"/>
      <w:r>
        <w:rPr>
          <w:rFonts w:hint="eastAsia"/>
        </w:rPr>
        <w:t xml:space="preserve">【服务 UUID：0xFFC0】 </w:t>
      </w:r>
    </w:p>
    <w:p>
      <w:pPr>
        <w:widowControl/>
        <w:jc w:val="left"/>
        <w:rPr>
          <w:rFonts w:hint="default" w:ascii="新宋体" w:hAnsi="新宋体" w:eastAsia="新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  <w:lang w:val="en-US" w:eastAsia="zh-CN"/>
        </w:rPr>
        <w:t>Capnometer 出厂时已经将防劫持码设置为， 因此连接后必须向capnometer写</w:t>
      </w:r>
    </w:p>
    <w:p>
      <w:pPr>
        <w:widowControl/>
        <w:jc w:val="left"/>
        <w:rPr>
          <w:rFonts w:hint="eastAsia" w:ascii="新宋体" w:hAnsi="新宋体" w:eastAsia="新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  <w:lang w:val="en-US" w:eastAsia="zh-CN"/>
        </w:rPr>
        <w:t>如防劫持码，否则20s内会断连。</w:t>
      </w:r>
    </w:p>
    <w:p>
      <w:pPr>
        <w:widowControl/>
        <w:jc w:val="left"/>
        <w:rPr>
          <w:rFonts w:hint="eastAsia" w:ascii="新宋体" w:hAnsi="新宋体" w:eastAsia="新宋体" w:cs="宋体"/>
          <w:color w:val="000000"/>
          <w:kern w:val="0"/>
          <w:sz w:val="24"/>
          <w:szCs w:val="24"/>
          <w:lang w:val="en-US" w:eastAsia="zh-CN"/>
        </w:rPr>
      </w:pPr>
    </w:p>
    <w:p>
      <w:pPr>
        <w:widowControl/>
        <w:jc w:val="left"/>
        <w:rPr>
          <w:rFonts w:hint="default" w:ascii="新宋体" w:hAnsi="新宋体" w:eastAsia="新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  <w:lang w:val="en-US" w:eastAsia="zh-CN"/>
        </w:rPr>
        <w:t>以下是蓝牙模块防劫持码信息</w:t>
      </w:r>
    </w:p>
    <w:p>
      <w:pPr>
        <w:widowControl/>
        <w:jc w:val="left"/>
        <w:rPr>
          <w:rFonts w:ascii="新宋体" w:hAnsi="新宋体" w:eastAsia="新宋体" w:cs="宋体"/>
          <w:color w:val="000000"/>
          <w:kern w:val="0"/>
          <w:sz w:val="24"/>
          <w:szCs w:val="24"/>
        </w:rPr>
      </w:pP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  <w:lang w:val="en-US" w:eastAsia="zh-CN"/>
        </w:rPr>
        <w:t>蓝牙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模块支持防劫持加密，此服务可以有效防止被非授权移动设备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手机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)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连接到此模块。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  <w:lang w:val="en-US" w:eastAsia="zh-CN"/>
        </w:rPr>
        <w:t>蓝牙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 xml:space="preserve">模块的初始密码为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000000 (ASCII)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 xml:space="preserve">，此情况下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APP 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 xml:space="preserve">无需提交密码，视为不使用密码，任何安装指定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APP 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 xml:space="preserve">的移动设备可以对其发起连接。新密码（非全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0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 xml:space="preserve">）的设置和备份保存由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APP 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 xml:space="preserve">完成，如果设置了新密码（非全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0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 xml:space="preserve">），开始启 用防劫持密码。在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APP 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 xml:space="preserve">对此模块进行连接后，必须在蓝牙连接后的 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  <w:t xml:space="preserve">20 </w:t>
      </w:r>
      <w:r>
        <w:rPr>
          <w:rFonts w:hint="eastAsia" w:ascii="新宋体" w:hAnsi="新宋体" w:eastAsia="新宋体" w:cs="宋体"/>
          <w:b/>
          <w:bCs/>
          <w:color w:val="FF0000"/>
          <w:kern w:val="0"/>
          <w:sz w:val="24"/>
          <w:szCs w:val="24"/>
        </w:rPr>
        <w:t>秒内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 xml:space="preserve">向模块提交一次曾 经设置的连接密码，否则模块会断开连接。在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APP 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提交正确密码到模块之前，无法对服务通 道进行任何除提交密码之外的写操作。如果想恢复密码，需</w:t>
      </w:r>
      <w:r>
        <w:rPr>
          <w:rFonts w:hint="eastAsia" w:ascii="新宋体" w:hAnsi="新宋体" w:eastAsia="新宋体" w:cs="宋体"/>
          <w:b/>
          <w:bCs/>
          <w:color w:val="FF0000"/>
          <w:kern w:val="0"/>
          <w:sz w:val="24"/>
          <w:szCs w:val="24"/>
        </w:rPr>
        <w:t xml:space="preserve">先重置模块，在 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  <w:t xml:space="preserve">30 </w:t>
      </w:r>
      <w:r>
        <w:rPr>
          <w:rFonts w:hint="eastAsia" w:ascii="新宋体" w:hAnsi="新宋体" w:eastAsia="新宋体" w:cs="宋体"/>
          <w:b/>
          <w:bCs/>
          <w:color w:val="FF0000"/>
          <w:kern w:val="0"/>
          <w:sz w:val="24"/>
          <w:szCs w:val="24"/>
        </w:rPr>
        <w:t xml:space="preserve">秒钟之内拉低 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  <w:t>RESTORE</w:t>
      </w:r>
      <w:r>
        <w:rPr>
          <w:rFonts w:hint="eastAsia" w:ascii="新宋体" w:hAnsi="新宋体" w:eastAsia="新宋体" w:cs="宋体"/>
          <w:b/>
          <w:bCs/>
          <w:color w:val="FF0000"/>
          <w:kern w:val="0"/>
          <w:sz w:val="24"/>
          <w:szCs w:val="24"/>
        </w:rPr>
        <w:t>（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  <w:t>IO0</w:t>
      </w:r>
      <w:r>
        <w:rPr>
          <w:rFonts w:hint="eastAsia" w:ascii="新宋体" w:hAnsi="新宋体" w:eastAsia="新宋体" w:cs="宋体"/>
          <w:b/>
          <w:bCs/>
          <w:color w:val="FF0000"/>
          <w:kern w:val="0"/>
          <w:sz w:val="24"/>
          <w:szCs w:val="24"/>
        </w:rPr>
        <w:t xml:space="preserve">）脚位（见脚位定义表），并保持 </w:t>
      </w:r>
      <w:r>
        <w:rPr>
          <w:rFonts w:ascii="Times New Roman" w:hAnsi="Times New Roman" w:eastAsia="宋体" w:cs="Times New Roman"/>
          <w:b/>
          <w:bCs/>
          <w:color w:val="FF0000"/>
          <w:kern w:val="0"/>
          <w:sz w:val="24"/>
          <w:szCs w:val="24"/>
        </w:rPr>
        <w:t xml:space="preserve">5 </w:t>
      </w:r>
      <w:r>
        <w:rPr>
          <w:rFonts w:hint="eastAsia" w:ascii="新宋体" w:hAnsi="新宋体" w:eastAsia="新宋体" w:cs="宋体"/>
          <w:b/>
          <w:bCs/>
          <w:color w:val="FF0000"/>
          <w:kern w:val="0"/>
          <w:sz w:val="24"/>
          <w:szCs w:val="24"/>
        </w:rPr>
        <w:t>秒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 xml:space="preserve">，模块密码会被恢复出厂设置。为了安全起见，模块不提供密码读操作，密码的记忆由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APP 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来负责。</w:t>
      </w:r>
    </w:p>
    <w:p>
      <w:pPr>
        <w:pStyle w:val="3"/>
      </w:pPr>
      <w:r>
        <w:rPr>
          <w:rFonts w:hint="eastAsia"/>
        </w:rPr>
        <w:t>蓝牙数据通信</w:t>
      </w:r>
    </w:p>
    <w:p>
      <w:pPr>
        <w:rPr>
          <w:rFonts w:hint="eastAsia"/>
        </w:rPr>
      </w:pP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APP 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的移动设备和CapnoEasy连接后，使用蓝牙数据通道及串口数据通道进行数据交互。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蓝牙数据通道【服务 UUID：0xFFE5】</w:t>
      </w:r>
    </w:p>
    <w:p>
      <w:pPr>
        <w:widowControl/>
        <w:jc w:val="left"/>
        <w:rPr>
          <w:rFonts w:hint="eastAsia" w:ascii="新宋体" w:hAnsi="新宋体" w:eastAsia="新宋体"/>
          <w:b/>
          <w:bCs/>
          <w:color w:val="000000"/>
          <w:sz w:val="32"/>
          <w:szCs w:val="32"/>
        </w:rPr>
      </w:pP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蓝牙输入转发到串口输出。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APP 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 xml:space="preserve">通过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BLE API 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 xml:space="preserve">接口向此通道写操作后，数据将会从串口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TX 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输出。详细操作规则见《串口透传协议说明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桥接模式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)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》章节。</w:t>
      </w:r>
    </w:p>
    <w:p>
      <w:pPr>
        <w:pStyle w:val="4"/>
        <w:bidi w:val="0"/>
        <w:ind w:left="720" w:leftChars="0" w:hanging="720" w:firstLineChars="0"/>
        <w:rPr>
          <w:rFonts w:hint="eastAsia"/>
        </w:rPr>
      </w:pPr>
      <w:r>
        <w:rPr>
          <w:rFonts w:hint="eastAsia"/>
        </w:rPr>
        <w:t>串口数据通道【服务 UUID：0xFFE0】</w:t>
      </w:r>
    </w:p>
    <w:p>
      <w:pPr>
        <w:widowControl/>
        <w:jc w:val="left"/>
      </w:pPr>
      <w:r>
        <w:rPr>
          <w:rFonts w:hint="eastAsia" w:ascii="新宋体" w:hAnsi="新宋体" w:eastAsia="新宋体" w:cs="宋体"/>
          <w:b/>
          <w:bCs/>
          <w:color w:val="000000"/>
          <w:kern w:val="0"/>
          <w:sz w:val="24"/>
          <w:szCs w:val="24"/>
        </w:rPr>
        <w:t>说明：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 xml:space="preserve">串口输入转发到蓝牙输出。主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/>
        </w:rPr>
        <w:t>MCU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 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 xml:space="preserve">通过串口向模块 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RX 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发送的合法数据后，将会在此通道产生一个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notify 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通知事件，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 xml:space="preserve">APP 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可以直接在回调函数中进行处理和使用。详细操作规则见《串口透传协议说明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(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桥接模式</w:t>
      </w:r>
      <w:r>
        <w:rPr>
          <w:rFonts w:ascii="Times New Roman" w:hAnsi="Times New Roman" w:eastAsia="宋体" w:cs="Times New Roman"/>
          <w:color w:val="000000"/>
          <w:kern w:val="0"/>
          <w:sz w:val="24"/>
          <w:szCs w:val="24"/>
        </w:rPr>
        <w:t>)</w:t>
      </w:r>
      <w:r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  <w:t>》章节。</w:t>
      </w:r>
    </w:p>
    <w:p>
      <w:pPr>
        <w:widowControl/>
        <w:jc w:val="left"/>
        <w:rPr>
          <w:rFonts w:hint="eastAsia" w:ascii="新宋体" w:hAnsi="新宋体" w:eastAsia="新宋体" w:cs="宋体"/>
          <w:color w:val="000000"/>
          <w:kern w:val="0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295CA8"/>
    <w:multiLevelType w:val="singleLevel"/>
    <w:tmpl w:val="E0295C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087563C"/>
    <w:multiLevelType w:val="multilevel"/>
    <w:tmpl w:val="0087563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17AF530D"/>
    <w:multiLevelType w:val="multilevel"/>
    <w:tmpl w:val="17AF530D"/>
    <w:lvl w:ilvl="0" w:tentative="0">
      <w:start w:val="1"/>
      <w:numFmt w:val="decimal"/>
      <w:lvlText w:val="%1."/>
      <w:lvlJc w:val="righ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VmMWYxZDlmYjE5NTkzYmJhMzkwNzFlMGEzYzJmNDgifQ=="/>
  </w:docVars>
  <w:rsids>
    <w:rsidRoot w:val="00D9280A"/>
    <w:rsid w:val="001A5FF9"/>
    <w:rsid w:val="00510E5F"/>
    <w:rsid w:val="007B0431"/>
    <w:rsid w:val="009558C8"/>
    <w:rsid w:val="009742E4"/>
    <w:rsid w:val="00D9280A"/>
    <w:rsid w:val="00E5683B"/>
    <w:rsid w:val="29D12298"/>
    <w:rsid w:val="444C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 w:asciiTheme="minorAscii" w:hAnsiTheme="minorAscii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eastAsia="宋体" w:asciiTheme="majorAscii" w:hAnsiTheme="majorAscii" w:cstheme="majorBidi"/>
      <w:b/>
      <w:bCs/>
      <w:sz w:val="28"/>
      <w:szCs w:val="32"/>
    </w:rPr>
  </w:style>
  <w:style w:type="paragraph" w:styleId="4">
    <w:name w:val="heading 3"/>
    <w:basedOn w:val="5"/>
    <w:next w:val="1"/>
    <w:unhideWhenUsed/>
    <w:qFormat/>
    <w:uiPriority w:val="9"/>
    <w:pPr>
      <w:numPr>
        <w:ilvl w:val="2"/>
        <w:numId w:val="1"/>
      </w:numPr>
      <w:spacing w:line="413" w:lineRule="auto"/>
      <w:jc w:val="left"/>
      <w:outlineLvl w:val="2"/>
    </w:pPr>
    <w:rPr>
      <w:rFonts w:ascii="Times New Roman" w:hAnsi="Times New Roman" w:eastAsia="宋体" w:cstheme="minorBidi"/>
      <w:szCs w:val="24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numPr>
        <w:ilvl w:val="3"/>
        <w:numId w:val="1"/>
      </w:numPr>
      <w:spacing w:line="372" w:lineRule="auto"/>
      <w:jc w:val="left"/>
      <w:outlineLvl w:val="3"/>
    </w:pPr>
    <w:rPr>
      <w:rFonts w:ascii="Times New Roman" w:hAnsi="Times New Roman" w:eastAsia="宋体"/>
      <w:b/>
      <w:sz w:val="28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tabs>
        <w:tab w:val="left" w:pos="-420"/>
      </w:tabs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tabs>
        <w:tab w:val="left" w:pos="-420"/>
      </w:tabs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tabs>
        <w:tab w:val="left" w:pos="-420"/>
      </w:tabs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tabs>
        <w:tab w:val="left" w:pos="-420"/>
      </w:tabs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tabs>
        <w:tab w:val="left" w:pos="-420"/>
      </w:tabs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字符"/>
    <w:basedOn w:val="12"/>
    <w:link w:val="2"/>
    <w:uiPriority w:val="9"/>
    <w:rPr>
      <w:rFonts w:eastAsia="宋体" w:asciiTheme="minorAscii" w:hAnsiTheme="minorAscii"/>
      <w:b/>
      <w:bCs/>
      <w:kern w:val="44"/>
      <w:sz w:val="28"/>
      <w:szCs w:val="44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2 字符"/>
    <w:basedOn w:val="12"/>
    <w:link w:val="3"/>
    <w:uiPriority w:val="9"/>
    <w:rPr>
      <w:rFonts w:eastAsia="宋体" w:asciiTheme="majorAscii" w:hAnsiTheme="majorAscii" w:cstheme="majorBidi"/>
      <w:b/>
      <w:bCs/>
      <w:sz w:val="28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167</Words>
  <Characters>957</Characters>
  <Lines>7</Lines>
  <Paragraphs>2</Paragraphs>
  <TotalTime>3</TotalTime>
  <ScaleCrop>false</ScaleCrop>
  <LinksUpToDate>false</LinksUpToDate>
  <CharactersWithSpaces>1122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2023-10-18T11:56:00Z</dcterms:created>
  <dc:creator>chengzhen fei</dc:creator>
  <cp:lastModifiedBy>费成振</cp:lastModifiedBy>
  <dcterms:modified xsi:type="dcterms:W3CDTF">2023-10-19T09:19:36Z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297BE66EEE6C49F98DD9D4D8563AD0FC_12</vt:lpwstr>
  </property>
</Properties>
</file>