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52B8C" w14:textId="5AA86140" w:rsidR="00C279A1" w:rsidRPr="003B5B0D" w:rsidRDefault="00C279A1" w:rsidP="003B5B0D">
      <w:pPr>
        <w:spacing w:line="440" w:lineRule="exact"/>
        <w:jc w:val="center"/>
        <w:rPr>
          <w:rFonts w:asciiTheme="minorEastAsia" w:eastAsiaTheme="minorEastAsia" w:hAnsiTheme="minorEastAsia"/>
          <w:sz w:val="24"/>
          <w:szCs w:val="24"/>
        </w:rPr>
      </w:pPr>
      <w:r w:rsidRPr="003B5B0D">
        <w:rPr>
          <w:rFonts w:asciiTheme="minorEastAsia" w:eastAsiaTheme="minorEastAsia" w:hAnsiTheme="minorEastAsia" w:hint="eastAsia"/>
          <w:sz w:val="24"/>
          <w:szCs w:val="24"/>
        </w:rPr>
        <w:t>医疗挂号辅助</w:t>
      </w:r>
    </w:p>
    <w:p w14:paraId="2594A599" w14:textId="616B3F5D" w:rsidR="00C279A1" w:rsidRPr="003B5B0D" w:rsidRDefault="00C279A1" w:rsidP="003B5B0D">
      <w:pPr>
        <w:spacing w:line="440" w:lineRule="exact"/>
        <w:jc w:val="center"/>
        <w:rPr>
          <w:rFonts w:asciiTheme="minorEastAsia" w:eastAsiaTheme="minorEastAsia" w:hAnsiTheme="minorEastAsia"/>
          <w:sz w:val="24"/>
          <w:szCs w:val="24"/>
        </w:rPr>
      </w:pPr>
      <w:r w:rsidRPr="003B5B0D">
        <w:rPr>
          <w:rFonts w:asciiTheme="minorEastAsia" w:eastAsiaTheme="minorEastAsia" w:hAnsiTheme="minorEastAsia" w:hint="eastAsia"/>
          <w:sz w:val="24"/>
          <w:szCs w:val="24"/>
        </w:rPr>
        <w:t>姓名：王靖宏、石珈维、赵爱丽</w:t>
      </w:r>
    </w:p>
    <w:p w14:paraId="705F889B" w14:textId="7E82FDF2" w:rsidR="0050569E" w:rsidRPr="003B5B0D" w:rsidRDefault="00000000" w:rsidP="003B5B0D">
      <w:pPr>
        <w:spacing w:line="440" w:lineRule="exact"/>
        <w:ind w:firstLineChars="200" w:firstLine="480"/>
        <w:rPr>
          <w:rFonts w:asciiTheme="minorEastAsia" w:eastAsiaTheme="minorEastAsia" w:hAnsiTheme="minorEastAsia"/>
          <w:sz w:val="24"/>
          <w:szCs w:val="24"/>
        </w:rPr>
      </w:pPr>
      <w:r w:rsidRPr="003B5B0D">
        <w:rPr>
          <w:rFonts w:asciiTheme="minorEastAsia" w:eastAsiaTheme="minorEastAsia" w:hAnsiTheme="minorEastAsia" w:hint="eastAsia"/>
          <w:sz w:val="24"/>
          <w:szCs w:val="24"/>
        </w:rPr>
        <w:t>在医院就诊时患者通常会在挂号阶段遇到问题，不清楚该挂哪个科室，挂错科室等，据《现代医药卫生》，无干预因挂号工作人员缺乏专业知识挂错号人次所占比例</w:t>
      </w:r>
      <w:r w:rsidRPr="003B5B0D">
        <w:rPr>
          <w:rFonts w:asciiTheme="minorEastAsia" w:eastAsiaTheme="minorEastAsia" w:hAnsiTheme="minorEastAsia"/>
          <w:sz w:val="24"/>
          <w:szCs w:val="24"/>
        </w:rPr>
        <w:t>78.59%</w:t>
      </w:r>
      <w:r w:rsidRPr="003B5B0D">
        <w:rPr>
          <w:rFonts w:asciiTheme="minorEastAsia" w:eastAsiaTheme="minorEastAsia" w:hAnsiTheme="minorEastAsia" w:hint="eastAsia"/>
          <w:sz w:val="24"/>
          <w:szCs w:val="24"/>
        </w:rPr>
        <w:t>。患者在做检查时通常会在寻找检查项目相应科室的过程中花费较多时间传统的预约挂号系统，对于多个检查项目通常不知道各个项目对应科室的排队情况，无法规划节省时间的路线。所以团队对于上述两个问题，计划提出医疗挂号辅助系统，来帮助病患智能挂号。</w:t>
      </w:r>
    </w:p>
    <w:p w14:paraId="1C089507" w14:textId="54700B0A" w:rsidR="0050569E" w:rsidRPr="003B5B0D" w:rsidRDefault="00C279A1" w:rsidP="003B5B0D">
      <w:pPr>
        <w:spacing w:line="440" w:lineRule="exact"/>
        <w:ind w:firstLineChars="200" w:firstLine="480"/>
        <w:rPr>
          <w:rFonts w:asciiTheme="minorEastAsia" w:eastAsiaTheme="minorEastAsia" w:hAnsiTheme="minorEastAsia"/>
          <w:sz w:val="24"/>
          <w:szCs w:val="24"/>
        </w:rPr>
      </w:pPr>
      <w:r w:rsidRPr="003B5B0D">
        <w:rPr>
          <w:rFonts w:asciiTheme="minorEastAsia" w:eastAsiaTheme="minorEastAsia" w:hAnsiTheme="minorEastAsia" w:hint="eastAsia"/>
          <w:sz w:val="24"/>
          <w:szCs w:val="24"/>
        </w:rPr>
        <w:t>我们认为一般预约挂号系统的痛点</w:t>
      </w:r>
      <w:r w:rsidR="00F63E59">
        <w:rPr>
          <w:rFonts w:asciiTheme="minorEastAsia" w:eastAsiaTheme="minorEastAsia" w:hAnsiTheme="minorEastAsia" w:hint="eastAsia"/>
          <w:sz w:val="24"/>
          <w:szCs w:val="24"/>
        </w:rPr>
        <w:t>，</w:t>
      </w:r>
      <w:r w:rsidRPr="003B5B0D">
        <w:rPr>
          <w:rFonts w:asciiTheme="minorEastAsia" w:eastAsiaTheme="minorEastAsia" w:hAnsiTheme="minorEastAsia" w:hint="eastAsia"/>
          <w:sz w:val="24"/>
          <w:szCs w:val="24"/>
        </w:rPr>
        <w:t>对于病患普遍可实现预约挂号，但无法实现根据病患表现出的外在疾病特征智能推荐科室，也无法提供到对应科室的具体路线，此时，若该病患由于缺乏医疗知识，无法判断治疗自己病痛的医生属于哪个科室，就容易出现挂错科室的情况，由于不清楚该医院各个科室的具体位置，很有可能在医院因挂错科室和寻找科室浪费大量时间，对于病患该情况可导致病人焦急情绪，耽误诊治时间；对于医院则导致出现环廊拥挤，进错科室询问人数增加，大大降低诊治效率。</w:t>
      </w:r>
    </w:p>
    <w:p w14:paraId="2C39FC26" w14:textId="1E87BA60" w:rsidR="004C1F92" w:rsidRPr="003B5B0D" w:rsidRDefault="004C1F92" w:rsidP="003B5B0D">
      <w:pPr>
        <w:spacing w:line="440" w:lineRule="exact"/>
        <w:ind w:firstLineChars="200" w:firstLine="480"/>
        <w:rPr>
          <w:rFonts w:asciiTheme="minorEastAsia" w:eastAsiaTheme="minorEastAsia" w:hAnsiTheme="minorEastAsia"/>
          <w:sz w:val="24"/>
          <w:szCs w:val="24"/>
        </w:rPr>
      </w:pPr>
      <w:r w:rsidRPr="003B5B0D">
        <w:rPr>
          <w:rFonts w:asciiTheme="minorEastAsia" w:eastAsiaTheme="minorEastAsia" w:hAnsiTheme="minorEastAsia" w:hint="eastAsia"/>
          <w:sz w:val="24"/>
          <w:szCs w:val="24"/>
        </w:rPr>
        <w:t>此医疗挂号辅助</w:t>
      </w:r>
      <w:r w:rsidR="00C279A1" w:rsidRPr="003B5B0D">
        <w:rPr>
          <w:rFonts w:asciiTheme="minorEastAsia" w:eastAsiaTheme="minorEastAsia" w:hAnsiTheme="minorEastAsia" w:hint="eastAsia"/>
          <w:sz w:val="24"/>
          <w:szCs w:val="24"/>
        </w:rPr>
        <w:t>优点与不足。</w:t>
      </w:r>
      <w:r w:rsidRPr="003B5B0D">
        <w:rPr>
          <w:rFonts w:asciiTheme="minorEastAsia" w:eastAsiaTheme="minorEastAsia" w:hAnsiTheme="minorEastAsia" w:hint="eastAsia"/>
          <w:sz w:val="24"/>
          <w:szCs w:val="24"/>
        </w:rPr>
        <w:t>可以为需要挂号的病人提供初步的引导；减轻医院在应付挂号失误的压力，并节约医生的时间资源；使患者的排队情况更清晰，更加便利；提供检查科室的具体位置，具备最优路线推荐功能，节省患者的治疗时间，使治疗路线具体化。当然医疗挂号辅助也有一些不足，可能使一部分不熟悉软件使用的人花更长时间去挂号；对于一些样本较少或着一些罕见病，医疗挂号辅助可能无法给出准确解答；特殊病患可能无法使用医疗挂号辅助功能（如盲人）；对于一些心理问题引起的一些生理性反应，医疗挂号辅助判断失误的概率较大。所以，我们认为医疗挂号辅助能够帮助解决挂号失误、检查期间等待时间过长的问题，因为医疗挂号辅助可以为病人提供初步的引导信息、检查科室的具体位置，可以减少挂号的失误率、节约医生和患者的时间。</w:t>
      </w:r>
    </w:p>
    <w:p w14:paraId="73B29B06" w14:textId="66932BE4" w:rsidR="004C1F92" w:rsidRPr="003B5B0D" w:rsidRDefault="004C1F92" w:rsidP="003B5B0D">
      <w:pPr>
        <w:spacing w:line="440" w:lineRule="exact"/>
        <w:ind w:firstLine="360"/>
        <w:rPr>
          <w:rFonts w:asciiTheme="minorEastAsia" w:eastAsiaTheme="minorEastAsia" w:hAnsiTheme="minorEastAsia"/>
          <w:sz w:val="24"/>
          <w:szCs w:val="24"/>
        </w:rPr>
      </w:pPr>
      <w:r w:rsidRPr="003B5B0D">
        <w:rPr>
          <w:rFonts w:asciiTheme="minorEastAsia" w:eastAsiaTheme="minorEastAsia" w:hAnsiTheme="minorEastAsia" w:hint="eastAsia"/>
          <w:sz w:val="24"/>
          <w:szCs w:val="24"/>
        </w:rPr>
        <w:t>对于增强该医疗挂号辅助系统</w:t>
      </w:r>
      <w:r w:rsidR="00C279A1" w:rsidRPr="003B5B0D">
        <w:rPr>
          <w:rFonts w:asciiTheme="minorEastAsia" w:eastAsiaTheme="minorEastAsia" w:hAnsiTheme="minorEastAsia" w:hint="eastAsia"/>
          <w:sz w:val="24"/>
          <w:szCs w:val="24"/>
        </w:rPr>
        <w:t>。</w:t>
      </w:r>
      <w:r w:rsidRPr="003B5B0D">
        <w:rPr>
          <w:rFonts w:asciiTheme="minorEastAsia" w:eastAsiaTheme="minorEastAsia" w:hAnsiTheme="minorEastAsia" w:hint="eastAsia"/>
          <w:sz w:val="24"/>
          <w:szCs w:val="24"/>
        </w:rPr>
        <w:t>首先需要教其学会分辨不同疾病和具体科室的对应关系。第一、应该给予AI疾病在患者身上表现出的外在特征（比如具体的疼痛位置、周期，是否流血），以及对应科室的名称。第二、在具体执行方面可以让患者在屏幕上点击具体的部位，并进入询问具体到的状态（比如麻木、疼痛、抽筋、抽搐等）。第三、该功能的具体服务时间可大致锁定在2min一下，具体的学习周期依照医院的具体人次决定。然后需要教一个其如何规划患者到各检</w:t>
      </w:r>
      <w:r w:rsidRPr="003B5B0D">
        <w:rPr>
          <w:rFonts w:asciiTheme="minorEastAsia" w:eastAsiaTheme="minorEastAsia" w:hAnsiTheme="minorEastAsia" w:hint="eastAsia"/>
          <w:sz w:val="24"/>
          <w:szCs w:val="24"/>
        </w:rPr>
        <w:lastRenderedPageBreak/>
        <w:t>查科室的具体路线。第一、确定患者位置、检查项目和对应科室的位置第二、确定对应检查科室目前的排队人数，我们认为计算患者到各个检查科室的大致时间，最好依照贪心算法给出推荐。</w:t>
      </w:r>
    </w:p>
    <w:p w14:paraId="399F3827" w14:textId="14438CF3" w:rsidR="004C1F92" w:rsidRPr="003B5B0D" w:rsidRDefault="00C279A1" w:rsidP="003B5B0D">
      <w:pPr>
        <w:spacing w:line="440" w:lineRule="exact"/>
        <w:ind w:firstLine="360"/>
        <w:rPr>
          <w:rFonts w:asciiTheme="minorEastAsia" w:eastAsiaTheme="minorEastAsia" w:hAnsiTheme="minorEastAsia"/>
          <w:sz w:val="24"/>
          <w:szCs w:val="24"/>
        </w:rPr>
      </w:pPr>
      <w:r w:rsidRPr="003B5B0D">
        <w:rPr>
          <w:rFonts w:asciiTheme="minorEastAsia" w:eastAsiaTheme="minorEastAsia" w:hAnsiTheme="minorEastAsia" w:hint="eastAsia"/>
          <w:sz w:val="24"/>
          <w:szCs w:val="24"/>
        </w:rPr>
        <w:t>最后的验收标准。首先</w:t>
      </w:r>
      <w:r w:rsidR="004C1F92" w:rsidRPr="003B5B0D">
        <w:rPr>
          <w:rFonts w:asciiTheme="minorEastAsia" w:eastAsiaTheme="minorEastAsia" w:hAnsiTheme="minorEastAsia" w:hint="eastAsia"/>
          <w:sz w:val="24"/>
          <w:szCs w:val="24"/>
        </w:rPr>
        <w:t>针对挂号</w:t>
      </w:r>
      <w:r w:rsidRPr="003B5B0D">
        <w:rPr>
          <w:rFonts w:asciiTheme="minorEastAsia" w:eastAsiaTheme="minorEastAsia" w:hAnsiTheme="minorEastAsia" w:hint="eastAsia"/>
          <w:sz w:val="24"/>
          <w:szCs w:val="24"/>
        </w:rPr>
        <w:t>，</w:t>
      </w:r>
      <w:r w:rsidR="004C1F92" w:rsidRPr="003B5B0D">
        <w:rPr>
          <w:rFonts w:asciiTheme="minorEastAsia" w:eastAsiaTheme="minorEastAsia" w:hAnsiTheme="minorEastAsia" w:hint="eastAsia"/>
          <w:sz w:val="24"/>
          <w:szCs w:val="24"/>
        </w:rPr>
        <w:t>若患者就诊后未重复挂号，认定此次推荐有效，并将该数据加入样本，加强学习；若患者就诊后短时间内再次挂号且科室不同，认定此次推荐失败，并将该数据加入样本，加强学习。</w:t>
      </w:r>
      <w:r w:rsidRPr="003B5B0D">
        <w:rPr>
          <w:rFonts w:asciiTheme="minorEastAsia" w:eastAsiaTheme="minorEastAsia" w:hAnsiTheme="minorEastAsia" w:hint="eastAsia"/>
          <w:sz w:val="24"/>
          <w:szCs w:val="24"/>
        </w:rPr>
        <w:t>然后</w:t>
      </w:r>
      <w:r w:rsidR="004C1F92" w:rsidRPr="003B5B0D">
        <w:rPr>
          <w:rFonts w:asciiTheme="minorEastAsia" w:eastAsiaTheme="minorEastAsia" w:hAnsiTheme="minorEastAsia" w:hint="eastAsia"/>
          <w:sz w:val="24"/>
          <w:szCs w:val="24"/>
        </w:rPr>
        <w:t>针对路线推荐</w:t>
      </w:r>
      <w:r w:rsidRPr="003B5B0D">
        <w:rPr>
          <w:rFonts w:asciiTheme="minorEastAsia" w:eastAsiaTheme="minorEastAsia" w:hAnsiTheme="minorEastAsia" w:hint="eastAsia"/>
          <w:sz w:val="24"/>
          <w:szCs w:val="24"/>
        </w:rPr>
        <w:t>，</w:t>
      </w:r>
      <w:r w:rsidR="004C1F92" w:rsidRPr="003B5B0D">
        <w:rPr>
          <w:rFonts w:asciiTheme="minorEastAsia" w:eastAsiaTheme="minorEastAsia" w:hAnsiTheme="minorEastAsia" w:hint="eastAsia"/>
          <w:sz w:val="24"/>
          <w:szCs w:val="24"/>
        </w:rPr>
        <w:t>若患者按照推荐路线做完对应项目检查，总时间不超过推荐路线预测时间，或超时部分不超过1</w:t>
      </w:r>
      <w:r w:rsidR="004C1F92" w:rsidRPr="003B5B0D">
        <w:rPr>
          <w:rFonts w:asciiTheme="minorEastAsia" w:eastAsiaTheme="minorEastAsia" w:hAnsiTheme="minorEastAsia"/>
          <w:sz w:val="24"/>
          <w:szCs w:val="24"/>
        </w:rPr>
        <w:t>0%</w:t>
      </w:r>
      <w:r w:rsidR="004C1F92" w:rsidRPr="003B5B0D">
        <w:rPr>
          <w:rFonts w:asciiTheme="minorEastAsia" w:eastAsiaTheme="minorEastAsia" w:hAnsiTheme="minorEastAsia" w:hint="eastAsia"/>
          <w:sz w:val="24"/>
          <w:szCs w:val="24"/>
        </w:rPr>
        <w:t>（待定），认定此次路线推荐有效；若超时严重，认定此次推荐时间无效。</w:t>
      </w:r>
    </w:p>
    <w:p w14:paraId="7F79485C" w14:textId="43C8C28D" w:rsidR="0050569E" w:rsidRPr="003B5B0D" w:rsidRDefault="00000000" w:rsidP="003B5B0D">
      <w:pPr>
        <w:spacing w:line="440" w:lineRule="exact"/>
        <w:ind w:firstLineChars="200" w:firstLine="480"/>
        <w:rPr>
          <w:rFonts w:asciiTheme="minorEastAsia" w:eastAsiaTheme="minorEastAsia" w:hAnsiTheme="minorEastAsia"/>
          <w:sz w:val="24"/>
          <w:szCs w:val="24"/>
        </w:rPr>
      </w:pPr>
      <w:r w:rsidRPr="003B5B0D">
        <w:rPr>
          <w:rFonts w:asciiTheme="minorEastAsia" w:eastAsiaTheme="minorEastAsia" w:hAnsiTheme="minorEastAsia" w:hint="eastAsia"/>
          <w:sz w:val="24"/>
          <w:szCs w:val="24"/>
        </w:rPr>
        <w:t>医疗挂号辅助的数据集为患者身上表现出病痛的外在特征图片。</w:t>
      </w:r>
    </w:p>
    <w:p w14:paraId="6AD9E808" w14:textId="77777777" w:rsidR="0050569E" w:rsidRDefault="0050569E">
      <w:pPr>
        <w:ind w:firstLineChars="200" w:firstLine="420"/>
      </w:pPr>
    </w:p>
    <w:p w14:paraId="44A7696D" w14:textId="2C87A943" w:rsidR="0050569E" w:rsidRDefault="0050569E">
      <w:pPr>
        <w:ind w:firstLineChars="200" w:firstLine="420"/>
      </w:pPr>
    </w:p>
    <w:sectPr w:rsidR="005056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25B2B" w14:textId="77777777" w:rsidR="001D0065" w:rsidRDefault="001D0065" w:rsidP="004C1F92">
      <w:r>
        <w:separator/>
      </w:r>
    </w:p>
  </w:endnote>
  <w:endnote w:type="continuationSeparator" w:id="0">
    <w:p w14:paraId="7E5EF476" w14:textId="77777777" w:rsidR="001D0065" w:rsidRDefault="001D0065" w:rsidP="004C1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676B0" w14:textId="77777777" w:rsidR="001D0065" w:rsidRDefault="001D0065" w:rsidP="004C1F92">
      <w:r>
        <w:separator/>
      </w:r>
    </w:p>
  </w:footnote>
  <w:footnote w:type="continuationSeparator" w:id="0">
    <w:p w14:paraId="611189BA" w14:textId="77777777" w:rsidR="001D0065" w:rsidRDefault="001D0065" w:rsidP="004C1F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11870"/>
    <w:multiLevelType w:val="hybridMultilevel"/>
    <w:tmpl w:val="7F94B6B0"/>
    <w:lvl w:ilvl="0" w:tplc="2AE27BF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3FFE44CE"/>
    <w:multiLevelType w:val="hybridMultilevel"/>
    <w:tmpl w:val="3D52EA42"/>
    <w:lvl w:ilvl="0" w:tplc="AA3E75D0">
      <w:start w:val="1"/>
      <w:numFmt w:val="decimal"/>
      <w:lvlText w:val="%1、"/>
      <w:lvlJc w:val="left"/>
      <w:pPr>
        <w:ind w:left="501" w:hanging="360"/>
      </w:pPr>
      <w:rPr>
        <w:rFonts w:hint="default"/>
      </w:rPr>
    </w:lvl>
    <w:lvl w:ilvl="1" w:tplc="04090019" w:tentative="1">
      <w:start w:val="1"/>
      <w:numFmt w:val="lowerLetter"/>
      <w:lvlText w:val="%2)"/>
      <w:lvlJc w:val="left"/>
      <w:pPr>
        <w:ind w:left="981" w:hanging="420"/>
      </w:pPr>
    </w:lvl>
    <w:lvl w:ilvl="2" w:tplc="0409001B" w:tentative="1">
      <w:start w:val="1"/>
      <w:numFmt w:val="lowerRoman"/>
      <w:lvlText w:val="%3."/>
      <w:lvlJc w:val="right"/>
      <w:pPr>
        <w:ind w:left="1401" w:hanging="420"/>
      </w:pPr>
    </w:lvl>
    <w:lvl w:ilvl="3" w:tplc="0409000F" w:tentative="1">
      <w:start w:val="1"/>
      <w:numFmt w:val="decimal"/>
      <w:lvlText w:val="%4."/>
      <w:lvlJc w:val="left"/>
      <w:pPr>
        <w:ind w:left="1821" w:hanging="420"/>
      </w:pPr>
    </w:lvl>
    <w:lvl w:ilvl="4" w:tplc="04090019" w:tentative="1">
      <w:start w:val="1"/>
      <w:numFmt w:val="lowerLetter"/>
      <w:lvlText w:val="%5)"/>
      <w:lvlJc w:val="left"/>
      <w:pPr>
        <w:ind w:left="2241" w:hanging="420"/>
      </w:pPr>
    </w:lvl>
    <w:lvl w:ilvl="5" w:tplc="0409001B" w:tentative="1">
      <w:start w:val="1"/>
      <w:numFmt w:val="lowerRoman"/>
      <w:lvlText w:val="%6."/>
      <w:lvlJc w:val="right"/>
      <w:pPr>
        <w:ind w:left="2661" w:hanging="420"/>
      </w:pPr>
    </w:lvl>
    <w:lvl w:ilvl="6" w:tplc="0409000F" w:tentative="1">
      <w:start w:val="1"/>
      <w:numFmt w:val="decimal"/>
      <w:lvlText w:val="%7."/>
      <w:lvlJc w:val="left"/>
      <w:pPr>
        <w:ind w:left="3081" w:hanging="420"/>
      </w:pPr>
    </w:lvl>
    <w:lvl w:ilvl="7" w:tplc="04090019" w:tentative="1">
      <w:start w:val="1"/>
      <w:numFmt w:val="lowerLetter"/>
      <w:lvlText w:val="%8)"/>
      <w:lvlJc w:val="left"/>
      <w:pPr>
        <w:ind w:left="3501" w:hanging="420"/>
      </w:pPr>
    </w:lvl>
    <w:lvl w:ilvl="8" w:tplc="0409001B" w:tentative="1">
      <w:start w:val="1"/>
      <w:numFmt w:val="lowerRoman"/>
      <w:lvlText w:val="%9."/>
      <w:lvlJc w:val="right"/>
      <w:pPr>
        <w:ind w:left="3921" w:hanging="420"/>
      </w:pPr>
    </w:lvl>
  </w:abstractNum>
  <w:num w:numId="1" w16cid:durableId="1058086463">
    <w:abstractNumId w:val="0"/>
  </w:num>
  <w:num w:numId="2" w16cid:durableId="2034526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69E"/>
    <w:rsid w:val="001D0065"/>
    <w:rsid w:val="003B5B0D"/>
    <w:rsid w:val="004C1F92"/>
    <w:rsid w:val="0050569E"/>
    <w:rsid w:val="00617899"/>
    <w:rsid w:val="00B97F57"/>
    <w:rsid w:val="00C279A1"/>
    <w:rsid w:val="00F63E59"/>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016351"/>
  <w15:docId w15:val="{8326DD05-E39C-4547-BA8F-8D33878EC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Arial"/>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1F92"/>
    <w:pPr>
      <w:tabs>
        <w:tab w:val="center" w:pos="4153"/>
        <w:tab w:val="right" w:pos="8306"/>
      </w:tabs>
      <w:snapToGrid w:val="0"/>
      <w:jc w:val="center"/>
    </w:pPr>
    <w:rPr>
      <w:sz w:val="18"/>
      <w:szCs w:val="18"/>
    </w:rPr>
  </w:style>
  <w:style w:type="character" w:customStyle="1" w:styleId="a4">
    <w:name w:val="页眉 字符"/>
    <w:basedOn w:val="a0"/>
    <w:link w:val="a3"/>
    <w:uiPriority w:val="99"/>
    <w:rsid w:val="004C1F92"/>
    <w:rPr>
      <w:sz w:val="18"/>
      <w:szCs w:val="18"/>
    </w:rPr>
  </w:style>
  <w:style w:type="paragraph" w:styleId="a5">
    <w:name w:val="footer"/>
    <w:basedOn w:val="a"/>
    <w:link w:val="a6"/>
    <w:uiPriority w:val="99"/>
    <w:unhideWhenUsed/>
    <w:rsid w:val="004C1F92"/>
    <w:pPr>
      <w:tabs>
        <w:tab w:val="center" w:pos="4153"/>
        <w:tab w:val="right" w:pos="8306"/>
      </w:tabs>
      <w:snapToGrid w:val="0"/>
      <w:jc w:val="left"/>
    </w:pPr>
    <w:rPr>
      <w:sz w:val="18"/>
      <w:szCs w:val="18"/>
    </w:rPr>
  </w:style>
  <w:style w:type="character" w:customStyle="1" w:styleId="a6">
    <w:name w:val="页脚 字符"/>
    <w:basedOn w:val="a0"/>
    <w:link w:val="a5"/>
    <w:uiPriority w:val="99"/>
    <w:rsid w:val="004C1F92"/>
    <w:rPr>
      <w:sz w:val="18"/>
      <w:szCs w:val="18"/>
    </w:rPr>
  </w:style>
  <w:style w:type="paragraph" w:styleId="a7">
    <w:name w:val="List Paragraph"/>
    <w:basedOn w:val="a"/>
    <w:uiPriority w:val="34"/>
    <w:qFormat/>
    <w:rsid w:val="004C1F92"/>
    <w:pPr>
      <w:ind w:firstLineChars="200" w:firstLine="420"/>
    </w:pPr>
    <w:rPr>
      <w:rFonts w:asciiTheme="minorHAnsi" w:eastAsiaTheme="minorEastAsia" w:hAnsiTheme="minorHAnsi" w:cstheme="minorBid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192</Words>
  <Characters>1097</Characters>
  <Application>Microsoft Office Word</Application>
  <DocSecurity>0</DocSecurity>
  <Lines>9</Lines>
  <Paragraphs>2</Paragraphs>
  <ScaleCrop>false</ScaleCrop>
  <Company>shenyang</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DBY-W09</dc:creator>
  <cp:lastModifiedBy>Administrator</cp:lastModifiedBy>
  <cp:revision>5</cp:revision>
  <dcterms:created xsi:type="dcterms:W3CDTF">2023-10-11T02:43:00Z</dcterms:created>
  <dcterms:modified xsi:type="dcterms:W3CDTF">2023-10-13T12:10:00Z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d081cac401e94563986501cf848fd6a1_21</vt:lpwstr>
  </property>
</Properties>
</file>