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AI 工程组 · 工作日报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40"/>
        </w:rPr>
        <w:t>2026 年 10 月 29 日（周四）</w:t>
      </w:r>
    </w:p>
    <w:p>
      <w:pPr>
        <w:spacing w:before="0" w:after="200" w:line="288" w:lineRule="auto"/>
        <w:jc w:val="center"/>
      </w:pPr>
      <w:r>
        <w:rPr>
          <w:rFonts w:ascii="微软雅黑" w:hAnsi="微软雅黑" w:eastAsia="微软雅黑"/>
          <w:b w:val="0"/>
          <w:color w:val="2F5BD8"/>
          <w:sz w:val="20"/>
        </w:rPr>
        <w:t>MCP 服务接入 · Cline Cloud 调研 · 海外 AI 免费额度清单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041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3061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部门 / 岗位</w:t>
            </w:r>
          </w:p>
        </w:tc>
        <w:tc>
          <w:tcPr>
            <w:tcW w:type="dxa" w:w="2041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填报日期</w:t>
            </w:r>
          </w:p>
        </w:tc>
        <w:tc>
          <w:tcPr>
            <w:tcW w:type="dxa" w:w="1701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在岗状态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AI 工程组 / AI 应用工程</w:t>
            </w:r>
          </w:p>
        </w:tc>
        <w:tc>
          <w:tcPr>
            <w:tcW w:type="dxa" w:w="204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2026-10-29</w:t>
            </w:r>
          </w:p>
        </w:tc>
        <w:tc>
          <w:tcPr>
            <w:tcW w:type="dxa" w:w="170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正常在岗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  <w:pBdr>
          <w:bottom w:val="single" w:sz="6" w:space="3" w:color="2F5BD8"/>
        </w:pBdr>
      </w:pPr>
      <w:r>
        <w:rPr>
          <w:rFonts w:ascii="微软雅黑" w:hAnsi="微软雅黑" w:eastAsia="微软雅黑"/>
          <w:b/>
          <w:color w:val="2F5BD8"/>
          <w:sz w:val="28"/>
        </w:rPr>
        <w:t>一、今日工作摘要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今日围绕「把外部智能体能力接进生产工作流」这条主线推进三件事：一是打通 arena-bridge MCP 服务，完成协议握手、49 个工具的能力盘点与使用规则固化，并沉淀为团队可复用的接入文档；二是调研 Cline Cloud 的云端代理模式，确认其「浏览器派单 → 云沙箱执行 → 边做边推分支 → 交付 PR」的工作方式；三是用 arena.ai 的 Agent Mode 实跑一次真实产出，生成《海外 AI 免费额度清单（2026-10 第二部分）》。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/>
          <w:sz w:val="21"/>
        </w:rPr>
        <w:t>完成度：</w:t>
      </w:r>
      <w:r>
        <w:rPr>
          <w:rFonts w:ascii="微软雅黑" w:hAnsi="微软雅黑" w:eastAsia="微软雅黑"/>
          <w:b w:val="0"/>
          <w:sz w:val="21"/>
        </w:rPr>
        <w:t>三项全部按计划完成，MCP 侧已实测可用并交付文档（1 份 157 行说明 + 1 条独立分支提交）；</w:t>
      </w:r>
      <w:r>
        <w:rPr>
          <w:rFonts w:ascii="微软雅黑" w:hAnsi="微软雅黑" w:eastAsia="微软雅黑"/>
          <w:b/>
          <w:color w:val="C00000"/>
          <w:sz w:val="21"/>
        </w:rPr>
        <w:t>遗留 1 项：</w:t>
      </w:r>
      <w:r>
        <w:rPr>
          <w:rFonts w:ascii="微软雅黑" w:hAnsi="微软雅黑" w:eastAsia="微软雅黑"/>
          <w:b w:val="0"/>
          <w:sz w:val="21"/>
        </w:rPr>
        <w:t>今日日报所需的 3 张过程截图需由本人从本地补入 images/ 目录后重新生成终版（正文已就绪，脚本可一键重跑）。</w:t>
      </w:r>
    </w:p>
    <w:p>
      <w:pPr>
        <w:pStyle w:val="Heading1"/>
        <w:keepNext/>
        <w:spacing w:before="320" w:after="140"/>
        <w:pBdr>
          <w:bottom w:val="single" w:sz="6" w:space="3" w:color="2F5BD8"/>
        </w:pBdr>
      </w:pPr>
      <w:r>
        <w:rPr>
          <w:rFonts w:ascii="微软雅黑" w:hAnsi="微软雅黑" w:eastAsia="微软雅黑"/>
          <w:b/>
          <w:color w:val="2F5BD8"/>
          <w:sz w:val="28"/>
        </w:rPr>
        <w:t>二、主要工作内容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2.1  MCP 服务接入与能力盘点（arena-bridge v0.5.2）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目标：把远端 VS Code 工作区以 MCP（Model Context Protocol）方式接入，使智能体可以直接读写代码、执行命令、驱动浏览器，而不依赖人工中转。今日完成了从握手到实测的全链路验证。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① 协议握手与连通性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服务端：arena-bridge v0.5.2（buildId 20261023-save-image.1），backend vscode-node，协议版本 2025-06-18。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传输：MCP Streamable HTTP；三次握手缺一不可 —— initialize → 取响应头 mcp-session-id → notifications/initialized → tools/call。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关键细节：必须带 ngrok-skip-browser-warning 请求头，否则会被隧道拦截页挡在门外；会话 ID 需在后续每个请求回带。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权限面：write / exec / home / network / browser 全开，意味着工具具备真实写入与执行能力，操作需谨慎。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② 工具能力盘点：共 49 个，按用途分 9 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71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794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180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元信息 / 工作区</w:t>
            </w:r>
          </w:p>
        </w:tc>
        <w:tc>
          <w:tcPr>
            <w:tcW w:type="dxa" w:w="794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180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bridge_info、project_info、list_workspaces、set_workspace</w:t>
            </w:r>
          </w:p>
        </w:tc>
      </w:tr>
      <w:tr>
        <w:tc>
          <w:tcPr>
            <w:tcW w:type="dxa" w:w="1871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浏览与读取</w:t>
            </w:r>
          </w:p>
        </w:tc>
        <w:tc>
          <w:tcPr>
            <w:tcW w:type="dxa" w:w="794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180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list_files、read_file、read_many、find_files、search_code、list_todos、open_file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写入与编辑</w:t>
            </w:r>
          </w:p>
        </w:tc>
        <w:tc>
          <w:tcPr>
            <w:tcW w:type="dxa" w:w="794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180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write_file、edit_file、multi_edit、apply_patch、delete_file、restore_backup、save_image</w:t>
            </w:r>
          </w:p>
        </w:tc>
      </w:tr>
      <w:tr>
        <w:tc>
          <w:tcPr>
            <w:tcW w:type="dxa" w:w="1871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质量与诊断</w:t>
            </w:r>
          </w:p>
        </w:tc>
        <w:tc>
          <w:tcPr>
            <w:tcW w:type="dxa" w:w="794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180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get_diagnostics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Git</w:t>
            </w:r>
          </w:p>
        </w:tc>
        <w:tc>
          <w:tcPr>
            <w:tcW w:type="dxa" w:w="794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180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git_status、git_diff、git_log、git_commit</w:t>
            </w:r>
          </w:p>
        </w:tc>
      </w:tr>
      <w:tr>
        <w:tc>
          <w:tcPr>
            <w:tcW w:type="dxa" w:w="1871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LSP 语义</w:t>
            </w:r>
          </w:p>
        </w:tc>
        <w:tc>
          <w:tcPr>
            <w:tcW w:type="dxa" w:w="794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180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get_symbols、go_to_definition、find_references、search_workspace_symbols、rename_symbol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命令执行</w:t>
            </w:r>
          </w:p>
        </w:tc>
        <w:tc>
          <w:tcPr>
            <w:tcW w:type="dxa" w:w="794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180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run_command、command_output、kill_command、list_commands</w:t>
            </w:r>
          </w:p>
        </w:tc>
      </w:tr>
      <w:tr>
        <w:tc>
          <w:tcPr>
            <w:tcW w:type="dxa" w:w="1871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网络</w:t>
            </w:r>
          </w:p>
        </w:tc>
        <w:tc>
          <w:tcPr>
            <w:tcW w:type="dxa" w:w="794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180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web_fetch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浏览器（CDP）</w:t>
            </w:r>
          </w:p>
        </w:tc>
        <w:tc>
          <w:tcPr>
            <w:tcW w:type="dxa" w:w="794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180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browser_status / launch / tabs / use / open / navigate / eval / text / snapshot / click / fill / press / wait / scroll / screenshot / close_tab</w:t>
            </w:r>
          </w:p>
        </w:tc>
      </w:tr>
    </w:tbl>
    <w:p>
      <w:pPr>
        <w:spacing w:after="40"/>
      </w:pPr>
    </w:p>
    <w:p>
      <w:pPr>
        <w:spacing w:before="0" w:after="160" w:line="348" w:lineRule="auto"/>
        <w:ind w:firstLine="420"/>
      </w:pPr>
      <w:r>
        <w:rPr>
          <w:rFonts w:ascii="微软雅黑" w:hAnsi="微软雅黑" w:eastAsia="微软雅黑"/>
          <w:b w:val="0"/>
          <w:color w:val="666666"/>
          <w:sz w:val="18"/>
        </w:rPr>
        <w:t>说明：服务端未提供 resources 与 prompts（均返回空数组），全部能力集中在 tools 上。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③ 使用规则固化（12 条硬约束）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为让后续任何人接手都能一次做对，将易踩的坑写成硬约束，其中影响最大的几条：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1. 连接后必须先 bridge_info 校验版本，避免连到缺少 save_image / regex 编辑的旧服务。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2. 改动闭环固定为：list_files → read_file / get_symbols → edit_file / multi_edit / apply_patch → get_diagnostics 复查；诊断只是快照，不等于构建通过，必须再用 run_command 实跑验证。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3. 跨文件重命名一律用 rename_symbol（LSP），禁止 search + replace 手搓；找符号用 LSP，找文本才用 search_code。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4. 长命令走会话机制：run_command（wait_sec ≤ 60）→ command_output（wait_ms ≤ 50000）→ 必要时 kill_command，避免卡死。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5. 错误不以 JSON-RPC error 返回，而是 result.isError = true 加中文文本；每次调用必须先判 isError，否则会把报错当正常输出继续跑。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6. 图片只能走 save_image（Base64 或公网 HTTPS，单张 ≤ 6 MiB）；未拿到返回的成功路径前不得声称已保存。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7. 只在本人在场且明确要求时才执行 git_commit；命令执行不是沙箱，直接落在真实机器上。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④ 环境发现：两个必须提前知道的坑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坑一 · 远端目录不是 git 仓库。</w:t>
      </w:r>
      <w:r>
        <w:rPr>
          <w:rFonts w:ascii="微软雅黑" w:hAnsi="微软雅黑" w:eastAsia="微软雅黑"/>
          <w:b w:val="0"/>
          <w:sz w:val="21"/>
        </w:rPr>
        <w:t>git_status 直接返回 exit 128，四个 git_* 工具在该工作区全部不可用，改动没有 git 回滚兜底，只能依赖工具内置的自动备份用 restore_backup 恢复。上层流程若依赖 git 做变更管控，需要先补 git init。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坑二 · 工作区其实就是 arena-bridge 自身源码。</w:t>
      </w:r>
      <w:r>
        <w:rPr>
          <w:rFonts w:ascii="微软雅黑" w:hAnsi="微软雅黑" w:eastAsia="微软雅黑"/>
          <w:b w:val="0"/>
          <w:sz w:val="21"/>
        </w:rPr>
        <w:t>该目录即扩展源码：src/server.ts（1652 行，工具定义在 L1233、写操作白名单在 L1315、分发 switch 在 L1339、instructions 在 L1395）、src/browser.ts（870）、src/extension.ts（448）、src/image.ts（264）、src/tunnel.ts（200）。因此修改源码不会立刻影响运行中的服务 —— 必须重新 tsc 编译并重装 vsix，否则会话里的 49 个工具行为不会变。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⑤ 交付物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docs/mcp-arena-bridge.md（157 行）：端点与握手、环境快照、返回与错误约定、12 条硬约束、49 工具清单 + 关键参数速查表、复连检查清单。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分支 cline/y7w3daqz，commit 01edbc8，已推送远端，可直接发起 PR 复审。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本地探测脚本 .mcp-probe/mcp.sh，封装 init / tools / resources / prompts / raw 五个子命令，已加入 .gitignore。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2.2  Cline Cloud 云端代理模式调研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调研 Cline 新上线的 Cloud 形态，核心是判断「把任务完全交给云端沙箱」是否适合纳入我们的交付流程。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产品定位：Cline Cloud 对所有 Cline 用户开放，主标语 “Close your laptop. Cline keeps working.”，即合上电脑任务继续跑。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工作方式：在浏览器里把任务交给 Cline，它在自己的云沙箱里执行，过程中持续往分支推送，最后交付一个分支或 PR 供人复审。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使用门槛：无需安装，浏览器即可发起，移动端可用，并提供免费模型额度。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对我们的启发：这与今天打通的本地 MCP 桥形成互补 —— 本地桥解决「智能体够得着我的机器」，云代理解决「机器关机了任务还在跑」。短周期、需要本地环境（内网、私钥、真实浏览器登录态）的任务仍应走本地桥；长周期、纯代码改造类任务可考虑云沙箱，两者都以「分支 / PR」作为交付边界，人始终在合并环节把关。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2.3  arena.ai Agent Mode 实跑：《海外 AI 免费额度清单》第二部分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用 arena.ai 的 Agent Mode（本次选中模型 kimi-k3）做一次真实产出验证，产物为 overseas-ai-free-credits-2026-10-part2.md，主题是 2026 年 10 月海外 AI 工具的免费额度现状。产出结构与要点如下。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① 真正「无限量」的一档：本地 / 离线部署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Ollama、LM Studio、KoboldCpp、SillyTavern、FreedomGPT、n8n、Whisper、SD 3.5。结论是：有 GPU 的话这一档才是不受 credits 卡脖子的路径；其中 FreedomGPT 完全离线、零数据外发、无用量上限。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② 2026 年 10 月新出的五个工具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Lexmount：面向 agent 的云浏览器，免费 10 小时/月 + 1000 次 Web Fetch。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Rystic：用 Stripe / Slack 的本地副本测 agent。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Pomerado：把网站变成 API / MCP。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Ghosthand：让 agent 操作真 iPhone，7 天免费。</w:t>
      </w:r>
    </w:p>
    <w:p>
      <w:pPr>
        <w:spacing w:before="0" w:after="60" w:line="336" w:lineRule="auto"/>
        <w:ind w:left="510" w:hanging="198"/>
      </w:pPr>
      <w:r>
        <w:rPr>
          <w:rFonts w:ascii="微软雅黑" w:hAnsi="微软雅黑" w:eastAsia="微软雅黑"/>
          <w:sz w:val="21"/>
        </w:rPr>
        <w:t>• zCAD：文字转 CAD，beta 期间免费。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③ 三个已经变了的地方（重点风险提示）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1. Cursor 免费档缩水 —— 2026 年 10 月起只剩 Grok 可用。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2. Kling 免费档已取消每日 credits，只剩注册赠送 + 促销，且导出必带水印。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3. 各榜单上的免费条数互相矛盾 —— Claude / ChatGPT 等厂商本就未公开口径，不能按第三方数字做规划，必须自己去产品页看实时余额。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color w:val="1A1A1A"/>
          <w:sz w:val="23"/>
        </w:rPr>
        <w:t>④ AI 检索 / 深度研究工具横向对比（节选）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175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免费情况</w:t>
            </w:r>
          </w:p>
        </w:tc>
        <w:tc>
          <w:tcPr>
            <w:tcW w:type="dxa" w:w="3402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亮点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Perplexity Deep Research</w:t>
            </w:r>
          </w:p>
        </w:tc>
        <w:tc>
          <w:tcPr>
            <w:tcW w:type="dxa" w:w="3175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 次/天免费</w:t>
            </w:r>
          </w:p>
        </w:tc>
        <w:tc>
          <w:tcPr>
            <w:tcW w:type="dxa" w:w="3402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引用最充分的免费深度研究</w:t>
            </w:r>
          </w:p>
        </w:tc>
      </w:tr>
      <w:tr>
        <w:tc>
          <w:tcPr>
            <w:tcW w:type="dxa" w:w="226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ChatGPT Deep Research</w:t>
            </w:r>
          </w:p>
        </w:tc>
        <w:tc>
          <w:tcPr>
            <w:tcW w:type="dxa" w:w="3175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免费档少量轻量运行（Pro 250 次/月）</w:t>
            </w:r>
          </w:p>
        </w:tc>
        <w:tc>
          <w:tcPr>
            <w:tcW w:type="dxa" w:w="3402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报告最详尽，但慢（5–30 分钟）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Comet 浏览器</w:t>
            </w:r>
          </w:p>
        </w:tc>
        <w:tc>
          <w:tcPr>
            <w:tcW w:type="dxa" w:w="3175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2026-03-18 起完全免费，全平台</w:t>
            </w:r>
          </w:p>
        </w:tc>
        <w:tc>
          <w:tcPr>
            <w:tcW w:type="dxa" w:w="3402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可在当前阅读页面上直接跑 Deep Research</w:t>
            </w:r>
          </w:p>
        </w:tc>
      </w:tr>
      <w:tr>
        <w:tc>
          <w:tcPr>
            <w:tcW w:type="dxa" w:w="226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Semantic Scholar</w:t>
            </w:r>
          </w:p>
        </w:tc>
        <w:tc>
          <w:tcPr>
            <w:tcW w:type="dxa" w:w="3175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全平台免费，免费 API（100 req/5min）</w:t>
            </w:r>
          </w:p>
        </w:tc>
        <w:tc>
          <w:tcPr>
            <w:tcW w:type="dxa" w:w="3402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索引 2 亿+ 论文，学术首选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Elicit</w:t>
            </w:r>
          </w:p>
        </w:tc>
        <w:tc>
          <w:tcPr>
            <w:tcW w:type="dxa" w:w="3175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免费档可筛 4 万篇论文</w:t>
            </w:r>
          </w:p>
        </w:tc>
        <w:tc>
          <w:tcPr>
            <w:tcW w:type="dxa" w:w="3402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抽取结构化证据，学术综述最佳</w:t>
            </w:r>
          </w:p>
        </w:tc>
      </w:tr>
      <w:tr>
        <w:tc>
          <w:tcPr>
            <w:tcW w:type="dxa" w:w="226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Consensus</w:t>
            </w:r>
          </w:p>
        </w:tc>
        <w:tc>
          <w:tcPr>
            <w:tcW w:type="dxa" w:w="3175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每月数次 Deep Search 免费</w:t>
            </w:r>
          </w:p>
        </w:tc>
        <w:tc>
          <w:tcPr>
            <w:tcW w:type="dxa" w:w="3402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同行评议文献，2.5 亿+ 论文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Connected Papers</w:t>
            </w:r>
          </w:p>
        </w:tc>
        <w:tc>
          <w:tcPr>
            <w:tcW w:type="dxa" w:w="3175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每月 5 张文献图谱免费</w:t>
            </w:r>
          </w:p>
        </w:tc>
        <w:tc>
          <w:tcPr>
            <w:tcW w:type="dxa" w:w="3402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关系图谱可视化</w:t>
            </w:r>
          </w:p>
        </w:tc>
      </w:tr>
      <w:tr>
        <w:tc>
          <w:tcPr>
            <w:tcW w:type="dxa" w:w="226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Felo</w:t>
            </w:r>
          </w:p>
        </w:tc>
        <w:tc>
          <w:tcPr>
            <w:tcW w:type="dxa" w:w="3175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免费档可用（Pro $9.99/月）</w:t>
            </w:r>
          </w:p>
        </w:tc>
        <w:tc>
          <w:tcPr>
            <w:tcW w:type="dxa" w:w="3402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跨语言检索 + AI 摘要，为差异化功能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Exa</w:t>
            </w:r>
          </w:p>
        </w:tc>
        <w:tc>
          <w:tcPr>
            <w:tcW w:type="dxa" w:w="3175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有免费层</w:t>
            </w:r>
          </w:p>
        </w:tc>
        <w:tc>
          <w:tcPr>
            <w:tcW w:type="dxa" w:w="3402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神经检索 API，&lt; 200ms，对 agent 友好</w:t>
            </w:r>
          </w:p>
        </w:tc>
      </w:tr>
      <w:tr>
        <w:tc>
          <w:tcPr>
            <w:tcW w:type="dxa" w:w="226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Andi</w:t>
            </w:r>
          </w:p>
        </w:tc>
        <w:tc>
          <w:tcPr>
            <w:tcW w:type="dxa" w:w="3175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免账号、无广告</w:t>
            </w:r>
          </w:p>
        </w:tc>
        <w:tc>
          <w:tcPr>
            <w:tcW w:type="dxa" w:w="3402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对话式搜索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Firecrawl</w:t>
            </w:r>
          </w:p>
        </w:tc>
        <w:tc>
          <w:tcPr>
            <w:tcW w:type="dxa" w:w="3175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1000 credits/月</w:t>
            </w:r>
          </w:p>
        </w:tc>
        <w:tc>
          <w:tcPr>
            <w:tcW w:type="dxa" w:w="3402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抓取 + 研究索引（arXiv + 代码）</w:t>
            </w:r>
          </w:p>
        </w:tc>
      </w:tr>
      <w:tr>
        <w:tc>
          <w:tcPr>
            <w:tcW w:type="dxa" w:w="226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Scite</w:t>
            </w:r>
          </w:p>
        </w:tc>
        <w:tc>
          <w:tcPr>
            <w:tcW w:type="dxa" w:w="3175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有免费层</w:t>
            </w:r>
          </w:p>
        </w:tc>
        <w:tc>
          <w:tcPr>
            <w:tcW w:type="dxa" w:w="3402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检测引用幻觉（16 亿+ 引用分类）</w:t>
            </w:r>
          </w:p>
        </w:tc>
      </w:tr>
    </w:tbl>
    <w:p>
      <w:pPr>
        <w:spacing w:after="40"/>
      </w:pP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下一步待决策：是否将「通用清单」与「深度研究清单」两份合并为一份总表，或改按实际用途（写代码 / 写文案 / 出图 / 做 agent）重新裁剪一版。</w:t>
      </w:r>
    </w:p>
    <w:p>
      <w:pPr>
        <w:pStyle w:val="Heading1"/>
        <w:keepNext/>
        <w:spacing w:before="320" w:after="140"/>
        <w:pBdr>
          <w:bottom w:val="single" w:sz="6" w:space="3" w:color="2F5BD8"/>
        </w:pBdr>
      </w:pPr>
      <w:r>
        <w:rPr>
          <w:rFonts w:ascii="微软雅黑" w:hAnsi="微软雅黑" w:eastAsia="微软雅黑"/>
          <w:b/>
          <w:color w:val="2F5BD8"/>
          <w:sz w:val="28"/>
        </w:rPr>
        <w:t>三、问题与风险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737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061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494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118"/>
            <w:shd w:val="clear" w:color="auto" w:fill="2F5BD8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06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远端工作区无 git 仓库，git_* 工具不可用</w:t>
            </w:r>
          </w:p>
        </w:tc>
        <w:tc>
          <w:tcPr>
            <w:tcW w:type="dxa" w:w="2494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改动无版本回滚，变更不可审计</w:t>
            </w:r>
          </w:p>
        </w:tc>
        <w:tc>
          <w:tcPr>
            <w:tcW w:type="dxa" w:w="311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改动前依赖工具自动备份；如需长期使用建议先 git init 并建立提交规范</w:t>
            </w:r>
          </w:p>
        </w:tc>
      </w:tr>
      <w:tr>
        <w:tc>
          <w:tcPr>
            <w:tcW w:type="dxa" w:w="737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061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改源码不会即时生效（需 tsc + 重装 vsix）</w:t>
            </w:r>
          </w:p>
        </w:tc>
        <w:tc>
          <w:tcPr>
            <w:tcW w:type="dxa" w:w="2494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易误判「改了但没效果」</w:t>
            </w:r>
          </w:p>
        </w:tc>
        <w:tc>
          <w:tcPr>
            <w:tcW w:type="dxa" w:w="311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变更后固定执行编译与重装，并回归验证工具清单为 49 个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306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MCP 会话随时可能过期</w:t>
            </w:r>
          </w:p>
        </w:tc>
        <w:tc>
          <w:tcPr>
            <w:tcW w:type="dxa" w:w="2494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调用中断</w:t>
            </w:r>
          </w:p>
        </w:tc>
        <w:tc>
          <w:tcPr>
            <w:tcW w:type="dxa" w:w="311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脚本内置 init 子命令，失败即重建会话；关键操作幂等化</w:t>
            </w:r>
          </w:p>
        </w:tc>
      </w:tr>
      <w:tr>
        <w:tc>
          <w:tcPr>
            <w:tcW w:type="dxa" w:w="737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061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命令执行不是沙箱，权限全开</w:t>
            </w:r>
          </w:p>
        </w:tc>
        <w:tc>
          <w:tcPr>
            <w:tcW w:type="dxa" w:w="2494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误操作直接影响真机</w:t>
            </w:r>
          </w:p>
        </w:tc>
        <w:tc>
          <w:tcPr>
            <w:tcW w:type="dxa" w:w="311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破坏性命令先确认；写入 / 删除依赖自动备份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3061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第三方免费额度数字不可信</w:t>
            </w:r>
          </w:p>
        </w:tc>
        <w:tc>
          <w:tcPr>
            <w:tcW w:type="dxa" w:w="2494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按错误数字做容量规划</w:t>
            </w:r>
          </w:p>
        </w:tc>
        <w:tc>
          <w:tcPr>
            <w:tcW w:type="dxa" w:w="3118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改为以产品页实时余额为准，第三方榜单仅作线索</w:t>
            </w:r>
          </w:p>
        </w:tc>
      </w:tr>
      <w:tr>
        <w:tc>
          <w:tcPr>
            <w:tcW w:type="dxa" w:w="737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3061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日报终版缺 3 张过程截图（图像字节未落入工作区）</w:t>
            </w:r>
          </w:p>
        </w:tc>
        <w:tc>
          <w:tcPr>
            <w:tcW w:type="dxa" w:w="2494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文档不完整</w:t>
            </w:r>
          </w:p>
        </w:tc>
        <w:tc>
          <w:tcPr>
            <w:tcW w:type="dxa" w:w="3118"/>
            <w:shd w:val="clear" w:color="auto" w:fill="F2F5FD"/>
          </w:tcPr>
          <w:p>
            <w:pPr>
              <w:spacing w:after="20" w:before="20" w:line="276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将截图补入 2026-10-29/images/ 后重跑脚本，一键生成终版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  <w:pBdr>
          <w:bottom w:val="single" w:sz="6" w:space="3" w:color="2F5BD8"/>
        </w:pBdr>
      </w:pPr>
      <w:r>
        <w:rPr>
          <w:rFonts w:ascii="微软雅黑" w:hAnsi="微软雅黑" w:eastAsia="微软雅黑"/>
          <w:b/>
          <w:color w:val="2F5BD8"/>
          <w:sz w:val="28"/>
        </w:rPr>
        <w:t>四、明日计划（10 月 30 日）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1. 补齐并归档今日 3 张过程截图，输出日报终版交部门归档。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2. MCP 侧：为远端工作区补 git init 与 .gitignore，把「自动备份 + 提交规范」补齐，消除无回滚风险。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3. MCP 侧：把 12 条硬约束写入团队 AGENTS 规则文件，让接手人不必读文档也能照做。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4. Cline Cloud：用一个真实的小需求做端到端试点（派单 → 云沙箱 → 分支 / PR），评估是否纳入常规交付流程。</w:t>
      </w:r>
    </w:p>
    <w:p>
      <w:pPr>
        <w:spacing w:before="0" w:after="60" w:line="336" w:lineRule="auto"/>
        <w:ind w:left="567" w:hanging="255"/>
      </w:pPr>
      <w:r>
        <w:rPr>
          <w:rFonts w:ascii="微软雅黑" w:hAnsi="微软雅黑" w:eastAsia="微软雅黑"/>
          <w:sz w:val="21"/>
        </w:rPr>
        <w:t>5. arena.ai 产物：与需求方确认「合并总表」还是「按用途分版」，定稿后转成团队内部速查页。</w:t>
      </w:r>
    </w:p>
    <w:p>
      <w:pPr>
        <w:pStyle w:val="Heading1"/>
        <w:keepNext/>
        <w:spacing w:before="320" w:after="140"/>
        <w:pBdr>
          <w:bottom w:val="single" w:sz="6" w:space="3" w:color="2F5BD8"/>
        </w:pBdr>
      </w:pPr>
      <w:r>
        <w:rPr>
          <w:rFonts w:ascii="微软雅黑" w:hAnsi="微软雅黑" w:eastAsia="微软雅黑"/>
          <w:b/>
          <w:color w:val="2F5BD8"/>
          <w:sz w:val="28"/>
        </w:rPr>
        <w:t>五、过程截图</w:t>
      </w:r>
    </w:p>
    <w:p>
      <w:pPr>
        <w:spacing w:before="0" w:after="80" w:line="348" w:lineRule="auto"/>
        <w:ind w:firstLine="420"/>
      </w:pPr>
      <w:r>
        <w:rPr>
          <w:rFonts w:ascii="微软雅黑" w:hAnsi="微软雅黑" w:eastAsia="微软雅黑"/>
          <w:b w:val="0"/>
          <w:color w:val="666666"/>
          <w:sz w:val="18"/>
        </w:rPr>
        <w:t>以下截图按工作发生顺序排列，均已同步保存至 2026-10-29/images/ 目录。</w:t>
      </w:r>
    </w:p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C00000"/>
          <w:sz w:val="19"/>
        </w:rPr>
        <w:t>［待补截图］screenshot-01.png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1　MCP 接入结论：使用规则确认与重要环境发现（arena-bridge，49 个工具）</w:t>
      </w:r>
    </w:p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C00000"/>
          <w:sz w:val="19"/>
        </w:rPr>
        <w:t>［待补截图］screenshot-02.png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2　Cline Cloud 首页：Close your laptop. Cline keeps working.</w:t>
      </w:r>
    </w:p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C00000"/>
          <w:sz w:val="19"/>
        </w:rPr>
        <w:t>［待补截图］screenshot-03.png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　arena.ai Agent Mode 生成《海外 AI 免费额度清单》第二部分（模型：kimi-k3）</w:t>
      </w:r>
    </w:p>
    <w:p>
      <w:pPr>
        <w:spacing w:before="0" w:after="120" w:line="348" w:lineRule="auto"/>
        <w:ind w:firstLine="420"/>
      </w:pPr>
      <w:r>
        <w:rPr>
          <w:rFonts w:ascii="微软雅黑" w:hAnsi="微软雅黑" w:eastAsia="微软雅黑"/>
          <w:b w:val="0"/>
          <w:color w:val="C00000"/>
          <w:sz w:val="18"/>
        </w:rPr>
        <w:t>注：当前目录内识别到 0 / 3 张截图，缺失位置以红色占位标注。补齐 /workspace/2026-10-29/images 后执行 python3 tools/build_daily_report.py 即可重新生成本文件。</w:t>
      </w:r>
    </w:p>
    <w:sectPr w:rsidR="00FC693F" w:rsidRPr="0006063C" w:rsidSect="00034616">
      <w:footerReference w:type="default" r:id="rId9"/>
      <w:pgSz w:w="11906" w:h="16838"/>
      <w:pgMar w:top="1247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6"/>
      </w:rPr>
      <w:t>2026-10-29 工作日报　·　AI 工程组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