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jc w:val="center"/>
      </w:pPr>
      <w:r>
        <w:rPr>
          <w:rFonts w:ascii="黑体" w:hAnsi="黑体" w:eastAsia="黑体"/>
          <w:b/>
          <w:sz w:val="28"/>
        </w:rPr>
        <w:t>绝密★启用前</w:t>
      </w:r>
    </w:p>
    <w:p>
      <w:pPr>
        <w:spacing w:after="0"/>
      </w:pPr>
    </w:p>
    <w:p>
      <w:pPr>
        <w:spacing w:after="0"/>
        <w:jc w:val="center"/>
      </w:pPr>
      <w:r>
        <w:rPr>
          <w:rFonts w:ascii="黑体" w:hAnsi="黑体" w:eastAsia="黑体"/>
          <w:b/>
          <w:sz w:val="36"/>
        </w:rPr>
        <w:t>2026年西藏高考政治押题训练卷（四）</w:t>
      </w:r>
    </w:p>
    <w:p>
      <w:pPr>
        <w:spacing w:line="384" w:lineRule="auto" w:after="0"/>
        <w:jc w:val="center"/>
      </w:pPr>
      <w:r>
        <w:rPr>
          <w:rFonts w:ascii="宋体" w:hAnsi="宋体" w:eastAsia="宋体"/>
          <w:b w:val="0"/>
          <w:sz w:val="24"/>
        </w:rPr>
        <w:t>（考试时间：75分钟　　满分：100分　　命题依据：新课标·全国甲卷风格）</w:t>
      </w:r>
    </w:p>
    <w:p>
      <w:pPr>
        <w:spacing w:after="0"/>
      </w:pPr>
    </w:p>
    <w:p>
      <w:pPr>
        <w:spacing w:line="384" w:lineRule="auto" w:after="0"/>
      </w:pPr>
      <w:r>
        <w:rPr>
          <w:rFonts w:ascii="宋体" w:hAnsi="宋体" w:eastAsia="宋体"/>
          <w:b/>
          <w:sz w:val="21"/>
        </w:rPr>
        <w:t>注意事项：</w:t>
      </w:r>
    </w:p>
    <w:p>
      <w:pPr>
        <w:spacing w:line="360" w:lineRule="auto" w:after="0"/>
      </w:pPr>
      <w:r>
        <w:rPr>
          <w:rFonts w:ascii="宋体" w:hAnsi="宋体" w:eastAsia="宋体"/>
          <w:b w:val="0"/>
          <w:sz w:val="20"/>
        </w:rPr>
        <w:t>1．本试卷分第Ⅰ卷（选择题）和第Ⅱ卷（非选择题）两部分。答卷前，考生务必将自己的姓名、准考证号填写在答题卡上。</w:t>
      </w:r>
    </w:p>
    <w:p>
      <w:pPr>
        <w:spacing w:line="360" w:lineRule="auto" w:after="0"/>
      </w:pPr>
      <w:r>
        <w:rPr>
          <w:rFonts w:ascii="宋体" w:hAnsi="宋体" w:eastAsia="宋体"/>
          <w:b w:val="0"/>
          <w:sz w:val="20"/>
        </w:rPr>
        <w:t>2．回答第Ⅰ卷时，选出每小题答案后，用2B铅笔把答题卡上对应题目的答案标号涂黑。如需改动，用橡皮擦干净后，再选涂其他答案标号。写在试卷上无效。</w:t>
      </w:r>
    </w:p>
    <w:p>
      <w:pPr>
        <w:spacing w:line="360" w:lineRule="auto" w:after="0"/>
      </w:pPr>
      <w:r>
        <w:rPr>
          <w:rFonts w:ascii="宋体" w:hAnsi="宋体" w:eastAsia="宋体"/>
          <w:b w:val="0"/>
          <w:sz w:val="20"/>
        </w:rPr>
        <w:t>3．回答第Ⅱ卷时，必须用0.5毫米黑色签字笔在答题卡指定区域内作答，超出答题区域的答案无效。写在试卷上无效。</w:t>
      </w:r>
    </w:p>
    <w:p>
      <w:pPr>
        <w:spacing w:line="360" w:lineRule="auto" w:after="0"/>
      </w:pPr>
      <w:r>
        <w:rPr>
          <w:rFonts w:ascii="宋体" w:hAnsi="宋体" w:eastAsia="宋体"/>
          <w:b w:val="0"/>
          <w:sz w:val="20"/>
        </w:rPr>
        <w:t>4．考试结束后，将本试卷和答题卡一并交回。</w:t>
      </w:r>
    </w:p>
    <w:p>
      <w:pPr>
        <w:spacing w:line="288" w:lineRule="auto" w:after="0"/>
        <w:jc w:val="center"/>
      </w:pPr>
      <w:r>
        <w:rPr>
          <w:rFonts w:ascii="宋体" w:hAnsi="宋体" w:eastAsia="宋体"/>
          <w:b w:val="0"/>
          <w:color w:val="969696"/>
          <w:sz w:val="20"/>
        </w:rPr>
        <w:t>────────────────────────────────────────</w:t>
      </w:r>
    </w:p>
    <w:p>
      <w:pPr>
        <w:spacing w:after="0"/>
        <w:jc w:val="center"/>
      </w:pPr>
      <w:r>
        <w:rPr>
          <w:rFonts w:ascii="黑体" w:hAnsi="黑体" w:eastAsia="黑体"/>
          <w:b/>
          <w:sz w:val="28"/>
        </w:rPr>
        <w:t>第Ⅰ卷</w:t>
      </w:r>
    </w:p>
    <w:p>
      <w:pPr>
        <w:spacing w:line="384" w:lineRule="auto" w:after="0"/>
      </w:pPr>
      <w:r>
        <w:rPr>
          <w:rFonts w:ascii="宋体" w:hAnsi="宋体" w:eastAsia="宋体"/>
          <w:b/>
          <w:sz w:val="22"/>
        </w:rPr>
        <w:t>一、选择题：本题共12小题，每小题4分，共48分。在每小题给出的四个选项中，只有一项是符合题目要求的。</w:t>
      </w:r>
    </w:p>
    <w:p>
      <w:pPr>
        <w:spacing w:after="0"/>
      </w:pPr>
    </w:p>
    <w:p>
      <w:pPr>
        <w:spacing w:line="384" w:lineRule="auto" w:after="0"/>
      </w:pPr>
      <w:r>
        <w:rPr>
          <w:rFonts w:ascii="宋体" w:hAnsi="宋体" w:eastAsia="宋体"/>
          <w:b w:val="0"/>
          <w:sz w:val="22"/>
        </w:rPr>
        <w:t>1．2026年是改革开放48周年。习近平总书记指出："改革开放是我们党的一次伟大觉醒，正是这个伟大觉醒孕育了我们党从理论到实践的伟大创造。"改革开放以来党的全部理论和实践的主题是中国特色社会主义。以下关于改革开放和"四个自信"的表述，正确的是</w:t>
      </w:r>
    </w:p>
    <w:p>
      <w:pPr>
        <w:spacing w:line="372" w:lineRule="auto" w:after="0"/>
        <w:ind w:left="567"/>
      </w:pPr>
      <w:r>
        <w:rPr>
          <w:rFonts w:ascii="宋体" w:hAnsi="宋体" w:eastAsia="宋体"/>
          <w:b w:val="0"/>
          <w:sz w:val="21"/>
        </w:rPr>
        <w:t>A．改革开放是决定当代中国命运的关键一招，中国特色社会主义由道路、理论体系、制度和文化四个各自独立的部分构成</w:t>
      </w:r>
    </w:p>
    <w:p>
      <w:pPr>
        <w:spacing w:line="372" w:lineRule="auto" w:after="0"/>
        <w:ind w:left="567"/>
      </w:pPr>
      <w:r>
        <w:rPr>
          <w:rFonts w:ascii="宋体" w:hAnsi="宋体" w:eastAsia="宋体"/>
          <w:b w:val="0"/>
          <w:sz w:val="21"/>
        </w:rPr>
        <w:t>B．中国特色社会主义道路是实现途径，中国特色社会主义理论体系是行动指南，中国特色社会主义制度是根本保障，中国特色社会主义文化是精神力量</w:t>
      </w:r>
    </w:p>
    <w:p>
      <w:pPr>
        <w:spacing w:line="372" w:lineRule="auto" w:after="0"/>
        <w:ind w:left="567"/>
      </w:pPr>
      <w:r>
        <w:rPr>
          <w:rFonts w:ascii="宋体" w:hAnsi="宋体" w:eastAsia="宋体"/>
          <w:b w:val="0"/>
          <w:sz w:val="21"/>
        </w:rPr>
        <w:t>C．四个自信的核心是制度自信——因为制度问题带有根本性、全局性、稳定性和长期性，其他三个自信都服从于制度自信</w:t>
      </w:r>
    </w:p>
    <w:p>
      <w:pPr>
        <w:spacing w:line="372" w:lineRule="auto" w:after="0"/>
        <w:ind w:left="567"/>
      </w:pPr>
      <w:r>
        <w:rPr>
          <w:rFonts w:ascii="宋体" w:hAnsi="宋体" w:eastAsia="宋体"/>
          <w:b w:val="0"/>
          <w:sz w:val="21"/>
        </w:rPr>
        <w:t>D．改革开放标志着中国特色社会主义进入了新时代——这在中华人民共和国发展史上具有里程碑意义</w:t>
      </w:r>
    </w:p>
    <w:p>
      <w:pPr>
        <w:spacing w:after="0"/>
      </w:pPr>
    </w:p>
    <w:p>
      <w:pPr>
        <w:spacing w:line="384" w:lineRule="auto" w:after="0"/>
      </w:pPr>
      <w:r>
        <w:rPr>
          <w:rFonts w:ascii="宋体" w:hAnsi="宋体" w:eastAsia="宋体"/>
          <w:b w:val="0"/>
          <w:sz w:val="22"/>
        </w:rPr>
        <w:t>2．2025年，我国全国碳市场覆盖年排放量超过80亿吨，成为全球覆盖温室气体排放量最大的碳市场。2026年中央经济工作会议提出"做好碳达峰碳中和工作，推动能耗双控向碳排放双控转变"。以下有利于推动经济社会绿色低碳转型的举措是</w:t>
      </w:r>
    </w:p>
    <w:p>
      <w:pPr>
        <w:spacing w:line="372" w:lineRule="auto" w:after="0"/>
        <w:ind w:left="567"/>
      </w:pPr>
      <w:r>
        <w:rPr>
          <w:rFonts w:ascii="宋体" w:hAnsi="宋体" w:eastAsia="宋体"/>
          <w:b w:val="0"/>
          <w:sz w:val="21"/>
        </w:rPr>
        <w:t>① 大力发展绿色金融，引导社会资本投向清洁能源、节能环保等领域</w:t>
      </w:r>
    </w:p>
    <w:p>
      <w:pPr>
        <w:spacing w:line="372" w:lineRule="auto" w:after="0"/>
        <w:ind w:left="567"/>
      </w:pPr>
      <w:r>
        <w:rPr>
          <w:rFonts w:ascii="宋体" w:hAnsi="宋体" w:eastAsia="宋体"/>
          <w:b w:val="0"/>
          <w:sz w:val="21"/>
        </w:rPr>
        <w:t>② 对于高耗能行业一律关停——以行政命令替代市场机制实现快速降碳</w:t>
      </w:r>
    </w:p>
    <w:p>
      <w:pPr>
        <w:spacing w:line="372" w:lineRule="auto" w:after="0"/>
        <w:ind w:left="567"/>
      </w:pPr>
      <w:r>
        <w:rPr>
          <w:rFonts w:ascii="宋体" w:hAnsi="宋体" w:eastAsia="宋体"/>
          <w:b w:val="0"/>
          <w:sz w:val="21"/>
        </w:rPr>
        <w:t>③ 完善碳排放权交易市场机制，运用价格信号引导企业自主减排</w:t>
      </w:r>
    </w:p>
    <w:p>
      <w:pPr>
        <w:spacing w:line="372" w:lineRule="auto" w:after="0"/>
        <w:ind w:left="567"/>
      </w:pPr>
      <w:r>
        <w:rPr>
          <w:rFonts w:ascii="宋体" w:hAnsi="宋体" w:eastAsia="宋体"/>
          <w:b w:val="0"/>
          <w:sz w:val="21"/>
        </w:rPr>
        <w:t>④ 将经济增长速度作为衡量发展质量的唯一标准——增长优先、环保让路</w:t>
      </w:r>
    </w:p>
    <w:p>
      <w:pPr>
        <w:spacing w:line="372" w:lineRule="auto" w:after="0"/>
        <w:ind w:left="567"/>
      </w:pPr>
      <w:r>
        <w:rPr>
          <w:rFonts w:ascii="宋体" w:hAnsi="宋体" w:eastAsia="宋体"/>
          <w:b w:val="0"/>
          <w:sz w:val="21"/>
        </w:rPr>
        <w:t>A．①③</w:t>
      </w:r>
    </w:p>
    <w:p>
      <w:pPr>
        <w:spacing w:line="372" w:lineRule="auto" w:after="0"/>
        <w:ind w:left="567"/>
      </w:pPr>
      <w:r>
        <w:rPr>
          <w:rFonts w:ascii="宋体" w:hAnsi="宋体" w:eastAsia="宋体"/>
          <w:b w:val="0"/>
          <w:sz w:val="21"/>
        </w:rPr>
        <w:t>B．①④</w:t>
      </w:r>
    </w:p>
    <w:p>
      <w:pPr>
        <w:spacing w:line="372" w:lineRule="auto" w:after="0"/>
        <w:ind w:left="567"/>
      </w:pPr>
      <w:r>
        <w:rPr>
          <w:rFonts w:ascii="宋体" w:hAnsi="宋体" w:eastAsia="宋体"/>
          <w:b w:val="0"/>
          <w:sz w:val="21"/>
        </w:rPr>
        <w:t>C．②③</w:t>
      </w:r>
    </w:p>
    <w:p>
      <w:pPr>
        <w:spacing w:line="372" w:lineRule="auto" w:after="0"/>
        <w:ind w:left="567"/>
      </w:pPr>
      <w:r>
        <w:rPr>
          <w:rFonts w:ascii="宋体" w:hAnsi="宋体" w:eastAsia="宋体"/>
          <w:b w:val="0"/>
          <w:sz w:val="21"/>
        </w:rPr>
        <w:t>D．②④</w:t>
      </w:r>
    </w:p>
    <w:p>
      <w:pPr>
        <w:spacing w:after="0"/>
      </w:pPr>
    </w:p>
    <w:p>
      <w:pPr>
        <w:spacing w:line="384" w:lineRule="auto" w:after="0"/>
      </w:pPr>
      <w:r>
        <w:rPr>
          <w:rFonts w:ascii="宋体" w:hAnsi="宋体" w:eastAsia="宋体"/>
          <w:b w:val="0"/>
          <w:sz w:val="22"/>
        </w:rPr>
        <w:t>3．2025年，全国政协围绕"十五五"规划编制、"人工智能治理"、"乡村全面振兴"等议题开展专题协商和调研，共提交提案6000余件，其中许多建议被有关部门采纳。在关于"全过程人民民主"的讨论中，以下关于我国政党制度的理解，正确的是</w:t>
      </w:r>
    </w:p>
    <w:p>
      <w:pPr>
        <w:spacing w:line="372" w:lineRule="auto" w:after="0"/>
        <w:ind w:left="567"/>
      </w:pPr>
      <w:r>
        <w:rPr>
          <w:rFonts w:ascii="宋体" w:hAnsi="宋体" w:eastAsia="宋体"/>
          <w:b w:val="0"/>
          <w:sz w:val="21"/>
        </w:rPr>
        <w:t>A．中国共产党和各民主党派是共同执政的亲密友党——民主党派参与国家政权，与中国共产党地位完全平等</w:t>
      </w:r>
    </w:p>
    <w:p>
      <w:pPr>
        <w:spacing w:line="372" w:lineRule="auto" w:after="0"/>
        <w:ind w:left="567"/>
      </w:pPr>
      <w:r>
        <w:rPr>
          <w:rFonts w:ascii="宋体" w:hAnsi="宋体" w:eastAsia="宋体"/>
          <w:b w:val="0"/>
          <w:sz w:val="21"/>
        </w:rPr>
        <w:t>B．人民政协是我国的国家机关，履行政党协商、民主监督和参政议政的国家职能</w:t>
      </w:r>
    </w:p>
    <w:p>
      <w:pPr>
        <w:spacing w:line="372" w:lineRule="auto" w:after="0"/>
        <w:ind w:left="567"/>
      </w:pPr>
      <w:r>
        <w:rPr>
          <w:rFonts w:ascii="宋体" w:hAnsi="宋体" w:eastAsia="宋体"/>
          <w:b w:val="0"/>
          <w:sz w:val="21"/>
        </w:rPr>
        <w:t>C．中国共产党领导的多党合作和政治协商制度是我国的基本政治制度，各民主党派是参政党</w:t>
      </w:r>
    </w:p>
    <w:p>
      <w:pPr>
        <w:spacing w:line="372" w:lineRule="auto" w:after="0"/>
        <w:ind w:left="567"/>
      </w:pPr>
      <w:r>
        <w:rPr>
          <w:rFonts w:ascii="宋体" w:hAnsi="宋体" w:eastAsia="宋体"/>
          <w:b w:val="0"/>
          <w:sz w:val="21"/>
        </w:rPr>
        <w:t>D．政党协商的基本方针是"长期共存、互相监督、肝胆相照、荣辱与共"，这意味着民主党派有权监督和制约中国共产党的领导</w:t>
      </w:r>
    </w:p>
    <w:p>
      <w:pPr>
        <w:spacing w:after="0"/>
      </w:pPr>
    </w:p>
    <w:p>
      <w:pPr>
        <w:spacing w:line="384" w:lineRule="auto" w:after="0"/>
      </w:pPr>
      <w:r>
        <w:rPr>
          <w:rFonts w:ascii="宋体" w:hAnsi="宋体" w:eastAsia="宋体"/>
          <w:b w:val="0"/>
          <w:sz w:val="22"/>
        </w:rPr>
        <w:t>4．2025年，公安机关持续开展"净网"专项行动，严厉打击网络诈骗、侵犯公民个人信息等犯罪活动；同时国务院大力推进基本公共服务均等化，不断满足人民日益增长的美好生活需要。这体现了我国国家职能的两个方面。以下表述正确的是</w:t>
      </w:r>
    </w:p>
    <w:p>
      <w:pPr>
        <w:spacing w:line="372" w:lineRule="auto" w:after="0"/>
        <w:ind w:left="567"/>
      </w:pPr>
      <w:r>
        <w:rPr>
          <w:rFonts w:ascii="宋体" w:hAnsi="宋体" w:eastAsia="宋体"/>
          <w:b w:val="0"/>
          <w:sz w:val="21"/>
        </w:rPr>
        <w:t>A．"净网"行动体现的是国家对外职能——维护网络安全是应对国际非传统安全威胁的重要内容</w:t>
      </w:r>
    </w:p>
    <w:p>
      <w:pPr>
        <w:spacing w:line="372" w:lineRule="auto" w:after="0"/>
        <w:ind w:left="567"/>
      </w:pPr>
      <w:r>
        <w:rPr>
          <w:rFonts w:ascii="宋体" w:hAnsi="宋体" w:eastAsia="宋体"/>
          <w:b w:val="0"/>
          <w:sz w:val="21"/>
        </w:rPr>
        <w:t>B．推进基本公共服务均等化体现的是国家组织经济建设的职能——与市场监管、宏观调控同属一类</w:t>
      </w:r>
    </w:p>
    <w:p>
      <w:pPr>
        <w:spacing w:line="372" w:lineRule="auto" w:after="0"/>
        <w:ind w:left="567"/>
      </w:pPr>
      <w:r>
        <w:rPr>
          <w:rFonts w:ascii="宋体" w:hAnsi="宋体" w:eastAsia="宋体"/>
          <w:b w:val="0"/>
          <w:sz w:val="21"/>
        </w:rPr>
        <w:t>C．打击网络犯罪和维护社会治安体现了国家的专政职能——对极少数敌人实行专政；推进基本公共服务均等化体现了国家的建设职能——组织和发展各项事业</w:t>
      </w:r>
    </w:p>
    <w:p>
      <w:pPr>
        <w:spacing w:line="372" w:lineRule="auto" w:after="0"/>
        <w:ind w:left="567"/>
      </w:pPr>
      <w:r>
        <w:rPr>
          <w:rFonts w:ascii="宋体" w:hAnsi="宋体" w:eastAsia="宋体"/>
          <w:b w:val="0"/>
          <w:sz w:val="21"/>
        </w:rPr>
        <w:t>D．我国的国家职能全部属于对内职能——对外职能仅在战争时期才会行使</w:t>
      </w:r>
    </w:p>
    <w:p>
      <w:pPr>
        <w:spacing w:after="0"/>
      </w:pPr>
    </w:p>
    <w:p>
      <w:pPr>
        <w:spacing w:line="384" w:lineRule="auto" w:after="0"/>
      </w:pPr>
      <w:r>
        <w:rPr>
          <w:rFonts w:ascii="宋体" w:hAnsi="宋体" w:eastAsia="宋体"/>
          <w:b w:val="0"/>
          <w:sz w:val="22"/>
        </w:rPr>
        <w:t>5．2025年，我国数字经济核心产业增加值占GDP比重超过10%，数据作为新型生产要素的地位日益凸显。与此同时，我国加快推进数据要素市场化改革，完善数据产权制度、数据流通交易规则，并修订《网络安全法》《数据安全法》相关配套法规。这种"生产力变化→生产关系调整→上层建筑完善"的联动体现了</w:t>
      </w:r>
    </w:p>
    <w:p>
      <w:pPr>
        <w:spacing w:line="372" w:lineRule="auto" w:after="0"/>
        <w:ind w:left="567"/>
      </w:pPr>
      <w:r>
        <w:rPr>
          <w:rFonts w:ascii="宋体" w:hAnsi="宋体" w:eastAsia="宋体"/>
          <w:b w:val="0"/>
          <w:sz w:val="21"/>
        </w:rPr>
        <w:t>A．上层建筑对经济基础具有决定作用——法律制度的完善直接推动了数字经济的发展</w:t>
      </w:r>
    </w:p>
    <w:p>
      <w:pPr>
        <w:spacing w:line="372" w:lineRule="auto" w:after="0"/>
        <w:ind w:left="567"/>
      </w:pPr>
      <w:r>
        <w:rPr>
          <w:rFonts w:ascii="宋体" w:hAnsi="宋体" w:eastAsia="宋体"/>
          <w:b w:val="0"/>
          <w:sz w:val="21"/>
        </w:rPr>
        <w:t>B．生产力决定生产关系、经济基础决定上层建筑——数字经济的发展要求相应的制度变革与之适配</w:t>
      </w:r>
    </w:p>
    <w:p>
      <w:pPr>
        <w:spacing w:line="372" w:lineRule="auto" w:after="0"/>
        <w:ind w:left="567"/>
      </w:pPr>
      <w:r>
        <w:rPr>
          <w:rFonts w:ascii="宋体" w:hAnsi="宋体" w:eastAsia="宋体"/>
          <w:b w:val="0"/>
          <w:sz w:val="21"/>
        </w:rPr>
        <w:t>C．生产关系对生产力具有决定作用——数据要素市场化改革是数字经济发展的根本动力</w:t>
      </w:r>
    </w:p>
    <w:p>
      <w:pPr>
        <w:spacing w:line="372" w:lineRule="auto" w:after="0"/>
        <w:ind w:left="567"/>
      </w:pPr>
      <w:r>
        <w:rPr>
          <w:rFonts w:ascii="宋体" w:hAnsi="宋体" w:eastAsia="宋体"/>
          <w:b w:val="0"/>
          <w:sz w:val="21"/>
        </w:rPr>
        <w:t>D．经济基础与上层建筑之间没有必然联系——法律修订是独立的立法行为，与经济基础无关</w:t>
      </w:r>
    </w:p>
    <w:p>
      <w:pPr>
        <w:spacing w:after="0"/>
      </w:pPr>
    </w:p>
    <w:p>
      <w:pPr>
        <w:spacing w:line="384" w:lineRule="auto" w:after="0"/>
      </w:pPr>
      <w:r>
        <w:rPr>
          <w:rFonts w:ascii="宋体" w:hAnsi="宋体" w:eastAsia="宋体"/>
          <w:b w:val="0"/>
          <w:sz w:val="22"/>
        </w:rPr>
        <w:t>6．2025年底，"春节——中国人庆祝传统新年的社会实践"成功列入联合国教科文组织人类非物质文化遗产代表作名录。近年来，从中国茶到太极拳，从二十四节气到春节，中国已有44个项目列入联合国教科文组织非遗名录，居世界第一。这启示我们</w:t>
      </w:r>
    </w:p>
    <w:p>
      <w:pPr>
        <w:spacing w:line="372" w:lineRule="auto" w:after="0"/>
        <w:ind w:left="567"/>
      </w:pPr>
      <w:r>
        <w:rPr>
          <w:rFonts w:ascii="宋体" w:hAnsi="宋体" w:eastAsia="宋体"/>
          <w:b w:val="0"/>
          <w:sz w:val="21"/>
        </w:rPr>
        <w:t>① 中华文化具有跨越时空的独特魅力和价值，非遗申遗成功有利于增强文化自信</w:t>
      </w:r>
    </w:p>
    <w:p>
      <w:pPr>
        <w:spacing w:line="372" w:lineRule="auto" w:after="0"/>
        <w:ind w:left="567"/>
      </w:pPr>
      <w:r>
        <w:rPr>
          <w:rFonts w:ascii="宋体" w:hAnsi="宋体" w:eastAsia="宋体"/>
          <w:b w:val="0"/>
          <w:sz w:val="21"/>
        </w:rPr>
        <w:t>② 推动中华文化"走出去"，要以获得国际认可为核心目标——非遗申报是文化建设的头等大事</w:t>
      </w:r>
    </w:p>
    <w:p>
      <w:pPr>
        <w:spacing w:line="372" w:lineRule="auto" w:after="0"/>
        <w:ind w:left="567"/>
      </w:pPr>
      <w:r>
        <w:rPr>
          <w:rFonts w:ascii="宋体" w:hAnsi="宋体" w:eastAsia="宋体"/>
          <w:b w:val="0"/>
          <w:sz w:val="21"/>
        </w:rPr>
        <w:t>③ 文化遗产的传承要坚持固守传统、原封不动——保持文化"原真性"是最重要的原则</w:t>
      </w:r>
    </w:p>
    <w:p>
      <w:pPr>
        <w:spacing w:line="372" w:lineRule="auto" w:after="0"/>
        <w:ind w:left="567"/>
      </w:pPr>
      <w:r>
        <w:rPr>
          <w:rFonts w:ascii="宋体" w:hAnsi="宋体" w:eastAsia="宋体"/>
          <w:b w:val="0"/>
          <w:sz w:val="21"/>
        </w:rPr>
        <w:t>④ 在国际文化交流中要讲好中国故事，展示中华文化独特魅力，促进文明交流互鉴</w:t>
      </w:r>
    </w:p>
    <w:p>
      <w:pPr>
        <w:spacing w:line="372" w:lineRule="auto" w:after="0"/>
        <w:ind w:left="567"/>
      </w:pPr>
      <w:r>
        <w:rPr>
          <w:rFonts w:ascii="宋体" w:hAnsi="宋体" w:eastAsia="宋体"/>
          <w:b w:val="0"/>
          <w:sz w:val="21"/>
        </w:rPr>
        <w:t>A．①④</w:t>
      </w:r>
    </w:p>
    <w:p>
      <w:pPr>
        <w:spacing w:line="372" w:lineRule="auto" w:after="0"/>
        <w:ind w:left="567"/>
      </w:pPr>
      <w:r>
        <w:rPr>
          <w:rFonts w:ascii="宋体" w:hAnsi="宋体" w:eastAsia="宋体"/>
          <w:b w:val="0"/>
          <w:sz w:val="21"/>
        </w:rPr>
        <w:t>B．①③</w:t>
      </w:r>
    </w:p>
    <w:p>
      <w:pPr>
        <w:spacing w:line="372" w:lineRule="auto" w:after="0"/>
        <w:ind w:left="567"/>
      </w:pPr>
      <w:r>
        <w:rPr>
          <w:rFonts w:ascii="宋体" w:hAnsi="宋体" w:eastAsia="宋体"/>
          <w:b w:val="0"/>
          <w:sz w:val="21"/>
        </w:rPr>
        <w:t>C．②③</w:t>
      </w:r>
    </w:p>
    <w:p>
      <w:pPr>
        <w:spacing w:line="372" w:lineRule="auto" w:after="0"/>
        <w:ind w:left="567"/>
      </w:pPr>
      <w:r>
        <w:rPr>
          <w:rFonts w:ascii="宋体" w:hAnsi="宋体" w:eastAsia="宋体"/>
          <w:b w:val="0"/>
          <w:sz w:val="21"/>
        </w:rPr>
        <w:t>D．②④</w:t>
      </w:r>
    </w:p>
    <w:p>
      <w:pPr>
        <w:spacing w:after="0"/>
      </w:pPr>
    </w:p>
    <w:p>
      <w:pPr>
        <w:spacing w:line="384" w:lineRule="auto" w:after="0"/>
      </w:pPr>
      <w:r>
        <w:rPr>
          <w:rFonts w:ascii="宋体" w:hAnsi="宋体" w:eastAsia="宋体"/>
          <w:b w:val="0"/>
          <w:sz w:val="22"/>
        </w:rPr>
        <w:t>7．2026年，世界经济论坛发布的《全球竞争力报告》显示，中国在数字基础设施、科技创新能力、市场规模等指标上的排名持续上升。当前国际竞争的实质是以经济和科技实力为基础的综合国力的较量。面对日益激烈的国际竞争，我国应</w:t>
      </w:r>
    </w:p>
    <w:p>
      <w:pPr>
        <w:spacing w:line="372" w:lineRule="auto" w:after="0"/>
        <w:ind w:left="567"/>
      </w:pPr>
      <w:r>
        <w:rPr>
          <w:rFonts w:ascii="宋体" w:hAnsi="宋体" w:eastAsia="宋体"/>
          <w:b w:val="0"/>
          <w:sz w:val="21"/>
        </w:rPr>
        <w:t>A．把提升军事实力作为增强综合国力的首要任务——军事实力是综合国力的决定性因素</w:t>
      </w:r>
    </w:p>
    <w:p>
      <w:pPr>
        <w:spacing w:line="372" w:lineRule="auto" w:after="0"/>
        <w:ind w:left="567"/>
      </w:pPr>
      <w:r>
        <w:rPr>
          <w:rFonts w:ascii="宋体" w:hAnsi="宋体" w:eastAsia="宋体"/>
          <w:b w:val="0"/>
          <w:sz w:val="21"/>
        </w:rPr>
        <w:t>B．以科技创新为核心驱动力，加快实现高水平科技自立自强，建设科技强国</w:t>
      </w:r>
    </w:p>
    <w:p>
      <w:pPr>
        <w:spacing w:line="372" w:lineRule="auto" w:after="0"/>
        <w:ind w:left="567"/>
      </w:pPr>
      <w:r>
        <w:rPr>
          <w:rFonts w:ascii="宋体" w:hAnsi="宋体" w:eastAsia="宋体"/>
          <w:b w:val="0"/>
          <w:sz w:val="21"/>
        </w:rPr>
        <w:t>C．减少对外经济合作以集中资源发展国内产业——以"脱钩"换取更安全的产业链</w:t>
      </w:r>
    </w:p>
    <w:p>
      <w:pPr>
        <w:spacing w:line="372" w:lineRule="auto" w:after="0"/>
        <w:ind w:left="567"/>
      </w:pPr>
      <w:r>
        <w:rPr>
          <w:rFonts w:ascii="宋体" w:hAnsi="宋体" w:eastAsia="宋体"/>
          <w:b w:val="0"/>
          <w:sz w:val="21"/>
        </w:rPr>
        <w:t>D．以GDP增速作为衡量综合国力的唯一指标——经济总量决定国际地位</w:t>
      </w:r>
    </w:p>
    <w:p>
      <w:pPr>
        <w:spacing w:after="0"/>
      </w:pPr>
    </w:p>
    <w:p>
      <w:pPr>
        <w:spacing w:line="384" w:lineRule="auto" w:after="0"/>
      </w:pPr>
      <w:r>
        <w:rPr>
          <w:rFonts w:ascii="宋体" w:hAnsi="宋体" w:eastAsia="宋体"/>
          <w:b w:val="0"/>
          <w:sz w:val="22"/>
        </w:rPr>
        <w:t>8．2025年是构建人类命运共同体理念提出12周年。12年来，从写入联合国决议到"一带一路"实践，从全球发展倡议到全球安全倡议、全球文明倡议，人类命运共同体理念不断丰富和发展。2026年上海合作组织峰会进一步重申这一理念。以下关于人类命运共同体的理解，正确的是</w:t>
      </w:r>
    </w:p>
    <w:p>
      <w:pPr>
        <w:spacing w:line="372" w:lineRule="auto" w:after="0"/>
        <w:ind w:left="567"/>
      </w:pPr>
      <w:r>
        <w:rPr>
          <w:rFonts w:ascii="宋体" w:hAnsi="宋体" w:eastAsia="宋体"/>
          <w:b w:val="0"/>
          <w:sz w:val="21"/>
        </w:rPr>
        <w:t>A．人类命运共同体理念的核心是建立由中国主导的国际新秩序，以取代当前的国际体系</w:t>
      </w:r>
    </w:p>
    <w:p>
      <w:pPr>
        <w:spacing w:line="372" w:lineRule="auto" w:after="0"/>
        <w:ind w:left="567"/>
      </w:pPr>
      <w:r>
        <w:rPr>
          <w:rFonts w:ascii="宋体" w:hAnsi="宋体" w:eastAsia="宋体"/>
          <w:b w:val="0"/>
          <w:sz w:val="21"/>
        </w:rPr>
        <w:t>B．构建人类命运共同体要求各国放弃自身国家利益——以人类整体利益为唯一考量</w:t>
      </w:r>
    </w:p>
    <w:p>
      <w:pPr>
        <w:spacing w:line="372" w:lineRule="auto" w:after="0"/>
        <w:ind w:left="567"/>
      </w:pPr>
      <w:r>
        <w:rPr>
          <w:rFonts w:ascii="宋体" w:hAnsi="宋体" w:eastAsia="宋体"/>
          <w:b w:val="0"/>
          <w:sz w:val="21"/>
        </w:rPr>
        <w:t>C．人类命运共同体顺应了和平与发展的时代主题，体现了中国为全球治理贡献的智慧和方案</w:t>
      </w:r>
    </w:p>
    <w:p>
      <w:pPr>
        <w:spacing w:line="372" w:lineRule="auto" w:after="0"/>
        <w:ind w:left="567"/>
      </w:pPr>
      <w:r>
        <w:rPr>
          <w:rFonts w:ascii="宋体" w:hAnsi="宋体" w:eastAsia="宋体"/>
          <w:b w:val="0"/>
          <w:sz w:val="21"/>
        </w:rPr>
        <w:t>D．人类命运共同体主要面向发展中国家——对发达国家的政策和关系则不适用此理念</w:t>
      </w:r>
    </w:p>
    <w:p>
      <w:pPr>
        <w:spacing w:after="0"/>
      </w:pPr>
    </w:p>
    <w:p>
      <w:pPr>
        <w:spacing w:line="384" w:lineRule="auto" w:after="0"/>
      </w:pPr>
      <w:r>
        <w:rPr>
          <w:rFonts w:ascii="宋体" w:hAnsi="宋体" w:eastAsia="宋体"/>
          <w:b w:val="0"/>
          <w:sz w:val="22"/>
        </w:rPr>
        <w:t>9．2025年，李某在某电商平台购买了一台"智能健康手环"，商家宣传该手环具有"血压监测""血糖测量"等功能。李某使用后发现这些功能均无法正常使用——经鉴定该手环不具备所宣传的监测功能。根据《民法典》和《消费者权益保护法》，以下说法正确的是</w:t>
      </w:r>
    </w:p>
    <w:p>
      <w:pPr>
        <w:spacing w:line="372" w:lineRule="auto" w:after="0"/>
        <w:ind w:left="567"/>
      </w:pPr>
      <w:r>
        <w:rPr>
          <w:rFonts w:ascii="宋体" w:hAnsi="宋体" w:eastAsia="宋体"/>
          <w:b w:val="0"/>
          <w:sz w:val="21"/>
        </w:rPr>
        <w:t>A．商家的行为不构成侵权——因为商家只是夸大宣传，未对李某造成人身损害</w:t>
      </w:r>
    </w:p>
    <w:p>
      <w:pPr>
        <w:spacing w:line="372" w:lineRule="auto" w:after="0"/>
        <w:ind w:left="567"/>
      </w:pPr>
      <w:r>
        <w:rPr>
          <w:rFonts w:ascii="宋体" w:hAnsi="宋体" w:eastAsia="宋体"/>
          <w:b w:val="0"/>
          <w:sz w:val="21"/>
        </w:rPr>
        <w:t>B．商家存在欺诈行为，李某有权要求"退一赔三"——退还购物款并赔偿三倍价款</w:t>
      </w:r>
    </w:p>
    <w:p>
      <w:pPr>
        <w:spacing w:line="372" w:lineRule="auto" w:after="0"/>
        <w:ind w:left="567"/>
      </w:pPr>
      <w:r>
        <w:rPr>
          <w:rFonts w:ascii="宋体" w:hAnsi="宋体" w:eastAsia="宋体"/>
          <w:b w:val="0"/>
          <w:sz w:val="21"/>
        </w:rPr>
        <w:t>C．李某只能要求商家退货退款——不能同时要求额外赔偿</w:t>
      </w:r>
    </w:p>
    <w:p>
      <w:pPr>
        <w:spacing w:line="372" w:lineRule="auto" w:after="0"/>
        <w:ind w:left="567"/>
      </w:pPr>
      <w:r>
        <w:rPr>
          <w:rFonts w:ascii="宋体" w:hAnsi="宋体" w:eastAsia="宋体"/>
          <w:b w:val="0"/>
          <w:sz w:val="21"/>
        </w:rPr>
        <w:t>D．李某维权必须先与商家协商，协商不成的必须先经消费者协会调解，最后才能提起诉讼</w:t>
      </w:r>
    </w:p>
    <w:p>
      <w:pPr>
        <w:spacing w:after="0"/>
      </w:pPr>
    </w:p>
    <w:p>
      <w:pPr>
        <w:spacing w:line="384" w:lineRule="auto" w:after="0"/>
      </w:pPr>
      <w:r>
        <w:rPr>
          <w:rFonts w:ascii="宋体" w:hAnsi="宋体" w:eastAsia="宋体"/>
          <w:b w:val="0"/>
          <w:sz w:val="22"/>
        </w:rPr>
        <w:t>10．甲（男）与乙（女）于2022年登记结婚。2024年，甲的父母出资50万元为夫妻二人购买了一套住房，登记在甲乙双方名下。2025年，甲乙因感情不和协议离婚，但对该房屋的分割产生争议。根据《民法典》，以下说法正确的是</w:t>
      </w:r>
    </w:p>
    <w:p>
      <w:pPr>
        <w:spacing w:line="372" w:lineRule="auto" w:after="0"/>
        <w:ind w:left="567"/>
      </w:pPr>
      <w:r>
        <w:rPr>
          <w:rFonts w:ascii="宋体" w:hAnsi="宋体" w:eastAsia="宋体"/>
          <w:b w:val="0"/>
          <w:sz w:val="21"/>
        </w:rPr>
        <w:t>A．该房屋属于甲的个人财产——因为购房资金全部来自甲的父母，与乙无关</w:t>
      </w:r>
    </w:p>
    <w:p>
      <w:pPr>
        <w:spacing w:line="372" w:lineRule="auto" w:after="0"/>
        <w:ind w:left="567"/>
      </w:pPr>
      <w:r>
        <w:rPr>
          <w:rFonts w:ascii="宋体" w:hAnsi="宋体" w:eastAsia="宋体"/>
          <w:b w:val="0"/>
          <w:sz w:val="21"/>
        </w:rPr>
        <w:t>B．该房屋属于甲乙的夫妻共同财产——因婚后购买且登记在双方名下，离婚时应依法分割</w:t>
      </w:r>
    </w:p>
    <w:p>
      <w:pPr>
        <w:spacing w:line="372" w:lineRule="auto" w:after="0"/>
        <w:ind w:left="567"/>
      </w:pPr>
      <w:r>
        <w:rPr>
          <w:rFonts w:ascii="宋体" w:hAnsi="宋体" w:eastAsia="宋体"/>
          <w:b w:val="0"/>
          <w:sz w:val="21"/>
        </w:rPr>
        <w:t>C．该房屋属于甲父母的财产——因为资金来源于父母，甲和乙仅为名义上的登记人</w:t>
      </w:r>
    </w:p>
    <w:p>
      <w:pPr>
        <w:spacing w:line="372" w:lineRule="auto" w:after="0"/>
        <w:ind w:left="567"/>
      </w:pPr>
      <w:r>
        <w:rPr>
          <w:rFonts w:ascii="宋体" w:hAnsi="宋体" w:eastAsia="宋体"/>
          <w:b w:val="0"/>
          <w:sz w:val="21"/>
        </w:rPr>
        <w:t>D．该房屋的一半归甲所有、另一半归甲的父母——因为甲父母是出资人</w:t>
      </w:r>
    </w:p>
    <w:p>
      <w:pPr>
        <w:spacing w:after="0"/>
      </w:pPr>
    </w:p>
    <w:p>
      <w:pPr>
        <w:spacing w:line="384" w:lineRule="auto" w:after="0"/>
      </w:pPr>
      <w:r>
        <w:rPr>
          <w:rFonts w:ascii="宋体" w:hAnsi="宋体" w:eastAsia="宋体"/>
          <w:b w:val="0"/>
          <w:sz w:val="22"/>
        </w:rPr>
        <w:t>11．某科技企业在研发新型电池时，传统思路是不断增加电池容量以提高续航里程。但该企业的一个研发小组反其道而行之——思考"如何让电池充电更快而非容量更大"，最终研发出"5分钟充满80%电量"的快充电池，开辟了全新的技术路线。这一研发思路体现了</w:t>
      </w:r>
    </w:p>
    <w:p>
      <w:pPr>
        <w:spacing w:line="372" w:lineRule="auto" w:after="0"/>
        <w:ind w:left="567"/>
      </w:pPr>
      <w:r>
        <w:rPr>
          <w:rFonts w:ascii="宋体" w:hAnsi="宋体" w:eastAsia="宋体"/>
          <w:b w:val="0"/>
          <w:sz w:val="21"/>
        </w:rPr>
        <w:t>A．逆向思维——打破常规思路，从相反方向思考问题，往往能产生创新性成果</w:t>
      </w:r>
    </w:p>
    <w:p>
      <w:pPr>
        <w:spacing w:line="372" w:lineRule="auto" w:after="0"/>
        <w:ind w:left="567"/>
      </w:pPr>
      <w:r>
        <w:rPr>
          <w:rFonts w:ascii="宋体" w:hAnsi="宋体" w:eastAsia="宋体"/>
          <w:b w:val="0"/>
          <w:sz w:val="21"/>
        </w:rPr>
        <w:t>B．聚合思维——将所有可能性集中起来寻找问题的解决方案</w:t>
      </w:r>
    </w:p>
    <w:p>
      <w:pPr>
        <w:spacing w:line="372" w:lineRule="auto" w:after="0"/>
        <w:ind w:left="567"/>
      </w:pPr>
      <w:r>
        <w:rPr>
          <w:rFonts w:ascii="宋体" w:hAnsi="宋体" w:eastAsia="宋体"/>
          <w:b w:val="0"/>
          <w:sz w:val="21"/>
        </w:rPr>
        <w:t>C．正向思维——沿着传统研发方向深入探索，最终实现技术突破</w:t>
      </w:r>
    </w:p>
    <w:p>
      <w:pPr>
        <w:spacing w:line="372" w:lineRule="auto" w:after="0"/>
        <w:ind w:left="567"/>
      </w:pPr>
      <w:r>
        <w:rPr>
          <w:rFonts w:ascii="宋体" w:hAnsi="宋体" w:eastAsia="宋体"/>
          <w:b w:val="0"/>
          <w:sz w:val="21"/>
        </w:rPr>
        <w:t>D．超前思维——对未来的技术趋势做出准确的预测和判断</w:t>
      </w:r>
    </w:p>
    <w:p>
      <w:pPr>
        <w:spacing w:after="0"/>
      </w:pPr>
    </w:p>
    <w:p>
      <w:pPr>
        <w:spacing w:line="384" w:lineRule="auto" w:after="0"/>
      </w:pPr>
      <w:r>
        <w:rPr>
          <w:rFonts w:ascii="宋体" w:hAnsi="宋体" w:eastAsia="宋体"/>
          <w:b w:val="0"/>
          <w:sz w:val="22"/>
        </w:rPr>
        <w:t>12．2025年是西藏自治区成立60周年。60年来，西藏地区生产总值由1965年的3.27亿元增长到2025年的2300多亿元，人均寿命由35.5岁提高到72.19岁。青藏铁路、川藏铁路等重大工程建设极大地改善了西藏交通条件。西藏教育事业实现跨越式发展——从没有一个大学生到培养出数十万名各类人才。西藏的发展成就充分证明</w:t>
      </w:r>
    </w:p>
    <w:p>
      <w:pPr>
        <w:spacing w:line="372" w:lineRule="auto" w:after="0"/>
        <w:ind w:left="567"/>
      </w:pPr>
      <w:r>
        <w:rPr>
          <w:rFonts w:ascii="宋体" w:hAnsi="宋体" w:eastAsia="宋体"/>
          <w:b w:val="0"/>
          <w:sz w:val="21"/>
        </w:rPr>
        <w:t>① 民族区域自治制度是适合我国国情的基本政治制度——保障了西藏各族人民当家作主的权利</w:t>
      </w:r>
    </w:p>
    <w:p>
      <w:pPr>
        <w:spacing w:line="372" w:lineRule="auto" w:after="0"/>
        <w:ind w:left="567"/>
      </w:pPr>
      <w:r>
        <w:rPr>
          <w:rFonts w:ascii="宋体" w:hAnsi="宋体" w:eastAsia="宋体"/>
          <w:b w:val="0"/>
          <w:sz w:val="21"/>
        </w:rPr>
        <w:t>② 民族区域自治的核心是独立自主——西藏自治区享有完全独立的政治和法律地位</w:t>
      </w:r>
    </w:p>
    <w:p>
      <w:pPr>
        <w:spacing w:line="372" w:lineRule="auto" w:after="0"/>
        <w:ind w:left="567"/>
      </w:pPr>
      <w:r>
        <w:rPr>
          <w:rFonts w:ascii="宋体" w:hAnsi="宋体" w:eastAsia="宋体"/>
          <w:b w:val="0"/>
          <w:sz w:val="21"/>
        </w:rPr>
        <w:t>③ 各民族共同繁荣是社会主义民族关系的基本原则——国家的大力支持和西藏各族人民的艰苦奋斗共同创造了辉煌成就</w:t>
      </w:r>
    </w:p>
    <w:p>
      <w:pPr>
        <w:spacing w:line="372" w:lineRule="auto" w:after="0"/>
        <w:ind w:left="567"/>
      </w:pPr>
      <w:r>
        <w:rPr>
          <w:rFonts w:ascii="宋体" w:hAnsi="宋体" w:eastAsia="宋体"/>
          <w:b w:val="0"/>
          <w:sz w:val="21"/>
        </w:rPr>
        <w:t>④ 民族区域自治制度下，西藏行使的高度自治权涵盖了国防和外交事务</w:t>
      </w:r>
    </w:p>
    <w:p>
      <w:pPr>
        <w:spacing w:line="372" w:lineRule="auto" w:after="0"/>
        <w:ind w:left="567"/>
      </w:pPr>
      <w:r>
        <w:rPr>
          <w:rFonts w:ascii="宋体" w:hAnsi="宋体" w:eastAsia="宋体"/>
          <w:b w:val="0"/>
          <w:sz w:val="21"/>
        </w:rPr>
        <w:t>A．①③</w:t>
      </w:r>
    </w:p>
    <w:p>
      <w:pPr>
        <w:spacing w:line="372" w:lineRule="auto" w:after="0"/>
        <w:ind w:left="567"/>
      </w:pPr>
      <w:r>
        <w:rPr>
          <w:rFonts w:ascii="宋体" w:hAnsi="宋体" w:eastAsia="宋体"/>
          <w:b w:val="0"/>
          <w:sz w:val="21"/>
        </w:rPr>
        <w:t>B．①④</w:t>
      </w:r>
    </w:p>
    <w:p>
      <w:pPr>
        <w:spacing w:line="372" w:lineRule="auto" w:after="0"/>
        <w:ind w:left="567"/>
      </w:pPr>
      <w:r>
        <w:rPr>
          <w:rFonts w:ascii="宋体" w:hAnsi="宋体" w:eastAsia="宋体"/>
          <w:b w:val="0"/>
          <w:sz w:val="21"/>
        </w:rPr>
        <w:t>C．②③</w:t>
      </w:r>
    </w:p>
    <w:p>
      <w:pPr>
        <w:spacing w:line="372" w:lineRule="auto" w:after="0"/>
        <w:ind w:left="567"/>
      </w:pPr>
      <w:r>
        <w:rPr>
          <w:rFonts w:ascii="宋体" w:hAnsi="宋体" w:eastAsia="宋体"/>
          <w:b w:val="0"/>
          <w:sz w:val="21"/>
        </w:rPr>
        <w:t>D．②④</w:t>
      </w:r>
    </w:p>
    <w:p>
      <w:pPr>
        <w:spacing w:after="0"/>
      </w:pPr>
    </w:p>
    <w:p>
      <w:pPr>
        <w:spacing w:line="288" w:lineRule="auto" w:after="0"/>
        <w:jc w:val="center"/>
      </w:pPr>
      <w:r>
        <w:rPr>
          <w:rFonts w:ascii="宋体" w:hAnsi="宋体" w:eastAsia="宋体"/>
          <w:b w:val="0"/>
          <w:color w:val="969696"/>
          <w:sz w:val="20"/>
        </w:rPr>
        <w:t>────────────────────────────────────────</w:t>
      </w:r>
    </w:p>
    <w:p>
      <w:pPr>
        <w:spacing w:after="0"/>
        <w:jc w:val="center"/>
      </w:pPr>
      <w:r>
        <w:rPr>
          <w:rFonts w:ascii="黑体" w:hAnsi="黑体" w:eastAsia="黑体"/>
          <w:b/>
          <w:sz w:val="28"/>
        </w:rPr>
        <w:t>第Ⅱ卷</w:t>
      </w:r>
    </w:p>
    <w:p>
      <w:pPr>
        <w:spacing w:line="384" w:lineRule="auto" w:after="0"/>
      </w:pPr>
      <w:r>
        <w:rPr>
          <w:rFonts w:ascii="宋体" w:hAnsi="宋体" w:eastAsia="宋体"/>
          <w:b/>
          <w:sz w:val="22"/>
        </w:rPr>
        <w:t>二、非选择题：本题共4小题，共52分。</w:t>
      </w:r>
    </w:p>
    <w:p>
      <w:pPr>
        <w:spacing w:after="0"/>
      </w:pPr>
    </w:p>
    <w:p>
      <w:pPr>
        <w:spacing w:line="384" w:lineRule="auto" w:after="0"/>
      </w:pPr>
      <w:r>
        <w:rPr>
          <w:rFonts w:ascii="宋体" w:hAnsi="宋体" w:eastAsia="宋体"/>
          <w:b/>
          <w:sz w:val="22"/>
        </w:rPr>
        <w:t>13．阅读材料，完成下列要求。（14分）</w:t>
      </w:r>
    </w:p>
    <w:p>
      <w:pPr>
        <w:spacing w:after="0"/>
      </w:pPr>
    </w:p>
    <w:p>
      <w:pPr>
        <w:spacing w:line="324" w:lineRule="auto" w:after="0"/>
        <w:ind w:left="283"/>
      </w:pPr>
      <w:r>
        <w:rPr>
          <w:rFonts w:ascii="宋体" w:hAnsi="宋体" w:eastAsia="宋体"/>
          <w:b w:val="0"/>
          <w:sz w:val="21"/>
        </w:rPr>
        <w:t>材料一　2025年，我国粮食产量首次突破1.4万亿斤，农业科技进步贡献率达到63%以上。但也要看到，城乡发展不平衡仍然是最大的发展不平衡——2025年城镇居民人均可支配收入约为农村居民的2.4倍，农村基础设施、公共服务水平与城市相比仍有明显差距。</w:t>
      </w:r>
    </w:p>
    <w:p>
      <w:pPr>
        <w:spacing w:line="324" w:lineRule="auto" w:after="0"/>
        <w:ind w:left="283"/>
      </w:pPr>
      <w:r>
        <w:rPr>
          <w:rFonts w:ascii="宋体" w:hAnsi="宋体" w:eastAsia="宋体"/>
          <w:b w:val="0"/>
          <w:sz w:val="21"/>
        </w:rPr>
        <w:t>材料二　2025年，各地深入推进乡村全面振兴。浙江省"千万工程"经验在全国推广——通过改善农村人居环境、发展乡村旅游和农村电商，带动一批乡村实现了从"脏乱差"到"绿富美"的蝶变。贵州省利用大数据技术助力"黔货出山"，2025年农产品网络零售额突破500亿元。西藏自治区大力发展高原特色农牧业和生态旅游业，青稞、牦牛肉等农畜产品深加工产值大幅提升，越来越多的农牧民吃上了"旅游饭"。</w:t>
      </w:r>
    </w:p>
    <w:p>
      <w:pPr>
        <w:spacing w:line="324" w:lineRule="auto" w:after="0"/>
        <w:ind w:left="283"/>
      </w:pPr>
      <w:r>
        <w:rPr>
          <w:rFonts w:ascii="宋体" w:hAnsi="宋体" w:eastAsia="宋体"/>
          <w:b w:val="0"/>
          <w:sz w:val="21"/>
        </w:rPr>
        <w:t>材料三　党中央提出“统筹新型城镇化和乡村全面振兴，推动城乡融合发展”。2026年政府工作报告进一步强调“畅通城乡要素双向流动，推动城市基础设施向农村延伸、公共服务向农村覆盖”。</w:t>
      </w:r>
    </w:p>
    <w:p>
      <w:pPr>
        <w:spacing w:after="0"/>
      </w:pPr>
    </w:p>
    <w:p>
      <w:pPr>
        <w:spacing w:line="384" w:lineRule="auto" w:after="0"/>
      </w:pPr>
      <w:r>
        <w:rPr>
          <w:rFonts w:ascii="宋体" w:hAnsi="宋体" w:eastAsia="宋体"/>
          <w:b w:val="0"/>
          <w:sz w:val="22"/>
        </w:rPr>
        <w:t>（1）结合材料一、二，运用《经济与社会》知识，说明推进乡村振兴对推动高质量发展的经济意义。（6分）</w:t>
      </w:r>
    </w:p>
    <w:p>
      <w:pPr>
        <w:spacing w:line="384" w:lineRule="auto" w:after="0"/>
      </w:pPr>
      <w:r>
        <w:rPr>
          <w:rFonts w:ascii="宋体" w:hAnsi="宋体" w:eastAsia="宋体"/>
          <w:b w:val="0"/>
          <w:sz w:val="22"/>
        </w:rPr>
        <w:t>（2）结合材料三，运用《经济与社会》知识，就如何推进城乡融合发展提出对策建议。（8分）</w:t>
      </w:r>
    </w:p>
    <w:p>
      <w:pPr>
        <w:spacing w:after="0"/>
      </w:pPr>
    </w:p>
    <w:p>
      <w:pPr>
        <w:spacing w:line="384" w:lineRule="auto" w:after="0"/>
      </w:pPr>
      <w:r>
        <w:rPr>
          <w:rFonts w:ascii="宋体" w:hAnsi="宋体" w:eastAsia="宋体"/>
          <w:b/>
          <w:sz w:val="22"/>
        </w:rPr>
        <w:t>14．阅读材料，完成下列要求。（12分）</w:t>
      </w:r>
    </w:p>
    <w:p>
      <w:pPr>
        <w:spacing w:after="0"/>
      </w:pPr>
    </w:p>
    <w:p>
      <w:pPr>
        <w:spacing w:line="324" w:lineRule="auto" w:after="0"/>
        <w:ind w:left="283"/>
      </w:pPr>
      <w:r>
        <w:rPr>
          <w:rFonts w:ascii="宋体" w:hAnsi="宋体" w:eastAsia="宋体"/>
          <w:b w:val="0"/>
          <w:sz w:val="21"/>
        </w:rPr>
        <w:t>材料一　2025年全国政协十四届三次会议期间，来自34个界别的2100多名政协委员围绕"十五五"规划、"新质生产力"、"一老一小"民生保障等热点问题深入协商讨论，提交提案6000余件。全国政协还组织了50余次专题调研和视察活动，形成的调研报告受到党中央、国务院高度重视。</w:t>
      </w:r>
    </w:p>
    <w:p>
      <w:pPr>
        <w:spacing w:line="324" w:lineRule="auto" w:after="0"/>
        <w:ind w:left="283"/>
      </w:pPr>
      <w:r>
        <w:rPr>
          <w:rFonts w:ascii="宋体" w:hAnsi="宋体" w:eastAsia="宋体"/>
          <w:b w:val="0"/>
          <w:sz w:val="21"/>
        </w:rPr>
        <w:t>材料二　各民主党派中央2025年向中共中央、国务院报送意见建议200余条。民革中央就推动海峡两岸融合发展提出建议，民建中央就促进民营经济高质量发展建言献策，九三学社围绕加快实现高水平科技自立自强调研并提出政策建议。民主党派和无党派人士通过多种渠道，在中国政治生活中发挥着不可替代的作用。</w:t>
      </w:r>
    </w:p>
    <w:p>
      <w:pPr>
        <w:spacing w:line="324" w:lineRule="auto" w:after="0"/>
        <w:ind w:left="283"/>
      </w:pPr>
      <w:r>
        <w:rPr>
          <w:rFonts w:ascii="宋体" w:hAnsi="宋体" w:eastAsia="宋体"/>
          <w:b w:val="0"/>
          <w:sz w:val="21"/>
        </w:rPr>
        <w:t>材料三　习近平总书记指出："中国共产党领导的多党合作和政治协商制度是从中国土壤中生长出来的新型政党制度。它不仅符合当代中国实际，而且符合中华民族一贯倡导的天下为公、兼容并蓄、求同存异等优秀传统文化。</w:t>
      </w:r>
    </w:p>
    <w:p>
      <w:pPr>
        <w:spacing w:after="0"/>
      </w:pPr>
    </w:p>
    <w:p>
      <w:pPr>
        <w:spacing w:line="384" w:lineRule="auto" w:after="0"/>
      </w:pPr>
      <w:r>
        <w:rPr>
          <w:rFonts w:ascii="宋体" w:hAnsi="宋体" w:eastAsia="宋体"/>
          <w:b w:val="0"/>
          <w:sz w:val="22"/>
        </w:rPr>
        <w:t>（1）结合材料一、二，运用《政治与法治》知识，说明人民政协在国家治理体系中的地位和作用。（6分）</w:t>
      </w:r>
    </w:p>
    <w:p>
      <w:pPr>
        <w:spacing w:line="384" w:lineRule="auto" w:after="0"/>
      </w:pPr>
      <w:r>
        <w:rPr>
          <w:rFonts w:ascii="宋体" w:hAnsi="宋体" w:eastAsia="宋体"/>
          <w:b w:val="0"/>
          <w:sz w:val="22"/>
        </w:rPr>
        <w:t>（2）结合材料三，运用"我国的政党制度"知识，分析中国新型政党制度的显著优势。（6分）</w:t>
      </w:r>
    </w:p>
    <w:p>
      <w:pPr>
        <w:spacing w:after="0"/>
      </w:pPr>
    </w:p>
    <w:p>
      <w:pPr>
        <w:spacing w:line="384" w:lineRule="auto" w:after="0"/>
      </w:pPr>
      <w:r>
        <w:rPr>
          <w:rFonts w:ascii="宋体" w:hAnsi="宋体" w:eastAsia="宋体"/>
          <w:b/>
          <w:sz w:val="22"/>
        </w:rPr>
        <w:t>15．阅读材料，完成下列要求。（14分）</w:t>
      </w:r>
    </w:p>
    <w:p>
      <w:pPr>
        <w:spacing w:after="0"/>
      </w:pPr>
    </w:p>
    <w:p>
      <w:pPr>
        <w:spacing w:line="324" w:lineRule="auto" w:after="0"/>
        <w:ind w:left="283"/>
      </w:pPr>
      <w:r>
        <w:rPr>
          <w:rFonts w:ascii="宋体" w:hAnsi="宋体" w:eastAsia="宋体"/>
          <w:b w:val="0"/>
          <w:sz w:val="21"/>
        </w:rPr>
        <w:t>材料一　2025年是"绿水青山就是金山银山"理念提出20周年。20年来，从浙江安吉余村关停矿山、发展生态旅游，到全国各地践行绿色发展理念，中国的生态文明建设取得了举世瞩目的成就——PM2.5浓度逐年下降、森林覆盖率从21.6%提高到25%以上、可再生能源装机规模全球第一。生态环境改善的背后，是人民群众对优美生态环境的迫切需求和全社会环保意识的深刻觉醒。</w:t>
      </w:r>
    </w:p>
    <w:p>
      <w:pPr>
        <w:spacing w:line="324" w:lineRule="auto" w:after="0"/>
        <w:ind w:left="283"/>
      </w:pPr>
      <w:r>
        <w:rPr>
          <w:rFonts w:ascii="宋体" w:hAnsi="宋体" w:eastAsia="宋体"/>
          <w:b w:val="0"/>
          <w:sz w:val="21"/>
        </w:rPr>
        <w:t>材料二　"两山"理念强调"既要绿水青山，也要金山银山"、"宁要绿水青山，不要金山银山"、"绿水青山就是金山银山"。这一理念深刻回答了发展与保护的关系——保护生态环境就是保护生产力，改善生态环境就是发展生产力。</w:t>
      </w:r>
    </w:p>
    <w:p>
      <w:pPr>
        <w:spacing w:line="324" w:lineRule="auto" w:after="0"/>
        <w:ind w:left="283"/>
      </w:pPr>
      <w:r>
        <w:rPr>
          <w:rFonts w:ascii="宋体" w:hAnsi="宋体" w:eastAsia="宋体"/>
          <w:b w:val="0"/>
          <w:sz w:val="21"/>
        </w:rPr>
        <w:t>材料三　从"盼温饱"到"盼环保"，从"求生存"到"求生态"，人民群众对美好生活的需求发生了深刻变化。2025年调查显示，超过85%的公众将"生态环境质量"列为衡量幸福生活的重要指标。</w:t>
      </w:r>
    </w:p>
    <w:p>
      <w:pPr>
        <w:spacing w:after="0"/>
      </w:pPr>
    </w:p>
    <w:p>
      <w:pPr>
        <w:spacing w:line="384" w:lineRule="auto" w:after="0"/>
      </w:pPr>
      <w:r>
        <w:rPr>
          <w:rFonts w:ascii="宋体" w:hAnsi="宋体" w:eastAsia="宋体"/>
          <w:b w:val="0"/>
          <w:sz w:val="22"/>
        </w:rPr>
        <w:t>（1）结合材料，运用"社会存在与社会意识的辩证关系"知识，分析"两山"理念的形成和发展过程。（6分）</w:t>
      </w:r>
    </w:p>
    <w:p>
      <w:pPr>
        <w:spacing w:line="384" w:lineRule="auto" w:after="0"/>
      </w:pPr>
      <w:r>
        <w:rPr>
          <w:rFonts w:ascii="宋体" w:hAnsi="宋体" w:eastAsia="宋体"/>
          <w:b w:val="0"/>
          <w:sz w:val="22"/>
        </w:rPr>
        <w:t>（2）结合材料，运用"价值判断与价值选择"知识，说明为什么"宁要绿水青山，不要金山银山"是正确的价值选择。（8分）</w:t>
      </w:r>
    </w:p>
    <w:p>
      <w:pPr>
        <w:spacing w:after="0"/>
      </w:pPr>
    </w:p>
    <w:p>
      <w:pPr>
        <w:spacing w:line="384" w:lineRule="auto" w:after="0"/>
      </w:pPr>
      <w:r>
        <w:rPr>
          <w:rFonts w:ascii="宋体" w:hAnsi="宋体" w:eastAsia="宋体"/>
          <w:b/>
          <w:sz w:val="22"/>
        </w:rPr>
        <w:t>16．阅读材料，完成下列要求。（12分）</w:t>
      </w:r>
    </w:p>
    <w:p>
      <w:pPr>
        <w:spacing w:after="0"/>
      </w:pPr>
    </w:p>
    <w:p>
      <w:pPr>
        <w:spacing w:line="324" w:lineRule="auto" w:after="0"/>
        <w:ind w:left="283"/>
      </w:pPr>
      <w:r>
        <w:rPr>
          <w:rFonts w:ascii="宋体" w:hAnsi="宋体" w:eastAsia="宋体"/>
          <w:b w:val="0"/>
          <w:sz w:val="21"/>
        </w:rPr>
        <w:t>材料一　2026年是总体国家安全观提出12周年。习近平总书记多次强调："没有网络安全就没有国家安全，没有信息化就没有现代化。"当前，数据跨境流动、人工智能安全、太空安全、极地安全等新兴安全领域的国际规则博弈日趋激烈。中国发布《全球数据安全倡议》，主张"数据安全应通过对话与合作共同维护，反对利用数据安全搞【长臂管辖】和技术封锁"。</w:t>
      </w:r>
    </w:p>
    <w:p>
      <w:pPr>
        <w:spacing w:line="324" w:lineRule="auto" w:after="0"/>
        <w:ind w:left="283"/>
      </w:pPr>
      <w:r>
        <w:rPr>
          <w:rFonts w:ascii="宋体" w:hAnsi="宋体" w:eastAsia="宋体"/>
          <w:b w:val="0"/>
          <w:sz w:val="21"/>
        </w:rPr>
        <w:t>材料二　2025年，中国积极参与全球安全治理：推动联合国安理会就AI军事化应用问题进行首次专门讨论，提出的"以人为本、智能向善"原则获得广泛认同；成功斡旋中东某地区实现停火；在全球气候治理中坚持"共同但有区别的责任"原则，推动《巴黎协定》深入落实。</w:t>
      </w:r>
    </w:p>
    <w:p>
      <w:pPr>
        <w:spacing w:line="324" w:lineRule="auto" w:after="0"/>
        <w:ind w:left="283"/>
      </w:pPr>
      <w:r>
        <w:rPr>
          <w:rFonts w:ascii="宋体" w:hAnsi="宋体" w:eastAsia="宋体"/>
          <w:b w:val="0"/>
          <w:sz w:val="21"/>
        </w:rPr>
        <w:t>材料三　"安而不忘危，存而不忘亡，治而不忘乱。"统筹发展与安全是一个国家走向现代化的必修课。构建人类命运共同体，不是以一种制度代替另一种制度，不是以一种文明代替另一种文明，而是不同社会制度、不同意识形态、不同历史文化、不同发展水平的国家在国际事务中利益共生、权利共享、责任共担，形成共建美好世界的最大公约数。</w:t>
      </w:r>
    </w:p>
    <w:p>
      <w:pPr>
        <w:spacing w:after="0"/>
      </w:pPr>
    </w:p>
    <w:p>
      <w:pPr>
        <w:spacing w:line="384" w:lineRule="auto" w:after="0"/>
      </w:pPr>
      <w:r>
        <w:rPr>
          <w:rFonts w:ascii="宋体" w:hAnsi="宋体" w:eastAsia="宋体"/>
          <w:b w:val="0"/>
          <w:sz w:val="22"/>
        </w:rPr>
        <w:t>（1）结合材料，运用《当代国际政治与经济》知识，分析中国提出的全球安全倡议和人类命运共同体理念对完善全球治理的意义。（8分）</w:t>
      </w:r>
    </w:p>
    <w:p>
      <w:pPr>
        <w:spacing w:line="384" w:lineRule="auto" w:after="0"/>
      </w:pPr>
      <w:r>
        <w:rPr>
          <w:rFonts w:ascii="宋体" w:hAnsi="宋体" w:eastAsia="宋体"/>
          <w:b w:val="0"/>
          <w:sz w:val="22"/>
        </w:rPr>
        <w:t>（2）综合运用所学知识，以"维护国家安全，青年责无旁贷"为主题，为国家安全教育日活动撰写两则宣传标语。（4分）</w:t>
      </w:r>
    </w:p>
    <w:p>
      <w:r>
        <w:br w:type="page"/>
      </w:r>
    </w:p>
    <w:p>
      <w:pPr>
        <w:spacing w:after="0"/>
        <w:jc w:val="center"/>
      </w:pPr>
      <w:r>
        <w:rPr>
          <w:rFonts w:ascii="黑体" w:hAnsi="黑体" w:eastAsia="黑体"/>
          <w:b/>
          <w:sz w:val="32"/>
        </w:rPr>
        <w:t>参考答案及评分标准</w:t>
      </w:r>
    </w:p>
    <w:p>
      <w:pPr>
        <w:spacing w:after="0"/>
      </w:pPr>
    </w:p>
    <w:p>
      <w:pPr>
        <w:spacing w:after="0"/>
        <w:jc w:val="left"/>
      </w:pPr>
      <w:r>
        <w:rPr>
          <w:rFonts w:ascii="黑体" w:hAnsi="黑体" w:eastAsia="黑体"/>
          <w:b/>
          <w:sz w:val="26"/>
        </w:rPr>
        <w:t>一、选择题（每小题4分，共48分）</w:t>
      </w:r>
    </w:p>
    <w:p>
      <w:pPr>
        <w:spacing w:after="0"/>
      </w:pPr>
    </w:p>
    <w:tbl>
      <w:tblPr>
        <w:tblStyle w:val="TableGrid"/>
        <w:tblW w:type="auto" w:w="0"/>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tcPr>
          <w:p>
            <w:pPr>
              <w:jc w:val="center"/>
            </w:pPr>
            <w:r>
              <w:rPr>
                <w:rFonts w:ascii="宋体" w:hAnsi="宋体" w:eastAsia="宋体"/>
                <w:sz w:val="20"/>
              </w:rPr>
              <w:t>1</w:t>
            </w:r>
          </w:p>
        </w:tc>
        <w:tc>
          <w:tcPr>
            <w:tcW w:type="dxa" w:w="780"/>
          </w:tcPr>
          <w:p>
            <w:pPr>
              <w:jc w:val="center"/>
            </w:pPr>
            <w:r>
              <w:rPr>
                <w:rFonts w:ascii="宋体" w:hAnsi="宋体" w:eastAsia="宋体"/>
                <w:sz w:val="20"/>
              </w:rPr>
              <w:t>2</w:t>
            </w:r>
          </w:p>
        </w:tc>
        <w:tc>
          <w:tcPr>
            <w:tcW w:type="dxa" w:w="780"/>
          </w:tcPr>
          <w:p>
            <w:pPr>
              <w:jc w:val="center"/>
            </w:pPr>
            <w:r>
              <w:rPr>
                <w:rFonts w:ascii="宋体" w:hAnsi="宋体" w:eastAsia="宋体"/>
                <w:sz w:val="20"/>
              </w:rPr>
              <w:t>3</w:t>
            </w:r>
          </w:p>
        </w:tc>
        <w:tc>
          <w:tcPr>
            <w:tcW w:type="dxa" w:w="780"/>
          </w:tcPr>
          <w:p>
            <w:pPr>
              <w:jc w:val="center"/>
            </w:pPr>
            <w:r>
              <w:rPr>
                <w:rFonts w:ascii="宋体" w:hAnsi="宋体" w:eastAsia="宋体"/>
                <w:sz w:val="20"/>
              </w:rPr>
              <w:t>4</w:t>
            </w:r>
          </w:p>
        </w:tc>
        <w:tc>
          <w:tcPr>
            <w:tcW w:type="dxa" w:w="780"/>
          </w:tcPr>
          <w:p>
            <w:pPr>
              <w:jc w:val="center"/>
            </w:pPr>
            <w:r>
              <w:rPr>
                <w:rFonts w:ascii="宋体" w:hAnsi="宋体" w:eastAsia="宋体"/>
                <w:sz w:val="20"/>
              </w:rPr>
              <w:t>5</w:t>
            </w:r>
          </w:p>
        </w:tc>
        <w:tc>
          <w:tcPr>
            <w:tcW w:type="dxa" w:w="780"/>
          </w:tcPr>
          <w:p>
            <w:pPr>
              <w:jc w:val="center"/>
            </w:pPr>
            <w:r>
              <w:rPr>
                <w:rFonts w:ascii="宋体" w:hAnsi="宋体" w:eastAsia="宋体"/>
                <w:sz w:val="20"/>
              </w:rPr>
              <w:t>6</w:t>
            </w:r>
          </w:p>
        </w:tc>
        <w:tc>
          <w:tcPr>
            <w:tcW w:type="dxa" w:w="780"/>
          </w:tcPr>
          <w:p>
            <w:pPr>
              <w:jc w:val="center"/>
            </w:pPr>
            <w:r>
              <w:rPr>
                <w:rFonts w:ascii="宋体" w:hAnsi="宋体" w:eastAsia="宋体"/>
                <w:sz w:val="20"/>
              </w:rPr>
              <w:t>7</w:t>
            </w:r>
          </w:p>
        </w:tc>
        <w:tc>
          <w:tcPr>
            <w:tcW w:type="dxa" w:w="780"/>
          </w:tcPr>
          <w:p>
            <w:pPr>
              <w:jc w:val="center"/>
            </w:pPr>
            <w:r>
              <w:rPr>
                <w:rFonts w:ascii="宋体" w:hAnsi="宋体" w:eastAsia="宋体"/>
                <w:sz w:val="20"/>
              </w:rPr>
              <w:t>8</w:t>
            </w:r>
          </w:p>
        </w:tc>
        <w:tc>
          <w:tcPr>
            <w:tcW w:type="dxa" w:w="780"/>
          </w:tcPr>
          <w:p>
            <w:pPr>
              <w:jc w:val="center"/>
            </w:pPr>
            <w:r>
              <w:rPr>
                <w:rFonts w:ascii="宋体" w:hAnsi="宋体" w:eastAsia="宋体"/>
                <w:sz w:val="20"/>
              </w:rPr>
              <w:t>9</w:t>
            </w:r>
          </w:p>
        </w:tc>
        <w:tc>
          <w:tcPr>
            <w:tcW w:type="dxa" w:w="780"/>
          </w:tcPr>
          <w:p>
            <w:pPr>
              <w:jc w:val="center"/>
            </w:pPr>
            <w:r>
              <w:rPr>
                <w:rFonts w:ascii="宋体" w:hAnsi="宋体" w:eastAsia="宋体"/>
                <w:sz w:val="20"/>
              </w:rPr>
              <w:t>10</w:t>
            </w:r>
          </w:p>
        </w:tc>
        <w:tc>
          <w:tcPr>
            <w:tcW w:type="dxa" w:w="780"/>
          </w:tcPr>
          <w:p>
            <w:pPr>
              <w:jc w:val="center"/>
            </w:pPr>
            <w:r>
              <w:rPr>
                <w:rFonts w:ascii="宋体" w:hAnsi="宋体" w:eastAsia="宋体"/>
                <w:sz w:val="20"/>
              </w:rPr>
              <w:t>11</w:t>
            </w:r>
          </w:p>
        </w:tc>
        <w:tc>
          <w:tcPr>
            <w:tcW w:type="dxa" w:w="780"/>
          </w:tcPr>
          <w:p>
            <w:pPr>
              <w:jc w:val="center"/>
            </w:pPr>
            <w:r>
              <w:rPr>
                <w:rFonts w:ascii="宋体" w:hAnsi="宋体" w:eastAsia="宋体"/>
                <w:sz w:val="20"/>
              </w:rPr>
              <w:t>12</w:t>
            </w:r>
          </w:p>
        </w:tc>
      </w:tr>
      <w:tr>
        <w:tc>
          <w:tcPr>
            <w:tcW w:type="dxa" w:w="780"/>
          </w:tcPr>
          <w:p>
            <w:pPr>
              <w:jc w:val="center"/>
            </w:pPr>
            <w:r>
              <w:rPr>
                <w:rFonts w:ascii="宋体" w:hAnsi="宋体" w:eastAsia="宋体"/>
                <w:b/>
                <w:sz w:val="22"/>
              </w:rPr>
              <w:t>B</w:t>
            </w:r>
          </w:p>
        </w:tc>
        <w:tc>
          <w:tcPr>
            <w:tcW w:type="dxa" w:w="780"/>
          </w:tcPr>
          <w:p>
            <w:pPr>
              <w:jc w:val="center"/>
            </w:pPr>
            <w:r>
              <w:rPr>
                <w:rFonts w:ascii="宋体" w:hAnsi="宋体" w:eastAsia="宋体"/>
                <w:b/>
                <w:sz w:val="22"/>
              </w:rPr>
              <w:t>A</w:t>
            </w:r>
          </w:p>
        </w:tc>
        <w:tc>
          <w:tcPr>
            <w:tcW w:type="dxa" w:w="780"/>
          </w:tcPr>
          <w:p>
            <w:pPr>
              <w:jc w:val="center"/>
            </w:pPr>
            <w:r>
              <w:rPr>
                <w:rFonts w:ascii="宋体" w:hAnsi="宋体" w:eastAsia="宋体"/>
                <w:b/>
                <w:sz w:val="22"/>
              </w:rPr>
              <w:t>C</w:t>
            </w:r>
          </w:p>
        </w:tc>
        <w:tc>
          <w:tcPr>
            <w:tcW w:type="dxa" w:w="780"/>
          </w:tcPr>
          <w:p>
            <w:pPr>
              <w:jc w:val="center"/>
            </w:pPr>
            <w:r>
              <w:rPr>
                <w:rFonts w:ascii="宋体" w:hAnsi="宋体" w:eastAsia="宋体"/>
                <w:b/>
                <w:sz w:val="22"/>
              </w:rPr>
              <w:t>C</w:t>
            </w:r>
          </w:p>
        </w:tc>
        <w:tc>
          <w:tcPr>
            <w:tcW w:type="dxa" w:w="780"/>
          </w:tcPr>
          <w:p>
            <w:pPr>
              <w:jc w:val="center"/>
            </w:pPr>
            <w:r>
              <w:rPr>
                <w:rFonts w:ascii="宋体" w:hAnsi="宋体" w:eastAsia="宋体"/>
                <w:b/>
                <w:sz w:val="22"/>
              </w:rPr>
              <w:t>B</w:t>
            </w:r>
          </w:p>
        </w:tc>
        <w:tc>
          <w:tcPr>
            <w:tcW w:type="dxa" w:w="780"/>
          </w:tcPr>
          <w:p>
            <w:pPr>
              <w:jc w:val="center"/>
            </w:pPr>
            <w:r>
              <w:rPr>
                <w:rFonts w:ascii="宋体" w:hAnsi="宋体" w:eastAsia="宋体"/>
                <w:b/>
                <w:sz w:val="22"/>
              </w:rPr>
              <w:t>A</w:t>
            </w:r>
          </w:p>
        </w:tc>
        <w:tc>
          <w:tcPr>
            <w:tcW w:type="dxa" w:w="780"/>
          </w:tcPr>
          <w:p>
            <w:pPr>
              <w:jc w:val="center"/>
            </w:pPr>
            <w:r>
              <w:rPr>
                <w:rFonts w:ascii="宋体" w:hAnsi="宋体" w:eastAsia="宋体"/>
                <w:b/>
                <w:sz w:val="22"/>
              </w:rPr>
              <w:t>B</w:t>
            </w:r>
          </w:p>
        </w:tc>
        <w:tc>
          <w:tcPr>
            <w:tcW w:type="dxa" w:w="780"/>
          </w:tcPr>
          <w:p>
            <w:pPr>
              <w:jc w:val="center"/>
            </w:pPr>
            <w:r>
              <w:rPr>
                <w:rFonts w:ascii="宋体" w:hAnsi="宋体" w:eastAsia="宋体"/>
                <w:b/>
                <w:sz w:val="22"/>
              </w:rPr>
              <w:t>C</w:t>
            </w:r>
          </w:p>
        </w:tc>
        <w:tc>
          <w:tcPr>
            <w:tcW w:type="dxa" w:w="780"/>
          </w:tcPr>
          <w:p>
            <w:pPr>
              <w:jc w:val="center"/>
            </w:pPr>
            <w:r>
              <w:rPr>
                <w:rFonts w:ascii="宋体" w:hAnsi="宋体" w:eastAsia="宋体"/>
                <w:b/>
                <w:sz w:val="22"/>
              </w:rPr>
              <w:t>B</w:t>
            </w:r>
          </w:p>
        </w:tc>
        <w:tc>
          <w:tcPr>
            <w:tcW w:type="dxa" w:w="780"/>
          </w:tcPr>
          <w:p>
            <w:pPr>
              <w:jc w:val="center"/>
            </w:pPr>
            <w:r>
              <w:rPr>
                <w:rFonts w:ascii="宋体" w:hAnsi="宋体" w:eastAsia="宋体"/>
                <w:b/>
                <w:sz w:val="22"/>
              </w:rPr>
              <w:t>B</w:t>
            </w:r>
          </w:p>
        </w:tc>
        <w:tc>
          <w:tcPr>
            <w:tcW w:type="dxa" w:w="780"/>
          </w:tcPr>
          <w:p>
            <w:pPr>
              <w:jc w:val="center"/>
            </w:pPr>
            <w:r>
              <w:rPr>
                <w:rFonts w:ascii="宋体" w:hAnsi="宋体" w:eastAsia="宋体"/>
                <w:b/>
                <w:sz w:val="22"/>
              </w:rPr>
              <w:t>A</w:t>
            </w:r>
          </w:p>
        </w:tc>
        <w:tc>
          <w:tcPr>
            <w:tcW w:type="dxa" w:w="780"/>
          </w:tcPr>
          <w:p>
            <w:pPr>
              <w:jc w:val="center"/>
            </w:pPr>
            <w:r>
              <w:rPr>
                <w:rFonts w:ascii="宋体" w:hAnsi="宋体" w:eastAsia="宋体"/>
                <w:b/>
                <w:sz w:val="22"/>
              </w:rPr>
              <w:t>A</w:t>
            </w:r>
          </w:p>
        </w:tc>
      </w:tr>
    </w:tbl>
    <w:p>
      <w:pPr>
        <w:spacing w:after="0"/>
      </w:pPr>
    </w:p>
    <w:p>
      <w:pPr>
        <w:spacing w:after="0"/>
        <w:jc w:val="left"/>
      </w:pPr>
      <w:r>
        <w:rPr>
          <w:rFonts w:ascii="黑体" w:hAnsi="黑体" w:eastAsia="黑体"/>
          <w:b/>
          <w:sz w:val="26"/>
        </w:rPr>
        <w:t>选择题详细解析</w:t>
      </w:r>
    </w:p>
    <w:p>
      <w:pPr>
        <w:spacing w:after="0"/>
      </w:pPr>
    </w:p>
    <w:p>
      <w:pPr>
        <w:spacing w:line="312" w:lineRule="auto" w:after="0"/>
      </w:pPr>
      <w:r>
        <w:rPr>
          <w:rFonts w:ascii="宋体" w:hAnsi="宋体" w:eastAsia="宋体"/>
          <w:b/>
          <w:sz w:val="21"/>
        </w:rPr>
        <w:t>1．【答案】B　　【考点】改革开放、中国特色社会主义、"四个自信"（必修1）　　【难度】中</w:t>
      </w:r>
    </w:p>
    <w:p>
      <w:pPr>
        <w:spacing w:line="312" w:lineRule="auto" w:after="0"/>
      </w:pPr>
      <w:r>
        <w:rPr>
          <w:rFonts w:ascii="宋体" w:hAnsi="宋体" w:eastAsia="宋体"/>
          <w:b w:val="0"/>
          <w:sz w:val="20"/>
        </w:rPr>
        <w:t>B正确：教材规范表述——中国特色社会主义的四个组成部分各有定位：道路是实现途径、理论体系是行动指南、制度是根本保障、文化是精神力量。A错误：四个组成部分不是"各自独立"——四者是相互联系、不可分割的有机整体。C错误："四个自信"中文化自信是"更基础、更广泛、更深厚的自信"——但不是说其他自信都"服从"于制度自信，四者各有侧重又相互支撑。D错误：中国特色社会主义进入新时代的标志是党的十八大（2012年），不是改革开放。</w:t>
      </w:r>
    </w:p>
    <w:p>
      <w:pPr>
        <w:spacing w:line="312" w:lineRule="auto" w:after="0"/>
      </w:pPr>
      <w:r>
        <w:rPr>
          <w:rFonts w:ascii="宋体" w:hAnsi="宋体" w:eastAsia="宋体"/>
          <w:b/>
          <w:sz w:val="21"/>
        </w:rPr>
        <w:t>2．【答案】A　　【考点】绿色发展、碳达峰碳中和、绿色金融（必修2）　　【难度】中</w:t>
      </w:r>
    </w:p>
    <w:p>
      <w:pPr>
        <w:spacing w:line="312" w:lineRule="auto" w:after="0"/>
      </w:pPr>
      <w:r>
        <w:rPr>
          <w:rFonts w:ascii="宋体" w:hAnsi="宋体" w:eastAsia="宋体"/>
          <w:b w:val="0"/>
          <w:sz w:val="20"/>
        </w:rPr>
        <w:t>①③正确：绿色金融引导资本投向绿色领域，碳市场运用价格机制促进企业自主减排——均有利于绿色低碳转型。②错误："一律关停"是粗暴的行政命令手段，与"完善市场机制"的改革方向相悖——应通过能耗标准、碳排放权交易等市场化方式引导转型。④错误：高质量发展"不以GDP增速为唯一标准"，必须贯彻绿色发展理念，不能"增长优先、环保让路"。</w:t>
      </w:r>
    </w:p>
    <w:p>
      <w:pPr>
        <w:spacing w:line="312" w:lineRule="auto" w:after="0"/>
      </w:pPr>
      <w:r>
        <w:rPr>
          <w:rFonts w:ascii="宋体" w:hAnsi="宋体" w:eastAsia="宋体"/>
          <w:b/>
          <w:sz w:val="21"/>
        </w:rPr>
        <w:t>3．【答案】C　　【考点】多党合作和政治协商制度（必修3）　　【难度】中</w:t>
      </w:r>
    </w:p>
    <w:p>
      <w:pPr>
        <w:spacing w:line="312" w:lineRule="auto" w:after="0"/>
      </w:pPr>
      <w:r>
        <w:rPr>
          <w:rFonts w:ascii="宋体" w:hAnsi="宋体" w:eastAsia="宋体"/>
          <w:b w:val="0"/>
          <w:sz w:val="20"/>
        </w:rPr>
        <w:t>C正确：教材规范表述。A错误：各民主党派是"参政党"而非"共同执政"——中国共产党是唯一执政党，民主党派与共产党的法律地位不是"完全平等"（政治上是领导与被领导的关系）。B错误：人民政协不是"国家机关"——不能行使国家职能，其性质是爱国统一战线组织。D错误：基本方针正确，但"监督和制约中国共产党的领导"表述不当——政党协商是"互相监督"，而非"制约领导"。</w:t>
      </w:r>
    </w:p>
    <w:p>
      <w:pPr>
        <w:spacing w:line="312" w:lineRule="auto" w:after="0"/>
      </w:pPr>
      <w:r>
        <w:rPr>
          <w:rFonts w:ascii="宋体" w:hAnsi="宋体" w:eastAsia="宋体"/>
          <w:b/>
          <w:sz w:val="21"/>
        </w:rPr>
        <w:t>4．【答案】C　　【考点】人民民主专政、国家职能（必修3）　　【难度】难</w:t>
      </w:r>
    </w:p>
    <w:p>
      <w:pPr>
        <w:spacing w:line="312" w:lineRule="auto" w:after="0"/>
      </w:pPr>
      <w:r>
        <w:rPr>
          <w:rFonts w:ascii="宋体" w:hAnsi="宋体" w:eastAsia="宋体"/>
          <w:b w:val="0"/>
          <w:sz w:val="20"/>
        </w:rPr>
        <w:t>C正确：我国国家职能包括对内对外两方面。对内：打击犯罪（专政职能）+ 组织各项建设（建设职能）。A错误："净网"行动主要体现对内职能中的专政职能——打击国内网络犯罪，非对外职能。B错误：基本公共服务均等化体现的是"组织社会建设"的职能，非经济职能。D错误：我国同时行使对内和对外职能——对外职能在和平时期同样行使（如外交、国防、海外利益保护等），并非仅在战争时期。</w:t>
      </w:r>
    </w:p>
    <w:p>
      <w:pPr>
        <w:spacing w:line="312" w:lineRule="auto" w:after="0"/>
      </w:pPr>
      <w:r>
        <w:rPr>
          <w:rFonts w:ascii="宋体" w:hAnsi="宋体" w:eastAsia="宋体"/>
          <w:b/>
          <w:sz w:val="21"/>
        </w:rPr>
        <w:t>5．【答案】B　　【考点】生产力与生产关系、经济基础与上层建筑（必修4）　　【难度】难</w:t>
      </w:r>
    </w:p>
    <w:p>
      <w:pPr>
        <w:spacing w:line="312" w:lineRule="auto" w:after="0"/>
      </w:pPr>
      <w:r>
        <w:rPr>
          <w:rFonts w:ascii="宋体" w:hAnsi="宋体" w:eastAsia="宋体"/>
          <w:b w:val="0"/>
          <w:sz w:val="20"/>
        </w:rPr>
        <w:t>B正确：数据要素作为新型生产力→要求数据产权制度和流通规则改革（生产关系调整）→推动法律修订（上层建筑完善）。完美体现了"生产力→生产关系→上层建筑"的决定作用链条。A错误：上层建筑对经济基础是"反作用"而非"决定作用"——法律制度完善服务并反作用于数字经济，但不是直接决定。C错误：生产关系对生产力是"反作用"——数据要素市场化改革（生产关系调整）反作用于生产力，但生产力（数字技术本身）是根本动力。D错误：经济基础与上层建筑之间存在辩证决定和被决定的关系——法律修订并非独立存在，而是反映了经济基础的变化需求。</w:t>
      </w:r>
    </w:p>
    <w:p>
      <w:pPr>
        <w:spacing w:line="312" w:lineRule="auto" w:after="0"/>
      </w:pPr>
      <w:r>
        <w:rPr>
          <w:rFonts w:ascii="宋体" w:hAnsi="宋体" w:eastAsia="宋体"/>
          <w:b/>
          <w:sz w:val="21"/>
        </w:rPr>
        <w:t>6．【答案】A　　【考点】文化自信、文化遗产、文化交流（必修4）　　【难度】中</w:t>
      </w:r>
    </w:p>
    <w:p>
      <w:pPr>
        <w:spacing w:line="312" w:lineRule="auto" w:after="0"/>
      </w:pPr>
      <w:r>
        <w:rPr>
          <w:rFonts w:ascii="宋体" w:hAnsi="宋体" w:eastAsia="宋体"/>
          <w:b w:val="0"/>
          <w:sz w:val="20"/>
        </w:rPr>
        <w:t>①④正确：非遗申遗成功是对中华文化价值的国际认可，有利于增强文化自信；在国际交流中讲好中国故事，促进文明互鉴。②错误：文化建设的"头等大事"是立足实践满足人民精神文化需求——获得国际认可不是核心目标。③错误："固守传统、原封不动"是错误的文化传承观——文化传承应"取其精华、去其糟粕，推陈出新、革故鼎新"。</w:t>
      </w:r>
    </w:p>
    <w:p>
      <w:pPr>
        <w:spacing w:line="312" w:lineRule="auto" w:after="0"/>
      </w:pPr>
      <w:r>
        <w:rPr>
          <w:rFonts w:ascii="宋体" w:hAnsi="宋体" w:eastAsia="宋体"/>
          <w:b/>
          <w:sz w:val="21"/>
        </w:rPr>
        <w:t>7．【答案】B　　【考点】国际竞争实质、综合国力（选必1）　　【难度】中</w:t>
      </w:r>
    </w:p>
    <w:p>
      <w:pPr>
        <w:spacing w:line="312" w:lineRule="auto" w:after="0"/>
      </w:pPr>
      <w:r>
        <w:rPr>
          <w:rFonts w:ascii="宋体" w:hAnsi="宋体" w:eastAsia="宋体"/>
          <w:b w:val="0"/>
          <w:sz w:val="20"/>
        </w:rPr>
        <w:t>B正确：当前国际竞争的实质是以经济和科技实力为基础的综合国力的较量——科技创新是核心驱动力。A错误：经济和科技实力才是综合国力的基础，而非军事实力。C错误："减少对外经济合作"与我国高水平对外开放的方针相悖——开放合作才能提升竞争力和抗风险能力。D错误：综合国力是多维度的——除经济总量外还包括科技、文化、军事、制度等多方面。</w:t>
      </w:r>
    </w:p>
    <w:p>
      <w:pPr>
        <w:spacing w:line="312" w:lineRule="auto" w:after="0"/>
      </w:pPr>
      <w:r>
        <w:rPr>
          <w:rFonts w:ascii="宋体" w:hAnsi="宋体" w:eastAsia="宋体"/>
          <w:b/>
          <w:sz w:val="21"/>
        </w:rPr>
        <w:t>8．【答案】C　　【考点】人类命运共同体（选必1）　　【难度】中</w:t>
      </w:r>
    </w:p>
    <w:p>
      <w:pPr>
        <w:spacing w:line="312" w:lineRule="auto" w:after="0"/>
      </w:pPr>
      <w:r>
        <w:rPr>
          <w:rFonts w:ascii="宋体" w:hAnsi="宋体" w:eastAsia="宋体"/>
          <w:b w:val="0"/>
          <w:sz w:val="20"/>
        </w:rPr>
        <w:t>C正确：人类命运共同体理念顺应和平与发展的时代主题，是中国为全球治理贡献的智慧和方案。A错误："建立由中国主导的国际新秩序"——中国主张国际关系民主化，不谋求主导。B错误："放弃自身国家利益"——国家利益是国际关系的决定性因素，构建人类命运共同体不以牺牲国家利益为前提。D错误：该理念面向"全人类"——包括发达国家在内，不限于发展中国家。</w:t>
      </w:r>
    </w:p>
    <w:p>
      <w:pPr>
        <w:spacing w:line="312" w:lineRule="auto" w:after="0"/>
      </w:pPr>
      <w:r>
        <w:rPr>
          <w:rFonts w:ascii="宋体" w:hAnsi="宋体" w:eastAsia="宋体"/>
          <w:b/>
          <w:sz w:val="21"/>
        </w:rPr>
        <w:t>9．【答案】B　　【考点】民事侵权责任、消费者权益保护（选必2）　　【难度】难</w:t>
      </w:r>
    </w:p>
    <w:p>
      <w:pPr>
        <w:spacing w:line="312" w:lineRule="auto" w:after="0"/>
      </w:pPr>
      <w:r>
        <w:rPr>
          <w:rFonts w:ascii="宋体" w:hAnsi="宋体" w:eastAsia="宋体"/>
          <w:b w:val="0"/>
          <w:sz w:val="20"/>
        </w:rPr>
        <w:t>B正确：商家虚假宣传构成欺诈——《消费者权益保护法》第55条规定：经营者提供商品或服务有欺诈行为的，应"退一赔三"。A错误：虚假宣传本身就是侵权行为——不以人身损害为必要条件，欺诈即构成侵权。C错误：欺诈情形下"退一赔三"是消费者的法定权利——不只是退货退款。D错误：消费者维权途径包括协商、调解、投诉、仲裁、诉讼等——不是必须"先协商→再调解→才能诉讼"的固定顺序，其中除仲裁有前置要求外，其他途径可以并行或自由选择。注意：劳动争议必须先仲裁后诉讼，但消费纠纷不适用此规则。</w:t>
      </w:r>
    </w:p>
    <w:p>
      <w:pPr>
        <w:spacing w:line="312" w:lineRule="auto" w:after="0"/>
      </w:pPr>
      <w:r>
        <w:rPr>
          <w:rFonts w:ascii="宋体" w:hAnsi="宋体" w:eastAsia="宋体"/>
          <w:b/>
          <w:sz w:val="21"/>
        </w:rPr>
        <w:t>10．【答案】B　　【考点】夫妻财产制度（选必2）　　【难度】中</w:t>
      </w:r>
    </w:p>
    <w:p>
      <w:pPr>
        <w:spacing w:line="312" w:lineRule="auto" w:after="0"/>
      </w:pPr>
      <w:r>
        <w:rPr>
          <w:rFonts w:ascii="宋体" w:hAnsi="宋体" w:eastAsia="宋体"/>
          <w:b w:val="0"/>
          <w:sz w:val="20"/>
        </w:rPr>
        <w:t>B正确：婚后一方父母出资购买且登记在夫妻双方名下的房产——属于夫妻共同财产（《民法典》婚姻家庭编相关司法解释）。A错误：婚后父母出资且登记在双方名下——推定为对夫妻双方的赠与，不是一方的个人财产。C错误：房产登记在甲乙名下——物权以登记为准，不是"父母财产"。D错误：甲父母出资属于赠与——且登记在双方名下，视为对夫妻双方的共同赠与，离婚时依法分割，不单独归甲方或返还父母。</w:t>
      </w:r>
    </w:p>
    <w:p>
      <w:pPr>
        <w:spacing w:line="312" w:lineRule="auto" w:after="0"/>
      </w:pPr>
      <w:r>
        <w:rPr>
          <w:rFonts w:ascii="宋体" w:hAnsi="宋体" w:eastAsia="宋体"/>
          <w:b/>
          <w:sz w:val="21"/>
        </w:rPr>
        <w:t>11．【答案】A　　【考点】逆向思维（选必3）　　【难度】易</w:t>
      </w:r>
    </w:p>
    <w:p>
      <w:pPr>
        <w:spacing w:line="312" w:lineRule="auto" w:after="0"/>
      </w:pPr>
      <w:r>
        <w:rPr>
          <w:rFonts w:ascii="宋体" w:hAnsi="宋体" w:eastAsia="宋体"/>
          <w:b w:val="0"/>
          <w:sz w:val="20"/>
        </w:rPr>
        <w:t>A正确："反其道而行之"——从"增加容量"转向"加快充电"，打破常规思路从相反方向思考——这正是逆向思维的典型运用。B错误：聚合思维是从多种可能性中收敛到最优解——与"反其道"的方法不同。C错误：材料强调的是打破传统研发思路——不是"沿着传统方向"。D错误：超前思维是对未来的预测——材料更侧重思维方向的反转。</w:t>
      </w:r>
    </w:p>
    <w:p>
      <w:pPr>
        <w:spacing w:line="312" w:lineRule="auto" w:after="0"/>
      </w:pPr>
      <w:r>
        <w:rPr>
          <w:rFonts w:ascii="宋体" w:hAnsi="宋体" w:eastAsia="宋体"/>
          <w:b/>
          <w:sz w:val="21"/>
        </w:rPr>
        <w:t>12．【答案】A　　【考点】民族区域自治制度、西藏发展（必修3）　　【难度】中</w:t>
      </w:r>
    </w:p>
    <w:p>
      <w:pPr>
        <w:spacing w:line="312" w:lineRule="auto" w:after="0"/>
      </w:pPr>
      <w:r>
        <w:rPr>
          <w:rFonts w:ascii="宋体" w:hAnsi="宋体" w:eastAsia="宋体"/>
          <w:b w:val="0"/>
          <w:sz w:val="20"/>
        </w:rPr>
        <w:t>①③正确：民族区域自治制度保障了西藏各族人民当家作主的权利；各民族共同繁荣——国家支持和人民奋斗共同创造发展成就。②错误：民族区域自治是在"国家统一领导"下的自治——不是"独立自主"，西藏自治区不是"独立的政治地位"。④错误：西藏自治区不享有国防和外交事务的高度自治权——国防和外交属于中央事权，民族自治地方不具备。</w:t>
      </w:r>
    </w:p>
    <w:p>
      <w:r>
        <w:br w:type="page"/>
      </w:r>
    </w:p>
    <w:p>
      <w:pPr>
        <w:spacing w:after="0"/>
        <w:jc w:val="left"/>
      </w:pPr>
      <w:r>
        <w:rPr>
          <w:rFonts w:ascii="黑体" w:hAnsi="黑体" w:eastAsia="黑体"/>
          <w:b/>
          <w:sz w:val="26"/>
        </w:rPr>
        <w:t>二、非选择题（共52分）</w:t>
      </w:r>
    </w:p>
    <w:p>
      <w:pPr>
        <w:spacing w:after="0"/>
      </w:pPr>
    </w:p>
    <w:p>
      <w:pPr>
        <w:spacing w:line="384" w:lineRule="auto" w:after="0"/>
      </w:pPr>
      <w:r>
        <w:rPr>
          <w:rFonts w:ascii="宋体" w:hAnsi="宋体" w:eastAsia="宋体"/>
          <w:b/>
          <w:sz w:val="22"/>
        </w:rPr>
        <w:t>13．（14分）</w:t>
      </w:r>
    </w:p>
    <w:p>
      <w:pPr>
        <w:spacing w:after="0"/>
      </w:pPr>
    </w:p>
    <w:p>
      <w:pPr>
        <w:spacing w:line="384" w:lineRule="auto" w:after="0"/>
      </w:pPr>
      <w:r>
        <w:rPr>
          <w:rFonts w:ascii="宋体" w:hAnsi="宋体" w:eastAsia="宋体"/>
          <w:b/>
          <w:sz w:val="22"/>
        </w:rPr>
        <w:t>（1）推进乡村振兴对推动高质量发展的经济意义：（6分）</w:t>
      </w:r>
    </w:p>
    <w:p>
      <w:pPr>
        <w:spacing w:line="324" w:lineRule="auto" w:after="0"/>
      </w:pPr>
      <w:r>
        <w:rPr>
          <w:rFonts w:ascii="宋体" w:hAnsi="宋体" w:eastAsia="宋体"/>
          <w:b w:val="0"/>
          <w:sz w:val="21"/>
        </w:rPr>
        <w:t>①有利于缩小城乡发展差距，促进城乡协调发展。贯彻协调发展理念，畅通城乡要素流动，推动形成工农互促、城乡互补、协调发展、共同繁荣的新型工农城乡关系。（2分）</w:t>
      </w:r>
    </w:p>
    <w:p>
      <w:pPr>
        <w:spacing w:line="324" w:lineRule="auto" w:after="0"/>
      </w:pPr>
      <w:r>
        <w:rPr>
          <w:rFonts w:ascii="宋体" w:hAnsi="宋体" w:eastAsia="宋体"/>
          <w:b w:val="0"/>
          <w:sz w:val="21"/>
        </w:rPr>
        <w:t>②有利于扩大内需，释放农村消费潜力。农村基础设施建设、公共服务改善和农民增收将催生巨大的投资和消费需求，为国内大循环注入动力。（2分）</w:t>
      </w:r>
    </w:p>
    <w:p>
      <w:pPr>
        <w:spacing w:line="324" w:lineRule="auto" w:after="0"/>
      </w:pPr>
      <w:r>
        <w:rPr>
          <w:rFonts w:ascii="宋体" w:hAnsi="宋体" w:eastAsia="宋体"/>
          <w:b w:val="0"/>
          <w:sz w:val="21"/>
        </w:rPr>
        <w:t>③有利于以农业新质生产力推动产业融合发展。农村电商、乡村旅游、农产品深加工等新业态有助于优化农村产业结构，提高农业全要素生产率。（2分）</w:t>
      </w:r>
    </w:p>
    <w:p>
      <w:pPr>
        <w:spacing w:line="288" w:lineRule="auto" w:after="0"/>
      </w:pPr>
      <w:r>
        <w:rPr>
          <w:rFonts w:ascii="宋体" w:hAnsi="宋体" w:eastAsia="宋体"/>
          <w:b w:val="0"/>
          <w:sz w:val="18"/>
        </w:rPr>
        <w:t>（评分说明：每点2分，共6分。若从"保障粮食安全""促进共同富裕""绿色发展""健全农村社会保障"等角度作答，言之有理可酌情给分。）</w:t>
      </w:r>
    </w:p>
    <w:p>
      <w:pPr>
        <w:spacing w:after="0"/>
      </w:pPr>
    </w:p>
    <w:p>
      <w:pPr>
        <w:spacing w:line="384" w:lineRule="auto" w:after="0"/>
      </w:pPr>
      <w:r>
        <w:rPr>
          <w:rFonts w:ascii="宋体" w:hAnsi="宋体" w:eastAsia="宋体"/>
          <w:b/>
          <w:sz w:val="22"/>
        </w:rPr>
        <w:t>（2）推进城乡融合发展的对策建议：（8分）</w:t>
      </w:r>
    </w:p>
    <w:p>
      <w:pPr>
        <w:spacing w:line="324" w:lineRule="auto" w:after="0"/>
      </w:pPr>
      <w:r>
        <w:rPr>
          <w:rFonts w:ascii="宋体" w:hAnsi="宋体" w:eastAsia="宋体"/>
          <w:b w:val="0"/>
          <w:sz w:val="21"/>
        </w:rPr>
        <w:t>①深化城乡要素市场化配置改革，畅通人才、土地、资本、技术等要素在城乡之间的双向自由流动。（2分）</w:t>
      </w:r>
    </w:p>
    <w:p>
      <w:pPr>
        <w:spacing w:line="324" w:lineRule="auto" w:after="0"/>
      </w:pPr>
      <w:r>
        <w:rPr>
          <w:rFonts w:ascii="宋体" w:hAnsi="宋体" w:eastAsia="宋体"/>
          <w:b w:val="0"/>
          <w:sz w:val="21"/>
        </w:rPr>
        <w:t>②推动城市基础设施向农村延伸，加快城乡交通、供水供电、信息通信、垃圾污水处理等基础设施一体化规划建设。（2分）</w:t>
      </w:r>
    </w:p>
    <w:p>
      <w:pPr>
        <w:spacing w:line="324" w:lineRule="auto" w:after="0"/>
      </w:pPr>
      <w:r>
        <w:rPr>
          <w:rFonts w:ascii="宋体" w:hAnsi="宋体" w:eastAsia="宋体"/>
          <w:b w:val="0"/>
          <w:sz w:val="21"/>
        </w:rPr>
        <w:t>③促进城乡公共服务均等化，推动教育、医疗、养老等优质公共服务资源向农村覆盖，逐步缩小城乡基本公共服务差距。（2分）</w:t>
      </w:r>
    </w:p>
    <w:p>
      <w:pPr>
        <w:spacing w:line="324" w:lineRule="auto" w:after="0"/>
      </w:pPr>
      <w:r>
        <w:rPr>
          <w:rFonts w:ascii="宋体" w:hAnsi="宋体" w:eastAsia="宋体"/>
          <w:b w:val="0"/>
          <w:sz w:val="21"/>
        </w:rPr>
        <w:t>④发展壮大县域经济，以县域为重要载体推进新型城镇化和乡村全面振兴的有机衔接，引导劳动密集型产业、农产品加工业向县域转移布局。（2分）</w:t>
      </w:r>
    </w:p>
    <w:p>
      <w:pPr>
        <w:spacing w:line="288" w:lineRule="auto" w:after="0"/>
      </w:pPr>
      <w:r>
        <w:rPr>
          <w:rFonts w:ascii="宋体" w:hAnsi="宋体" w:eastAsia="宋体"/>
          <w:b w:val="0"/>
          <w:sz w:val="18"/>
        </w:rPr>
        <w:t>（评分说明：每点2分，共8分。若从"产业融合""制度改革""数字乡村建设""生态保护"等角度作答，言之有理可酌情给分。）</w:t>
      </w:r>
    </w:p>
    <w:p>
      <w:pPr>
        <w:spacing w:after="0"/>
      </w:pPr>
    </w:p>
    <w:p>
      <w:pPr>
        <w:spacing w:line="384" w:lineRule="auto" w:after="0"/>
      </w:pPr>
      <w:r>
        <w:rPr>
          <w:rFonts w:ascii="宋体" w:hAnsi="宋体" w:eastAsia="宋体"/>
          <w:b/>
          <w:sz w:val="22"/>
        </w:rPr>
        <w:t>14．（12分）</w:t>
      </w:r>
    </w:p>
    <w:p>
      <w:pPr>
        <w:spacing w:after="0"/>
      </w:pPr>
    </w:p>
    <w:p>
      <w:pPr>
        <w:spacing w:line="384" w:lineRule="auto" w:after="0"/>
      </w:pPr>
      <w:r>
        <w:rPr>
          <w:rFonts w:ascii="宋体" w:hAnsi="宋体" w:eastAsia="宋体"/>
          <w:b/>
          <w:sz w:val="22"/>
        </w:rPr>
        <w:t>（1）人民政协在国家治理体系中的地位和作用：（6分）</w:t>
      </w:r>
    </w:p>
    <w:p>
      <w:pPr>
        <w:spacing w:line="324" w:lineRule="auto" w:after="0"/>
      </w:pPr>
      <w:r>
        <w:rPr>
          <w:rFonts w:ascii="宋体" w:hAnsi="宋体" w:eastAsia="宋体"/>
          <w:b w:val="0"/>
          <w:sz w:val="21"/>
        </w:rPr>
        <w:t>①人民政协是中国人民爱国统一战线组织，是中国共产党领导的多党合作和政治协商的重要机构，是国家治理体系的重要组成部分。（2分）</w:t>
      </w:r>
    </w:p>
    <w:p>
      <w:pPr>
        <w:spacing w:line="324" w:lineRule="auto" w:after="0"/>
      </w:pPr>
      <w:r>
        <w:rPr>
          <w:rFonts w:ascii="宋体" w:hAnsi="宋体" w:eastAsia="宋体"/>
          <w:b w:val="0"/>
          <w:sz w:val="21"/>
        </w:rPr>
        <w:t>②人民政协通过专题协商、调研提案等方式履行政治协商职能——围绕"十五五"规划等国家重大决策建言献策，促进决策的科学化、民主化。（2分）</w:t>
      </w:r>
    </w:p>
    <w:p>
      <w:pPr>
        <w:spacing w:line="324" w:lineRule="auto" w:after="0"/>
      </w:pPr>
      <w:r>
        <w:rPr>
          <w:rFonts w:ascii="宋体" w:hAnsi="宋体" w:eastAsia="宋体"/>
          <w:b w:val="0"/>
          <w:sz w:val="21"/>
        </w:rPr>
        <w:t>③人民政协通过民主监督和参政议政——深入调研反映社情民意，在"一老一小"民生保障等方面推动解决群众急难愁盼问题，在国家治理中发挥凝聚共识、汇聚力量的作用。（2分）</w:t>
      </w:r>
    </w:p>
    <w:p>
      <w:pPr>
        <w:spacing w:after="0"/>
      </w:pPr>
    </w:p>
    <w:p>
      <w:pPr>
        <w:spacing w:line="384" w:lineRule="auto" w:after="0"/>
      </w:pPr>
      <w:r>
        <w:rPr>
          <w:rFonts w:ascii="宋体" w:hAnsi="宋体" w:eastAsia="宋体"/>
          <w:b/>
          <w:sz w:val="22"/>
        </w:rPr>
        <w:t>（2）中国新型政党制度的显著优势：（6分）</w:t>
      </w:r>
    </w:p>
    <w:p>
      <w:pPr>
        <w:spacing w:line="324" w:lineRule="auto" w:after="0"/>
      </w:pPr>
      <w:r>
        <w:rPr>
          <w:rFonts w:ascii="宋体" w:hAnsi="宋体" w:eastAsia="宋体"/>
          <w:b w:val="0"/>
          <w:sz w:val="21"/>
        </w:rPr>
        <w:t>①中国新型政党制度坚持中国共产党领导，有效避免了多党轮流坐庄、恶性竞争的弊端——能够集中力量办大事，保证国家政治稳定和政策连续性。（2分）</w:t>
      </w:r>
    </w:p>
    <w:p>
      <w:pPr>
        <w:spacing w:line="324" w:lineRule="auto" w:after="0"/>
      </w:pPr>
      <w:r>
        <w:rPr>
          <w:rFonts w:ascii="宋体" w:hAnsi="宋体" w:eastAsia="宋体"/>
          <w:b w:val="0"/>
          <w:sz w:val="21"/>
        </w:rPr>
        <w:t>②各民主党派是参政党——不是"在野党"也不是"反对党"，通过制度化渠道参与国家治理，实现了执政党与参政党的良性互动。（2分）</w:t>
      </w:r>
    </w:p>
    <w:p>
      <w:pPr>
        <w:spacing w:line="324" w:lineRule="auto" w:after="0"/>
      </w:pPr>
      <w:r>
        <w:rPr>
          <w:rFonts w:ascii="宋体" w:hAnsi="宋体" w:eastAsia="宋体"/>
          <w:b w:val="0"/>
          <w:sz w:val="21"/>
        </w:rPr>
        <w:t>③中国新型政党制度植根于中国历史文化土壤——与中华优秀传统文化中“天下为公、兼容并蓄、求同存异”的理念一脉相承，具有深厚的文化根基和广泛的利益代表性。（2分）</w:t>
      </w:r>
    </w:p>
    <w:p>
      <w:pPr>
        <w:spacing w:line="288" w:lineRule="auto" w:after="0"/>
      </w:pPr>
      <w:r>
        <w:rPr>
          <w:rFonts w:ascii="宋体" w:hAnsi="宋体" w:eastAsia="宋体"/>
          <w:b w:val="0"/>
          <w:sz w:val="18"/>
        </w:rPr>
        <w:t>（评分说明：每点2分，共6分。若从"广泛代表性""利益整合""科学决策"等角度作答，言之有理可酌情给分。）</w:t>
      </w:r>
    </w:p>
    <w:p>
      <w:pPr>
        <w:spacing w:after="0"/>
      </w:pPr>
    </w:p>
    <w:p>
      <w:pPr>
        <w:spacing w:line="384" w:lineRule="auto" w:after="0"/>
      </w:pPr>
      <w:r>
        <w:rPr>
          <w:rFonts w:ascii="宋体" w:hAnsi="宋体" w:eastAsia="宋体"/>
          <w:b/>
          <w:sz w:val="22"/>
        </w:rPr>
        <w:t>15．（14分）</w:t>
      </w:r>
    </w:p>
    <w:p>
      <w:pPr>
        <w:spacing w:after="0"/>
      </w:pPr>
    </w:p>
    <w:p>
      <w:pPr>
        <w:spacing w:line="384" w:lineRule="auto" w:after="0"/>
      </w:pPr>
      <w:r>
        <w:rPr>
          <w:rFonts w:ascii="宋体" w:hAnsi="宋体" w:eastAsia="宋体"/>
          <w:b/>
          <w:sz w:val="22"/>
        </w:rPr>
        <w:t>（1）运用"社会存在与社会意识的辩证关系"分析"两山"理念：（6分）</w:t>
      </w:r>
    </w:p>
    <w:p>
      <w:pPr>
        <w:spacing w:line="324" w:lineRule="auto" w:after="0"/>
      </w:pPr>
      <w:r>
        <w:rPr>
          <w:rFonts w:ascii="宋体" w:hAnsi="宋体" w:eastAsia="宋体"/>
          <w:b w:val="0"/>
          <w:sz w:val="21"/>
        </w:rPr>
        <w:t>①社会存在决定社会意识，社会意识是对社会存在的反映。过去"要温饱"的生存需求决定了"发展优先"的社会意识；随着生态环境问题日益突出、人民生活水平提高，"盼环保、求生态"的新需求催生了"两山"理念。（3分）</w:t>
      </w:r>
    </w:p>
    <w:p>
      <w:pPr>
        <w:spacing w:line="324" w:lineRule="auto" w:after="0"/>
      </w:pPr>
      <w:r>
        <w:rPr>
          <w:rFonts w:ascii="宋体" w:hAnsi="宋体" w:eastAsia="宋体"/>
          <w:b w:val="0"/>
          <w:sz w:val="21"/>
        </w:rPr>
        <w:t>②社会意识对社会存在具有能动的反作用，正确的社会意识促进社会发展。"两山"理念作为先进的社会意识，对全国的生态文明建设起到了重要的理论指引和行动指南作用——推动了产业转型、环境改善和绿色发展。（3分）</w:t>
      </w:r>
    </w:p>
    <w:p>
      <w:pPr>
        <w:spacing w:after="0"/>
      </w:pPr>
    </w:p>
    <w:p>
      <w:pPr>
        <w:spacing w:line="384" w:lineRule="auto" w:after="0"/>
      </w:pPr>
      <w:r>
        <w:rPr>
          <w:rFonts w:ascii="宋体" w:hAnsi="宋体" w:eastAsia="宋体"/>
          <w:b/>
          <w:sz w:val="22"/>
        </w:rPr>
        <w:t>（2）"宁要绿水青山，不要金山银山"是正确的价值选择的原因：（8分）</w:t>
      </w:r>
    </w:p>
    <w:p>
      <w:pPr>
        <w:spacing w:line="324" w:lineRule="auto" w:after="0"/>
      </w:pPr>
      <w:r>
        <w:rPr>
          <w:rFonts w:ascii="宋体" w:hAnsi="宋体" w:eastAsia="宋体"/>
          <w:b w:val="0"/>
          <w:sz w:val="21"/>
        </w:rPr>
        <w:t>①正确的价值判断和价值选择必须自觉遵循社会发展的客观规律。"宁要绿水青山，不要金山银山"遵循了人与自然和谐共生的客观规律——生态环境一旦破坏很难恢复，以牺牲环境换取短期经济增长是不可持续的。（3分）</w:t>
      </w:r>
    </w:p>
    <w:p>
      <w:pPr>
        <w:spacing w:line="324" w:lineRule="auto" w:after="0"/>
      </w:pPr>
      <w:r>
        <w:rPr>
          <w:rFonts w:ascii="宋体" w:hAnsi="宋体" w:eastAsia="宋体"/>
          <w:b w:val="0"/>
          <w:sz w:val="21"/>
        </w:rPr>
        <w:t>②正确的价值判断和价值选择必须自觉站在最广大人民的立场上。人民群众从"盼温饱"到"盼环保"——良好的生态环境是最普惠的民生福祉，保护绿水青山就是维护最广大人民的根本利益。（3分）</w:t>
      </w:r>
    </w:p>
    <w:p>
      <w:pPr>
        <w:spacing w:line="324" w:lineRule="auto" w:after="0"/>
      </w:pPr>
      <w:r>
        <w:rPr>
          <w:rFonts w:ascii="宋体" w:hAnsi="宋体" w:eastAsia="宋体"/>
          <w:b w:val="0"/>
          <w:sz w:val="21"/>
        </w:rPr>
        <w:t>③价值观对人们认识世界和改造世界的活动具有重要导向作用。"两山"理念树立了正确的生态文明价值观，引导全社会走生产发展、生活富裕、生态良好的文明发展道路。（2分）</w:t>
      </w:r>
    </w:p>
    <w:p>
      <w:pPr>
        <w:spacing w:line="288" w:lineRule="auto" w:after="0"/>
      </w:pPr>
      <w:r>
        <w:rPr>
          <w:rFonts w:ascii="宋体" w:hAnsi="宋体" w:eastAsia="宋体"/>
          <w:b w:val="0"/>
          <w:sz w:val="18"/>
        </w:rPr>
        <w:t>（评分说明：每点3分+3分+2分，共8分。若从"整体与部分关系""当前利益与长远利益""价值冲突的正确处理"等角度作答，言之有理可酌情给分。）</w:t>
      </w:r>
    </w:p>
    <w:p>
      <w:pPr>
        <w:spacing w:after="0"/>
      </w:pPr>
    </w:p>
    <w:p>
      <w:pPr>
        <w:spacing w:line="384" w:lineRule="auto" w:after="0"/>
      </w:pPr>
      <w:r>
        <w:rPr>
          <w:rFonts w:ascii="宋体" w:hAnsi="宋体" w:eastAsia="宋体"/>
          <w:b/>
          <w:sz w:val="22"/>
        </w:rPr>
        <w:t>16．（12分）</w:t>
      </w:r>
    </w:p>
    <w:p>
      <w:pPr>
        <w:spacing w:after="0"/>
      </w:pPr>
    </w:p>
    <w:p>
      <w:pPr>
        <w:spacing w:line="384" w:lineRule="auto" w:after="0"/>
      </w:pPr>
      <w:r>
        <w:rPr>
          <w:rFonts w:ascii="宋体" w:hAnsi="宋体" w:eastAsia="宋体"/>
          <w:b/>
          <w:sz w:val="22"/>
        </w:rPr>
        <w:t>（1）全球安全倡议和人类命运共同体理念对完善全球治理的意义：（8分）</w:t>
      </w:r>
    </w:p>
    <w:p>
      <w:pPr>
        <w:spacing w:line="324" w:lineRule="auto" w:after="0"/>
      </w:pPr>
      <w:r>
        <w:rPr>
          <w:rFonts w:ascii="宋体" w:hAnsi="宋体" w:eastAsia="宋体"/>
          <w:b w:val="0"/>
          <w:sz w:val="21"/>
        </w:rPr>
        <w:t>①顺应了和平与发展的时代主题，反对霸权主义和强权政治，推动国际关系民主化，为完善全球治理提供了正确的价值导向。（2分）</w:t>
      </w:r>
    </w:p>
    <w:p>
      <w:pPr>
        <w:spacing w:line="324" w:lineRule="auto" w:after="0"/>
      </w:pPr>
      <w:r>
        <w:rPr>
          <w:rFonts w:ascii="宋体" w:hAnsi="宋体" w:eastAsia="宋体"/>
          <w:b w:val="0"/>
          <w:sz w:val="21"/>
        </w:rPr>
        <w:t>②提出并践行"共商共建共享"的全球治理观，推动全球治理体系朝着更加公正合理的方向发展——如中国在AI治理、数据安全等领域贡献中国方案，增强新兴市场国家和发展中国家的代表性和话语权。（2分）</w:t>
      </w:r>
    </w:p>
    <w:p>
      <w:pPr>
        <w:spacing w:line="324" w:lineRule="auto" w:after="0"/>
      </w:pPr>
      <w:r>
        <w:rPr>
          <w:rFonts w:ascii="宋体" w:hAnsi="宋体" w:eastAsia="宋体"/>
          <w:b w:val="0"/>
          <w:sz w:val="21"/>
        </w:rPr>
        <w:t>③坚持通过对话协商解决国际争端——斡旋地区冲突、维护和平稳定，为国际社会提供了不同于军事干涉的和平解决方案，彰显了负责任大国的担当。（2分）</w:t>
      </w:r>
    </w:p>
    <w:p>
      <w:pPr>
        <w:spacing w:line="324" w:lineRule="auto" w:after="0"/>
      </w:pPr>
      <w:r>
        <w:rPr>
          <w:rFonts w:ascii="宋体" w:hAnsi="宋体" w:eastAsia="宋体"/>
          <w:b w:val="0"/>
          <w:sz w:val="21"/>
        </w:rPr>
        <w:t>④促进各国在安全领域的利益共生、权利共享、责任共担——各国无论大小强弱，都是国际社会的平等成员，在应对全球性安全挑战时应形成合力而非分裂对抗。（2分）</w:t>
      </w:r>
    </w:p>
    <w:p>
      <w:pPr>
        <w:spacing w:after="0"/>
      </w:pPr>
    </w:p>
    <w:p>
      <w:pPr>
        <w:spacing w:line="384" w:lineRule="auto" w:after="0"/>
      </w:pPr>
      <w:r>
        <w:rPr>
          <w:rFonts w:ascii="宋体" w:hAnsi="宋体" w:eastAsia="宋体"/>
          <w:b/>
          <w:sz w:val="22"/>
        </w:rPr>
        <w:t>（2）国家安全教育日宣传标语（撰写两则，每则2分，共4分）：</w:t>
      </w:r>
    </w:p>
    <w:p>
      <w:pPr>
        <w:spacing w:line="324" w:lineRule="auto" w:after="0"/>
      </w:pPr>
      <w:r>
        <w:rPr>
          <w:rFonts w:ascii="宋体" w:hAnsi="宋体" w:eastAsia="宋体"/>
          <w:b w:val="0"/>
          <w:sz w:val="21"/>
        </w:rPr>
        <w:t>示例一："国家安全是安邦定国的基石——青年有责、青年知责、青年尽责。"</w:t>
      </w:r>
    </w:p>
    <w:p>
      <w:pPr>
        <w:spacing w:line="324" w:lineRule="auto" w:after="0"/>
      </w:pPr>
      <w:r>
        <w:rPr>
          <w:rFonts w:ascii="宋体" w:hAnsi="宋体" w:eastAsia="宋体"/>
          <w:b w:val="0"/>
          <w:sz w:val="21"/>
        </w:rPr>
        <w:t>示例二："网络安全无小事，指尖守护大安全——维护国家安全，从每一次点击做起。"</w:t>
      </w:r>
    </w:p>
    <w:p>
      <w:pPr>
        <w:spacing w:line="288" w:lineRule="auto" w:after="0"/>
      </w:pPr>
      <w:r>
        <w:rPr>
          <w:rFonts w:ascii="宋体" w:hAnsi="宋体" w:eastAsia="宋体"/>
          <w:b w:val="0"/>
          <w:sz w:val="18"/>
        </w:rPr>
        <w:t>（评分说明：标语要紧扣"国家安全"+"青年责任"主题。主题鲜明、语言简洁有力得2分/则；基本符合题意得1分/则。有创意、朗朗上口的可额外加分但不超过满分。）</w:t>
      </w:r>
    </w:p>
    <w:p>
      <w:r>
        <w:br w:type="page"/>
      </w:r>
    </w:p>
    <w:p>
      <w:pPr>
        <w:spacing w:after="0"/>
        <w:jc w:val="center"/>
      </w:pPr>
      <w:r>
        <w:rPr>
          <w:rFonts w:ascii="黑体" w:hAnsi="黑体" w:eastAsia="黑体"/>
          <w:b/>
          <w:sz w:val="32"/>
        </w:rPr>
        <w:t>命题说明</w:t>
      </w:r>
    </w:p>
    <w:p>
      <w:pPr>
        <w:spacing w:after="0"/>
      </w:pPr>
    </w:p>
    <w:p>
      <w:pPr>
        <w:spacing w:line="360" w:lineRule="auto" w:after="0"/>
      </w:pPr>
      <w:r>
        <w:rPr>
          <w:rFonts w:ascii="宋体" w:hAnsi="宋体" w:eastAsia="宋体"/>
          <w:b/>
          <w:sz w:val="22"/>
        </w:rPr>
        <w:t>一、命题依据</w:t>
      </w:r>
    </w:p>
    <w:p>
      <w:pPr>
        <w:spacing w:line="360" w:lineRule="auto" w:after="0"/>
      </w:pPr>
      <w:r>
        <w:rPr>
          <w:rFonts w:ascii="宋体" w:hAnsi="宋体" w:eastAsia="宋体"/>
          <w:b w:val="0"/>
          <w:sz w:val="21"/>
        </w:rPr>
        <w:t>本试卷依据《普通高中思想政治课程标准（2017年版2020年修订）》和《中国高考评价体系》命制，参照2024-2025年全国甲卷及新课标卷命题风格和难度。</w:t>
      </w:r>
    </w:p>
    <w:p>
      <w:pPr>
        <w:spacing w:line="360" w:lineRule="auto" w:after="0"/>
      </w:pPr>
      <w:r>
        <w:rPr>
          <w:rFonts w:ascii="宋体" w:hAnsi="宋体" w:eastAsia="宋体"/>
          <w:b/>
          <w:sz w:val="22"/>
        </w:rPr>
        <w:t>二、知识覆盖与分值分布</w:t>
      </w:r>
    </w:p>
    <w:p>
      <w:pPr>
        <w:spacing w:line="324" w:lineRule="auto" w:after="0"/>
      </w:pPr>
      <w:r>
        <w:rPr>
          <w:rFonts w:ascii="宋体" w:hAnsi="宋体" w:eastAsia="宋体"/>
          <w:b w:val="0"/>
          <w:sz w:val="21"/>
        </w:rPr>
        <w:t>必修1《中国特色社会主义》：选择题题1（4分）</w:t>
      </w:r>
    </w:p>
    <w:p>
      <w:pPr>
        <w:spacing w:line="324" w:lineRule="auto" w:after="0"/>
      </w:pPr>
      <w:r>
        <w:rPr>
          <w:rFonts w:ascii="宋体" w:hAnsi="宋体" w:eastAsia="宋体"/>
          <w:b w:val="0"/>
          <w:sz w:val="21"/>
        </w:rPr>
        <w:t>必修2《经济与社会》：选择题题2（4分）+ 非选择题题13（14分）= 18分</w:t>
      </w:r>
    </w:p>
    <w:p>
      <w:pPr>
        <w:spacing w:line="324" w:lineRule="auto" w:after="0"/>
      </w:pPr>
      <w:r>
        <w:rPr>
          <w:rFonts w:ascii="宋体" w:hAnsi="宋体" w:eastAsia="宋体"/>
          <w:b w:val="0"/>
          <w:sz w:val="21"/>
        </w:rPr>
        <w:t>必修3《政治与法治》：选择题题3、4（8分）+ 非选择题题14（12分）= 20分</w:t>
      </w:r>
    </w:p>
    <w:p>
      <w:pPr>
        <w:spacing w:line="324" w:lineRule="auto" w:after="0"/>
      </w:pPr>
      <w:r>
        <w:rPr>
          <w:rFonts w:ascii="宋体" w:hAnsi="宋体" w:eastAsia="宋体"/>
          <w:b w:val="0"/>
          <w:sz w:val="21"/>
        </w:rPr>
        <w:t>必修4《哲学与文化》：选择题题5、6（8分）+ 非选择题题15（14分）= 22分</w:t>
      </w:r>
    </w:p>
    <w:p>
      <w:pPr>
        <w:spacing w:line="324" w:lineRule="auto" w:after="0"/>
      </w:pPr>
      <w:r>
        <w:rPr>
          <w:rFonts w:ascii="宋体" w:hAnsi="宋体" w:eastAsia="宋体"/>
          <w:b w:val="0"/>
          <w:sz w:val="21"/>
        </w:rPr>
        <w:t>选必1《当代国际政治与经济》：选择题题7、8（8分）+ 非选择题题16(1)（8分）= 16分</w:t>
      </w:r>
    </w:p>
    <w:p>
      <w:pPr>
        <w:spacing w:line="324" w:lineRule="auto" w:after="0"/>
      </w:pPr>
      <w:r>
        <w:rPr>
          <w:rFonts w:ascii="宋体" w:hAnsi="宋体" w:eastAsia="宋体"/>
          <w:b w:val="0"/>
          <w:sz w:val="21"/>
        </w:rPr>
        <w:t>选必2《法律与生活》：选择题题9、10（8分）= 8分</w:t>
      </w:r>
    </w:p>
    <w:p>
      <w:pPr>
        <w:spacing w:line="324" w:lineRule="auto" w:after="0"/>
      </w:pPr>
      <w:r>
        <w:rPr>
          <w:rFonts w:ascii="宋体" w:hAnsi="宋体" w:eastAsia="宋体"/>
          <w:b w:val="0"/>
          <w:sz w:val="21"/>
        </w:rPr>
        <w:t>选必3《逻辑与思维》：选择题题11（4分）= 4分</w:t>
      </w:r>
    </w:p>
    <w:p>
      <w:pPr>
        <w:spacing w:line="324" w:lineRule="auto" w:after="0"/>
      </w:pPr>
      <w:r>
        <w:rPr>
          <w:rFonts w:ascii="宋体" w:hAnsi="宋体" w:eastAsia="宋体"/>
          <w:b w:val="0"/>
          <w:sz w:val="21"/>
        </w:rPr>
        <w:t>跨模块综合：选择题题12（4分）+ 非选择题题16(2)（4分）= 8分</w:t>
      </w:r>
    </w:p>
    <w:p>
      <w:pPr>
        <w:spacing w:line="324" w:lineRule="auto" w:after="0"/>
      </w:pPr>
      <w:r>
        <w:rPr>
          <w:rFonts w:ascii="宋体" w:hAnsi="宋体" w:eastAsia="宋体"/>
          <w:b w:val="0"/>
          <w:sz w:val="21"/>
        </w:rPr>
        <w:t>必修合计约64分（64%），选修合计约28分（28%），综合约8分（8%），与高考要求比例一致。</w:t>
      </w:r>
    </w:p>
    <w:p>
      <w:pPr>
        <w:spacing w:line="360" w:lineRule="auto" w:after="0"/>
      </w:pPr>
      <w:r>
        <w:rPr>
          <w:rFonts w:ascii="宋体" w:hAnsi="宋体" w:eastAsia="宋体"/>
          <w:b/>
          <w:sz w:val="22"/>
        </w:rPr>
        <w:t>三、2025-2026时政热点融入</w:t>
      </w:r>
    </w:p>
    <w:p>
      <w:pPr>
        <w:spacing w:line="324" w:lineRule="auto" w:after="0"/>
      </w:pPr>
      <w:r>
        <w:rPr>
          <w:rFonts w:ascii="宋体" w:hAnsi="宋体" w:eastAsia="宋体"/>
          <w:b w:val="0"/>
          <w:sz w:val="21"/>
        </w:rPr>
        <w:t>· 改革开放48周年——题1</w:t>
      </w:r>
    </w:p>
    <w:p>
      <w:pPr>
        <w:spacing w:line="324" w:lineRule="auto" w:after="0"/>
      </w:pPr>
      <w:r>
        <w:rPr>
          <w:rFonts w:ascii="宋体" w:hAnsi="宋体" w:eastAsia="宋体"/>
          <w:b w:val="0"/>
          <w:sz w:val="21"/>
        </w:rPr>
        <w:t>· 碳达峰碳中和/全国碳市场——题2</w:t>
      </w:r>
    </w:p>
    <w:p>
      <w:pPr>
        <w:spacing w:line="324" w:lineRule="auto" w:after="0"/>
      </w:pPr>
      <w:r>
        <w:rPr>
          <w:rFonts w:ascii="宋体" w:hAnsi="宋体" w:eastAsia="宋体"/>
          <w:b w:val="0"/>
          <w:sz w:val="21"/>
        </w:rPr>
        <w:t>· 全国政协/民主党派建言献策——题3、14</w:t>
      </w:r>
    </w:p>
    <w:p>
      <w:pPr>
        <w:spacing w:line="324" w:lineRule="auto" w:after="0"/>
      </w:pPr>
      <w:r>
        <w:rPr>
          <w:rFonts w:ascii="宋体" w:hAnsi="宋体" w:eastAsia="宋体"/>
          <w:b w:val="0"/>
          <w:sz w:val="21"/>
        </w:rPr>
        <w:t>· "净网"专项行动/公共服务均等化——题4</w:t>
      </w:r>
    </w:p>
    <w:p>
      <w:pPr>
        <w:spacing w:line="324" w:lineRule="auto" w:after="0"/>
      </w:pPr>
      <w:r>
        <w:rPr>
          <w:rFonts w:ascii="宋体" w:hAnsi="宋体" w:eastAsia="宋体"/>
          <w:b w:val="0"/>
          <w:sz w:val="21"/>
        </w:rPr>
        <w:t>· 数字经济/数据要素市场化改革——题5</w:t>
      </w:r>
    </w:p>
    <w:p>
      <w:pPr>
        <w:spacing w:line="324" w:lineRule="auto" w:after="0"/>
      </w:pPr>
      <w:r>
        <w:rPr>
          <w:rFonts w:ascii="宋体" w:hAnsi="宋体" w:eastAsia="宋体"/>
          <w:b w:val="0"/>
          <w:sz w:val="21"/>
        </w:rPr>
        <w:t>· 春节申遗成功/非遗名录世界第一——题6</w:t>
      </w:r>
    </w:p>
    <w:p>
      <w:pPr>
        <w:spacing w:line="324" w:lineRule="auto" w:after="0"/>
      </w:pPr>
      <w:r>
        <w:rPr>
          <w:rFonts w:ascii="宋体" w:hAnsi="宋体" w:eastAsia="宋体"/>
          <w:b w:val="0"/>
          <w:sz w:val="21"/>
        </w:rPr>
        <w:t>· 世界多极化/国际竞争力——题7</w:t>
      </w:r>
    </w:p>
    <w:p>
      <w:pPr>
        <w:spacing w:line="324" w:lineRule="auto" w:after="0"/>
      </w:pPr>
      <w:r>
        <w:rPr>
          <w:rFonts w:ascii="宋体" w:hAnsi="宋体" w:eastAsia="宋体"/>
          <w:b w:val="0"/>
          <w:sz w:val="21"/>
        </w:rPr>
        <w:t>· 人类命运共同体/全球安全倡议——题8、16</w:t>
      </w:r>
    </w:p>
    <w:p>
      <w:pPr>
        <w:spacing w:line="324" w:lineRule="auto" w:after="0"/>
      </w:pPr>
      <w:r>
        <w:rPr>
          <w:rFonts w:ascii="宋体" w:hAnsi="宋体" w:eastAsia="宋体"/>
          <w:b w:val="0"/>
          <w:sz w:val="21"/>
        </w:rPr>
        <w:t>· 消费者权益保护——题9</w:t>
      </w:r>
    </w:p>
    <w:p>
      <w:pPr>
        <w:spacing w:line="324" w:lineRule="auto" w:after="0"/>
      </w:pPr>
      <w:r>
        <w:rPr>
          <w:rFonts w:ascii="宋体" w:hAnsi="宋体" w:eastAsia="宋体"/>
          <w:b w:val="0"/>
          <w:sz w:val="21"/>
        </w:rPr>
        <w:t>· 西藏自治区成立60周年——题12</w:t>
      </w:r>
    </w:p>
    <w:p>
      <w:pPr>
        <w:spacing w:line="324" w:lineRule="auto" w:after="0"/>
      </w:pPr>
      <w:r>
        <w:rPr>
          <w:rFonts w:ascii="宋体" w:hAnsi="宋体" w:eastAsia="宋体"/>
          <w:b w:val="0"/>
          <w:sz w:val="21"/>
        </w:rPr>
        <w:t>· 乡村全面振兴——题13</w:t>
      </w:r>
    </w:p>
    <w:p>
      <w:pPr>
        <w:spacing w:line="324" w:lineRule="auto" w:after="0"/>
      </w:pPr>
      <w:r>
        <w:rPr>
          <w:rFonts w:ascii="宋体" w:hAnsi="宋体" w:eastAsia="宋体"/>
          <w:b w:val="0"/>
          <w:sz w:val="21"/>
        </w:rPr>
        <w:t>· "两山"理念提出20周年——题15</w:t>
      </w:r>
    </w:p>
    <w:p>
      <w:pPr>
        <w:spacing w:line="324" w:lineRule="auto" w:after="0"/>
      </w:pPr>
      <w:r>
        <w:rPr>
          <w:rFonts w:ascii="宋体" w:hAnsi="宋体" w:eastAsia="宋体"/>
          <w:b w:val="0"/>
          <w:sz w:val="21"/>
        </w:rPr>
        <w:t>· 总体国家安全观12周年/全球数据安全倡议——题16</w:t>
      </w:r>
    </w:p>
    <w:p>
      <w:pPr>
        <w:spacing w:line="360" w:lineRule="auto" w:after="0"/>
      </w:pPr>
      <w:r>
        <w:rPr>
          <w:rFonts w:ascii="宋体" w:hAnsi="宋体" w:eastAsia="宋体"/>
          <w:b/>
          <w:sz w:val="22"/>
        </w:rPr>
        <w:t>四、难度结构</w:t>
      </w:r>
    </w:p>
    <w:p>
      <w:pPr>
        <w:spacing w:line="324" w:lineRule="auto" w:after="0"/>
      </w:pPr>
      <w:r>
        <w:rPr>
          <w:rFonts w:ascii="宋体" w:hAnsi="宋体" w:eastAsia="宋体"/>
          <w:b w:val="0"/>
          <w:sz w:val="21"/>
        </w:rPr>
        <w:t>易（2题，约17%）：题2、11</w:t>
      </w:r>
    </w:p>
    <w:p>
      <w:pPr>
        <w:spacing w:line="324" w:lineRule="auto" w:after="0"/>
      </w:pPr>
      <w:r>
        <w:rPr>
          <w:rFonts w:ascii="宋体" w:hAnsi="宋体" w:eastAsia="宋体"/>
          <w:b w:val="0"/>
          <w:sz w:val="21"/>
        </w:rPr>
        <w:t>中（7题，约58%）：题1、3、6、7、8、10、12</w:t>
      </w:r>
    </w:p>
    <w:p>
      <w:pPr>
        <w:spacing w:line="324" w:lineRule="auto" w:after="0"/>
      </w:pPr>
      <w:r>
        <w:rPr>
          <w:rFonts w:ascii="宋体" w:hAnsi="宋体" w:eastAsia="宋体"/>
          <w:b w:val="0"/>
          <w:sz w:val="21"/>
        </w:rPr>
        <w:t>难（3题，约25%）：题4、5、9</w:t>
      </w:r>
    </w:p>
    <w:p>
      <w:pPr>
        <w:spacing w:line="360" w:lineRule="auto" w:after="0"/>
      </w:pPr>
      <w:r>
        <w:rPr>
          <w:rFonts w:ascii="宋体" w:hAnsi="宋体" w:eastAsia="宋体"/>
          <w:b/>
          <w:sz w:val="22"/>
        </w:rPr>
        <w:t>五、核心素养考查侧重</w:t>
      </w:r>
    </w:p>
    <w:p>
      <w:pPr>
        <w:spacing w:line="324" w:lineRule="auto" w:after="0"/>
      </w:pPr>
      <w:r>
        <w:rPr>
          <w:rFonts w:ascii="宋体" w:hAnsi="宋体" w:eastAsia="宋体"/>
          <w:b w:val="0"/>
          <w:sz w:val="21"/>
        </w:rPr>
        <w:t>政治认同：题1、3、8、12　　科学精神：题5、6、7、11、15</w:t>
      </w:r>
    </w:p>
    <w:p>
      <w:pPr>
        <w:spacing w:line="324" w:lineRule="auto" w:after="0"/>
      </w:pPr>
      <w:r>
        <w:rPr>
          <w:rFonts w:ascii="宋体" w:hAnsi="宋体" w:eastAsia="宋体"/>
          <w:b w:val="0"/>
          <w:sz w:val="21"/>
        </w:rPr>
        <w:t>法治意识：题4、9、10　　公共参与：题13、14、16</w:t>
      </w:r>
    </w:p>
    <w:p>
      <w:pPr>
        <w:spacing w:line="360" w:lineRule="auto" w:after="0"/>
      </w:pPr>
      <w:r>
        <w:rPr>
          <w:rFonts w:ascii="宋体" w:hAnsi="宋体" w:eastAsia="宋体"/>
          <w:b/>
          <w:sz w:val="22"/>
        </w:rPr>
        <w:t>六、与卷（一）（二）（三）的互补设计</w:t>
      </w:r>
    </w:p>
    <w:p>
      <w:pPr>
        <w:spacing w:line="324" w:lineRule="auto" w:after="0"/>
      </w:pPr>
      <w:r>
        <w:rPr>
          <w:rFonts w:ascii="宋体" w:hAnsi="宋体" w:eastAsia="宋体"/>
          <w:b w:val="0"/>
          <w:sz w:val="21"/>
        </w:rPr>
        <w:t>卷（一）侧重：科学社会主义+新质生产力+全过程人民民主+矛盾观+一带一路</w:t>
      </w:r>
    </w:p>
    <w:p>
      <w:pPr>
        <w:spacing w:line="324" w:lineRule="auto" w:after="0"/>
      </w:pPr>
      <w:r>
        <w:rPr>
          <w:rFonts w:ascii="宋体" w:hAnsi="宋体" w:eastAsia="宋体"/>
          <w:b w:val="0"/>
          <w:sz w:val="21"/>
        </w:rPr>
        <w:t>卷（二）侧重：资本主义基本矛盾+实体经济+民族区域自治+唯物论+联合国+劳动合同</w:t>
      </w:r>
    </w:p>
    <w:p>
      <w:pPr>
        <w:spacing w:line="324" w:lineRule="auto" w:after="0"/>
      </w:pPr>
      <w:r>
        <w:rPr>
          <w:rFonts w:ascii="宋体" w:hAnsi="宋体" w:eastAsia="宋体"/>
          <w:b w:val="0"/>
          <w:sz w:val="21"/>
        </w:rPr>
        <w:t>卷（三）侧重：中国梦/两步走+分配制度+全面依法治国+发展观+实践认识论+AI治理</w:t>
      </w:r>
    </w:p>
    <w:p>
      <w:pPr>
        <w:spacing w:line="324" w:lineRule="auto" w:after="0"/>
      </w:pPr>
      <w:r>
        <w:rPr>
          <w:rFonts w:ascii="宋体" w:hAnsi="宋体" w:eastAsia="宋体"/>
          <w:b w:val="0"/>
          <w:sz w:val="21"/>
        </w:rPr>
        <w:t>卷（四）新增：改革开放/四个自信+绿色低碳+政党制度+人民民主专政+历史唯物主义+文化传承+人类命运共同体+西藏发展</w:t>
      </w:r>
    </w:p>
    <w:p>
      <w:pPr>
        <w:spacing w:line="324" w:lineRule="auto" w:after="0"/>
      </w:pPr>
      <w:r>
        <w:rPr>
          <w:rFonts w:ascii="宋体" w:hAnsi="宋体" w:eastAsia="宋体"/>
          <w:b w:val="0"/>
          <w:sz w:val="21"/>
        </w:rPr>
        <w:t>四卷覆盖所有7本教材全部重难点，形成完整的2026年西藏高考政治押题训练体系。</w:t>
      </w:r>
    </w:p>
    <w:p>
      <w:pPr>
        <w:spacing w:after="0"/>
      </w:pPr>
    </w:p>
    <w:p>
      <w:pPr>
        <w:spacing w:line="384" w:lineRule="auto" w:after="0"/>
        <w:jc w:val="center"/>
      </w:pPr>
      <w:r>
        <w:rPr>
          <w:rFonts w:ascii="宋体" w:hAnsi="宋体" w:eastAsia="宋体"/>
          <w:b w:val="0"/>
          <w:sz w:val="22"/>
        </w:rPr>
        <w:t>— 2026年西藏高考政治押题训练卷（四） 完 —</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84" w:lineRule="auto"/>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