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  <w:lang w:eastAsia="zh-CN"/>
        </w:rPr>
      </w:pPr>
      <w:r>
        <w:rPr>
          <w:rFonts w:hint="eastAsia"/>
          <w:lang w:eastAsia="zh-CN"/>
        </w:rPr>
        <w:t>聊天系统的数据优化方案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考虑到聊天系统产生大量的聊天数据，存到数据库，如果用户量多的话大量的查询会存在</w:t>
      </w:r>
      <w:r>
        <w:rPr>
          <w:rFonts w:hint="eastAsia"/>
          <w:lang w:val="en-US" w:eastAsia="zh-CN"/>
        </w:rPr>
        <w:t>io问题，造成系统的性能下降。针对这个问题，我提出了以下优化方案。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数据库方面优化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采用主从数据库实现读写分离。（读库可以考虑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MyIsam引擎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由于消息被频繁查询，MyISAM管理非事务表。它提供高速存储和检索，以及全文搜索能力。对消息所在的库选用MyISAM存储引擎。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分表。分表分两个方向，一个是水平切分，一个是垂直切分。垂直切分，把不同的业务分在不同的表中，水平切分把大量数据放在多个表中。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考虑到聊天信息数据量大的时候，可采用水平切分技术，实现数据库的分表操作，将聊天信息存到多个表上。水平切分需要考虑跨库join，有关联的表需要进行配置，使其和关联的字段进行对应。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对于公用的表，可以设置成全局表，本次聊天系统中，可以把用户表设置成全局表。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水平切分又放哪多中情况，单库多表，多库多表。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对于咱们这个项目，使用人员不是特别多，可能存在的就是聊天数据量多一些，当然数据量太大单台也扛不住。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如果考虑对数据量的处理，不考虑DB性能的话可采用单库多表，如果考虑到人群多的话，对数据库压力比较大，影响数据库性能，可以采用多库多表，将表拆分到不同的数据库。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具体的分表方案可使用mycat中间件进行操作。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分表 需要配置scheme.xml和rule.xml(分表规则表)。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80" w:firstLineChars="200"/>
      </w:pPr>
      <w:r>
        <w:drawing>
          <wp:inline distT="0" distB="0" distL="114300" distR="114300">
            <wp:extent cx="5272405" cy="29584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分表整体布局如上图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分表规则的选取：有十几种分表规则，默认即可满足要求。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分片的原则：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highlight w:val="lightGray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t>能不分就不分，1000万以内的表，不建议分片，通过合适的索引，读写分离等方式，可以很好的解决性能问题。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/>
          <w:highlight w:val="lightGray"/>
          <w:lang w:val="en-US" w:eastAsia="zh-CN"/>
        </w:rPr>
        <w:t>2.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t>分片数量尽量少，分片尽量均匀分布在多个DataHost上，因为一个查询SQL跨分片越多，则总体性能越差，虽然要好于所有数据在一个分片的结果，只在必要的时候进行扩容，增加分片数量。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  <w:lang w:val="en-US" w:eastAsia="zh-CN"/>
        </w:rPr>
        <w:t>3.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t>分片规则需要慎重选择，分片规则的选择，需要考虑数据的增长模式，数据的访问模式，分片关联性问题，以及分片扩容问题，最近的分片策略为范围分片，枚举分片，一致性Hash分片，这几种分片都有利于扩容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4.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t>尽量不要在一个事务中的SQL跨越多个分片，分布式事务一直是个不好处理的问题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5.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highlight w:val="lightGray"/>
          <w:shd w:val="clear" w:fill="FFFFFF"/>
        </w:rPr>
        <w:t>查询条件尽量优化，尽量避免Select * 的方式，大量数据结果集下，会消耗大量带宽和CPU资源，查询尽量避免返回大量结果集，并且尽量为频繁使用的查询语句建立索引。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分表会对分页查询的性能造成影响，分页查询单表查询性能最佳。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Sql优化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分页查询，如果从百万级别的数据中查询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news order by id desc limit 0,10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耗时0.003秒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news order by id desc limit 10000,10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耗0.058秒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news order by id desc limit 100000,10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耗0.57秒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news order by id desc limit 1000000,10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耗时7.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优化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 news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where id &gt;  (select id from news order by id desc  limit 1000000, 1)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order by id desc limit 0,10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查询时间 0.365秒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使用条件对id进行了筛选，在子查询 (select id from news order by id desc limit 1000000, 1) 中我们只查询了id这一个字段比起select * 或 select 多个字段 节省了大量的查询开销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对scheme.xml的配置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version="1.0"?&gt;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mycat:schema SYSTEM "schema.dtd"&gt;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&lt;mycat:schema xmlns:mycat="http://io.mycat/"&gt;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&lt;schema name="TESTDB" checkSQLschema="false" sqlMaxLimit="100" dataNode="dn1"&gt;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&lt;table name="tb_chat" dataNode="dn1,dn2"  rule="mod_rule" &gt;&lt;/table&gt;</w:t>
      </w:r>
    </w:p>
    <w:p>
      <w:pPr>
        <w:spacing w:before="100" w:beforeLines="0" w:beforeAutospacing="1" w:after="100" w:afterLines="0" w:afterAutospacing="1"/>
        <w:ind w:firstLine="1000" w:firstLineChars="500"/>
        <w:rPr>
          <w:rFonts w:hint="eastAsia"/>
          <w:lang w:val="en-US" w:eastAsia="zh-CN"/>
        </w:rPr>
      </w:pPr>
      <w:r>
        <w:rPr>
          <w:rFonts w:hint="default"/>
          <w:color w:val="FF0000"/>
          <w:sz w:val="20"/>
        </w:rPr>
        <w:t xml:space="preserve"> &lt;table name="</w:t>
      </w:r>
      <w:r>
        <w:rPr>
          <w:rFonts w:hint="eastAsia"/>
          <w:color w:val="FF0000"/>
          <w:sz w:val="20"/>
          <w:lang w:val="en-US" w:eastAsia="zh-CN"/>
        </w:rPr>
        <w:t>tbl_user</w:t>
      </w:r>
      <w:r>
        <w:rPr>
          <w:rFonts w:hint="default"/>
          <w:color w:val="FF0000"/>
          <w:sz w:val="20"/>
        </w:rPr>
        <w:t>" dataNode="dn1,dn2" type="</w:t>
      </w:r>
      <w:r>
        <w:rPr>
          <w:rFonts w:hint="default"/>
          <w:b/>
          <w:color w:val="FF0000"/>
          <w:sz w:val="20"/>
        </w:rPr>
        <w:t>global</w:t>
      </w:r>
      <w:r>
        <w:rPr>
          <w:rFonts w:hint="default"/>
          <w:color w:val="FF0000"/>
          <w:sz w:val="20"/>
        </w:rPr>
        <w:t>" &gt;&lt;/table&gt;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&lt;/schema&gt;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&lt;dataNode name="dn1" dataHost="host1" database="gy_im" /&gt;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&lt;dataNode name="dn2" dataHost="host2" database="gy_im"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&lt;dataHost name="host1" maxCon="1000" minCon="10" balance="2"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writeType="0" dbType="mysql" dbDriver="native" switchType="1"  slaveThreshold="100"&gt;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&lt;heartbeat&gt;select user()&lt;/heartbeat&gt;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&lt;writeHost host="hostm1" url="192.168.67.1:3306" user="root"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password="123123"&gt;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   可以配置多个读库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&lt;readHost host="hosts1" url="192.168.67.131:3306" user="root"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password="123123"&gt;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&lt;/readHost&gt;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&lt;/writeHost&gt;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&lt;/dataHost&gt;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&lt;dataHost name="host2" maxCon="1000" minCon="10" balance="0"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writeType="0" dbType="mysql" dbDriver="native" switchType="1"  slaveThreshold="100"&gt;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&lt;heartbeat&gt;select user()&lt;/heartbeat&gt;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&lt;writeHost host="hostm2" url="192.168.67.1:3306" user="root"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password="123123"&gt;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&lt;/writeHost&gt;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&lt;/dataHost&gt;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对rule.xml的配置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&lt;tableRule name="mod_rule"&gt;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&lt;rule&gt;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&lt;columns&gt;id&lt;/columns&gt;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&lt;algorithm&gt;mod-long&lt;/algorithm&gt;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&lt;/rule&gt;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&lt;/tableRule&gt;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&lt;function name="mod-long" class="io.mycat.route.function.PartitionByMod"&gt;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&lt;!-- how many data nodes --&gt;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name="count"&gt;2&lt;/property&gt;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&lt;/function&gt;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2B5BC"/>
    <w:multiLevelType w:val="singleLevel"/>
    <w:tmpl w:val="C612B5B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B6922"/>
    <w:rsid w:val="16B437F6"/>
    <w:rsid w:val="18667E5B"/>
    <w:rsid w:val="1DA05343"/>
    <w:rsid w:val="29A83D63"/>
    <w:rsid w:val="29EE141A"/>
    <w:rsid w:val="2A5116FB"/>
    <w:rsid w:val="2B1315D1"/>
    <w:rsid w:val="3B67349B"/>
    <w:rsid w:val="3E5B1EE6"/>
    <w:rsid w:val="3F595B9B"/>
    <w:rsid w:val="48A34FB8"/>
    <w:rsid w:val="49197D1B"/>
    <w:rsid w:val="4B1A30DA"/>
    <w:rsid w:val="4C171823"/>
    <w:rsid w:val="54C11FC8"/>
    <w:rsid w:val="67794E82"/>
    <w:rsid w:val="68F4204C"/>
    <w:rsid w:val="71E14ED7"/>
    <w:rsid w:val="722C3C5E"/>
    <w:rsid w:val="7C1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DELL</cp:lastModifiedBy>
  <dcterms:modified xsi:type="dcterms:W3CDTF">2019-01-04T00:37:24Z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